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80"/>
      </w:pPr>
      <w:r>
        <w:rPr>
          <w:rFonts w:ascii="Arial" w:cs="Arial" w:eastAsia="Arial" w:hAnsi="Arial"/>
          <w:b w:val="false"/>
          <w:bCs w:val="false"/>
          <w:i w:val="false"/>
          <w:iCs w:val="false"/>
          <w:color w:val="2E75B6"/>
          <w:sz w:val="20"/>
          <w:szCs w:val="20"/>
        </w:rPr>
        <w:t xml:space="preserve">AssetIQ Enterprise Asset Management Platform</w:t>
      </w:r>
    </w:p>
    <w:p>
      <w:pPr>
        <w:spacing w:after="160" w:before="0"/>
      </w:pPr>
      <w:r>
        <w:rPr>
          <w:rFonts w:ascii="Arial" w:cs="Arial" w:eastAsia="Arial" w:hAnsi="Arial"/>
          <w:b/>
          <w:bCs/>
          <w:color w:val="1F3864"/>
          <w:sz w:val="48"/>
          <w:szCs w:val="48"/>
        </w:rPr>
        <w:t xml:space="preserve">API &amp; Frontend Gap Analysis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D5E8F0" w:val="clear"/>
            <w:tcMar>
              <w:top w:type="dxa" w:w="120"/>
              <w:left w:type="dxa" w:w="160"/>
              <w:bottom w:type="dxa" w:w="120"/>
              <w:right w:type="dxa" w:w="160"/>
            </w:tcMar>
          </w:tcPr>
          <w:p>
            <w:pPr>
              <w:jc w:val="center"/>
            </w:pPr>
            <w:r>
              <w:rPr>
                <w:rFonts w:ascii="Arial" w:cs="Arial" w:eastAsia="Arial" w:hAnsi="Arial"/>
                <w:b/>
                <w:bCs/>
                <w:color w:val="2E75B6"/>
                <w:sz w:val="48"/>
                <w:szCs w:val="48"/>
              </w:rPr>
              <w:t xml:space="preserve">339</w:t>
            </w:r>
          </w:p>
          <w:p>
            <w:pPr>
              <w:jc w:val="center"/>
            </w:pPr>
            <w:r>
              <w:rPr>
                <w:rFonts w:ascii="Arial" w:cs="Arial" w:eastAsia="Arial" w:hAnsi="Arial"/>
                <w:color w:val="555555"/>
                <w:sz w:val="18"/>
                <w:szCs w:val="18"/>
              </w:rPr>
              <w:t xml:space="preserve">Total Endpoints</w:t>
            </w:r>
          </w:p>
        </w:tc>
        <w:tc>
          <w:tcPr>
            <w:tcW w:type="dxa" w:w="2340"/>
            <w:tcBorders>
              <w:top w:val="none" w:color="FFFFFF" w:sz="0"/>
              <w:left w:val="none" w:color="FFFFFF" w:sz="0"/>
              <w:bottom w:val="none" w:color="FFFFFF" w:sz="0"/>
              <w:right w:val="none" w:color="FFFFFF" w:sz="0"/>
            </w:tcBorders>
            <w:shd w:fill="E8F5E9" w:val="clear"/>
            <w:tcMar>
              <w:top w:type="dxa" w:w="120"/>
              <w:left w:type="dxa" w:w="160"/>
              <w:bottom w:type="dxa" w:w="120"/>
              <w:right w:type="dxa" w:w="160"/>
            </w:tcMar>
          </w:tcPr>
          <w:p>
            <w:pPr>
              <w:jc w:val="center"/>
            </w:pPr>
            <w:r>
              <w:rPr>
                <w:rFonts w:ascii="Arial" w:cs="Arial" w:eastAsia="Arial" w:hAnsi="Arial"/>
                <w:b/>
                <w:bCs/>
                <w:color w:val="2E7D32"/>
                <w:sz w:val="48"/>
                <w:szCs w:val="48"/>
              </w:rPr>
              <w:t xml:space="preserve">285</w:t>
            </w:r>
          </w:p>
          <w:p>
            <w:pPr>
              <w:jc w:val="center"/>
            </w:pPr>
            <w:r>
              <w:rPr>
                <w:rFonts w:ascii="Arial" w:cs="Arial" w:eastAsia="Arial" w:hAnsi="Arial"/>
                <w:color w:val="555555"/>
                <w:sz w:val="18"/>
                <w:szCs w:val="18"/>
              </w:rPr>
              <w:t xml:space="preserve">Covered (84%)</w:t>
            </w:r>
          </w:p>
        </w:tc>
        <w:tc>
          <w:tcPr>
            <w:tcW w:type="dxa" w:w="2340"/>
            <w:tcBorders>
              <w:top w:val="none" w:color="FFFFFF" w:sz="0"/>
              <w:left w:val="none" w:color="FFFFFF" w:sz="0"/>
              <w:bottom w:val="none" w:color="FFFFFF" w:sz="0"/>
              <w:right w:val="none" w:color="FFFFFF" w:sz="0"/>
            </w:tcBorders>
            <w:shd w:fill="FFF8E1" w:val="clear"/>
            <w:tcMar>
              <w:top w:type="dxa" w:w="120"/>
              <w:left w:type="dxa" w:w="160"/>
              <w:bottom w:type="dxa" w:w="120"/>
              <w:right w:type="dxa" w:w="160"/>
            </w:tcMar>
          </w:tcPr>
          <w:p>
            <w:pPr>
              <w:jc w:val="center"/>
            </w:pPr>
            <w:r>
              <w:rPr>
                <w:rFonts w:ascii="Arial" w:cs="Arial" w:eastAsia="Arial" w:hAnsi="Arial"/>
                <w:b/>
                <w:bCs/>
                <w:color w:val="E65100"/>
                <w:sz w:val="48"/>
                <w:szCs w:val="48"/>
              </w:rPr>
              <w:t xml:space="preserve">25</w:t>
            </w:r>
          </w:p>
          <w:p>
            <w:pPr>
              <w:jc w:val="center"/>
            </w:pPr>
            <w:r>
              <w:rPr>
                <w:rFonts w:ascii="Arial" w:cs="Arial" w:eastAsia="Arial" w:hAnsi="Arial"/>
                <w:color w:val="555555"/>
                <w:sz w:val="18"/>
                <w:szCs w:val="18"/>
              </w:rPr>
              <w:t xml:space="preserve">Service Only (No Screen)</w:t>
            </w:r>
          </w:p>
        </w:tc>
        <w:tc>
          <w:tcPr>
            <w:tcW w:type="dxa" w:w="2340"/>
            <w:tcBorders>
              <w:top w:val="none" w:color="FFFFFF" w:sz="0"/>
              <w:left w:val="none" w:color="FFFFFF" w:sz="0"/>
              <w:bottom w:val="none" w:color="FFFFFF" w:sz="0"/>
              <w:right w:val="none" w:color="FFFFFF" w:sz="0"/>
            </w:tcBorders>
            <w:shd w:fill="FDECEA" w:val="clear"/>
            <w:tcMar>
              <w:top w:type="dxa" w:w="120"/>
              <w:left w:type="dxa" w:w="160"/>
              <w:bottom w:type="dxa" w:w="120"/>
              <w:right w:type="dxa" w:w="160"/>
            </w:tcMar>
          </w:tcPr>
          <w:p>
            <w:pPr>
              <w:jc w:val="center"/>
            </w:pPr>
            <w:r>
              <w:rPr>
                <w:rFonts w:ascii="Arial" w:cs="Arial" w:eastAsia="Arial" w:hAnsi="Arial"/>
                <w:b/>
                <w:bCs/>
                <w:color w:val="C62828"/>
                <w:sz w:val="48"/>
                <w:szCs w:val="48"/>
              </w:rPr>
              <w:t xml:space="preserve">29</w:t>
            </w:r>
          </w:p>
          <w:p>
            <w:pPr>
              <w:jc w:val="center"/>
            </w:pPr>
            <w:r>
              <w:rPr>
                <w:rFonts w:ascii="Arial" w:cs="Arial" w:eastAsia="Arial" w:hAnsi="Arial"/>
                <w:color w:val="555555"/>
                <w:sz w:val="18"/>
                <w:szCs w:val="18"/>
              </w:rPr>
              <w:t xml:space="preserve">Entirely Missing</w:t>
            </w:r>
          </w:p>
        </w:tc>
      </w:tr>
    </w:tbl>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Date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April 25, 2026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Review Type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Senior QA Engineering — API vs Frontend Gap Analysis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Backend Source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OPENAPI_SWAGGER_SPEC.yaml (11,129 lines)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8"/>
                <w:szCs w:val="18"/>
              </w:rPr>
              <w:t xml:space="preserve">Frontend Source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/src/services/*.ts (44 service files) + /src/app/**/page.tsx (54 pages)</w:t>
            </w:r>
          </w:p>
        </w:tc>
      </w:tr>
    </w:tbl>
    <w:p>
      <w:pPr>
        <w:spacing w:after="0" w:before="100"/>
      </w:pPr>
    </w:p>
    <w:p>
      <w:pPr>
        <w:pBdr>
          <w:bottom w:val="single" w:color="CCCCCC" w:sz="4" w:space="4"/>
        </w:pBdr>
        <w:spacing w:after="120" w:before="120"/>
      </w:pPr>
    </w:p>
    <w:p>
      <w:pPr>
        <w:pStyle w:val="Heading1"/>
        <w:spacing w:after="180" w:before="360"/>
      </w:pPr>
      <w:r>
        <w:rPr>
          <w:rFonts w:ascii="Arial" w:cs="Arial" w:eastAsia="Arial" w:hAnsi="Arial"/>
          <w:b/>
          <w:bCs/>
          <w:color w:val="1F3864"/>
          <w:sz w:val="32"/>
          <w:szCs w:val="32"/>
        </w:rPr>
        <w:t xml:space="preserve">1. Coverage Status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7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left"/>
            </w:pPr>
            <w:r>
              <w:rPr>
                <w:rFonts w:ascii="Arial" w:cs="Arial" w:eastAsia="Arial" w:hAnsi="Arial"/>
                <w:b/>
                <w:bCs/>
                <w:color w:val="2E7D32"/>
                <w:sz w:val="18"/>
                <w:szCs w:val="18"/>
              </w:rPr>
              <w:t xml:space="preserve">COVERED</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 frontend service method directly calls this backend endpoint and a UI screen exposes the functionality to the user.</w:t>
            </w:r>
          </w:p>
        </w:tc>
      </w:tr>
      <w:tr>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pPr>
              <w:jc w:val="left"/>
            </w:pPr>
            <w:r>
              <w:rPr>
                <w:rFonts w:ascii="Arial" w:cs="Arial" w:eastAsia="Arial" w:hAnsi="Arial"/>
                <w:b/>
                <w:bCs/>
                <w:color w:val="E65100"/>
                <w:sz w:val="18"/>
                <w:szCs w:val="18"/>
              </w:rPr>
              <w:t xml:space="preserve">SVC ONLY</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 frontend service method implements this endpoint call, but no UI page or screen exposes it to the user. The service is built but the screen is missing.</w:t>
            </w:r>
          </w:p>
        </w:tc>
      </w:tr>
      <w:tr>
        <w:tc>
          <w:tcPr>
            <w:tcW w:type="dxa" w:w="1600"/>
            <w:tcBorders>
              <w:top w:val="single" w:color="CCCCCC" w:sz="1"/>
              <w:left w:val="single" w:color="CCCCCC" w:sz="1"/>
              <w:bottom w:val="single" w:color="CCCCCC" w:sz="1"/>
              <w:right w:val="single" w:color="CCCCCC" w:sz="1"/>
            </w:tcBorders>
            <w:shd w:fill="FDECEA" w:val="clear"/>
            <w:tcMar>
              <w:top w:type="dxa" w:w="80"/>
              <w:left w:type="dxa" w:w="120"/>
              <w:bottom w:type="dxa" w:w="80"/>
              <w:right w:type="dxa" w:w="120"/>
            </w:tcMar>
          </w:tcPr>
          <w:p>
            <w:pPr>
              <w:jc w:val="left"/>
            </w:pPr>
            <w:r>
              <w:rPr>
                <w:rFonts w:ascii="Arial" w:cs="Arial" w:eastAsia="Arial" w:hAnsi="Arial"/>
                <w:b/>
                <w:bCs/>
                <w:color w:val="C62828"/>
                <w:sz w:val="18"/>
                <w:szCs w:val="18"/>
              </w:rPr>
              <w:t xml:space="preserve">MISSING</w:t>
            </w:r>
          </w:p>
        </w:tc>
        <w:tc>
          <w:tcPr>
            <w:tcW w:type="dxa" w:w="7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 frontend service method calls this endpoint at all. It is completely absent from the frontend codebase.</w:t>
            </w:r>
          </w:p>
        </w:tc>
      </w:tr>
    </w:tbl>
    <w:p>
      <w:pPr>
        <w:spacing w:after="0" w:before="120"/>
      </w:pPr>
    </w:p>
    <w:p>
      <w:r>
        <w:br w:type="page"/>
      </w:r>
    </w:p>
    <w:p>
      <w:pPr>
        <w:pStyle w:val="Heading1"/>
        <w:spacing w:after="180" w:before="360"/>
      </w:pPr>
      <w:r>
        <w:rPr>
          <w:rFonts w:ascii="Arial" w:cs="Arial" w:eastAsia="Arial" w:hAnsi="Arial"/>
          <w:b/>
          <w:bCs/>
          <w:color w:val="1F3864"/>
          <w:sz w:val="32"/>
          <w:szCs w:val="32"/>
        </w:rPr>
        <w:t xml:space="preserve">2. Full Backend Endpoint Inventory &amp; Coverage Status</w:t>
      </w:r>
    </w:p>
    <w:p>
      <w:pPr>
        <w:spacing w:after="80" w:before="80"/>
      </w:pPr>
      <w:r>
        <w:rPr>
          <w:rFonts w:ascii="Arial" w:cs="Arial" w:eastAsia="Arial" w:hAnsi="Arial"/>
          <w:b w:val="false"/>
          <w:bCs w:val="false"/>
          <w:i w:val="false"/>
          <w:iCs w:val="false"/>
          <w:color w:val="555555"/>
          <w:sz w:val="19"/>
          <w:szCs w:val="19"/>
        </w:rPr>
        <w:t xml:space="preserve">All HTTP operations from OPENAPI_SWAGGER_SPEC.yaml grouped by domain module.</w:t>
      </w:r>
    </w:p>
    <w:p>
      <w:pPr>
        <w:spacing w:after="0" w:before="60"/>
      </w:pPr>
    </w:p>
    <w:p>
      <w:pPr>
        <w:pStyle w:val="Heading3"/>
        <w:spacing w:after="80" w:before="180"/>
      </w:pPr>
      <w:r>
        <w:rPr>
          <w:rFonts w:ascii="Arial" w:cs="Arial" w:eastAsia="Arial" w:hAnsi="Arial"/>
          <w:b/>
          <w:bCs/>
          <w:color w:val="555555"/>
          <w:sz w:val="22"/>
          <w:szCs w:val="22"/>
        </w:rPr>
        <w:t xml:space="preserve">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3060"/>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 Path</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/ai/chat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Chat with AI assistant about assets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/ai/insights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AI-generated insights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/ai/insights/generate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Trigger AI insight generation</w:t>
            </w:r>
          </w:p>
        </w:tc>
        <w:tc>
          <w:tcPr>
            <w:tcW w:type="dxa" w:w="1800"/>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pPr>
              <w:jc w:val="center"/>
            </w:pPr>
            <w:r>
              <w:rPr>
                <w:rFonts w:ascii="Arial" w:cs="Arial" w:eastAsia="Arial" w:hAnsi="Arial"/>
                <w:b/>
                <w:bCs/>
                <w:color w:val="C62828"/>
                <w:sz w:val="16"/>
                <w:szCs w:val="16"/>
              </w:rPr>
              <w:t xml:space="preserve">MISSING</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/ai/insights/summary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insight summary statistics</w:t>
            </w:r>
          </w:p>
        </w:tc>
        <w:tc>
          <w:tcPr>
            <w:tcW w:type="dxa" w:w="1800"/>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pPr>
              <w:jc w:val="center"/>
            </w:pPr>
            <w:r>
              <w:rPr>
                <w:rFonts w:ascii="Arial" w:cs="Arial" w:eastAsia="Arial" w:hAnsi="Arial"/>
                <w:b/>
                <w:bCs/>
                <w:color w:val="C62828"/>
                <w:sz w:val="16"/>
                <w:szCs w:val="16"/>
              </w:rPr>
              <w:t xml:space="preserve">MISSING</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/ai/insights/{id}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AI insight by ID</w:t>
            </w:r>
          </w:p>
        </w:tc>
        <w:tc>
          <w:tcPr>
            <w:tcW w:type="dxa" w:w="1800"/>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pPr>
              <w:jc w:val="center"/>
            </w:pPr>
            <w:r>
              <w:rPr>
                <w:rFonts w:ascii="Arial" w:cs="Arial" w:eastAsia="Arial" w:hAnsi="Arial"/>
                <w:b/>
                <w:bCs/>
                <w:color w:val="C62828"/>
                <w:sz w:val="16"/>
                <w:szCs w:val="16"/>
              </w:rPr>
              <w:t xml:space="preserve">MISSING</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/ai/insights/{id}/resolve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Mark an insight as resolved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bl>
    <w:p>
      <w:pPr>
        <w:spacing w:after="0" w:before="100"/>
      </w:pPr>
    </w:p>
    <w:p>
      <w:pPr>
        <w:pStyle w:val="Heading3"/>
        <w:spacing w:after="80" w:before="180"/>
      </w:pPr>
      <w:r>
        <w:rPr>
          <w:rFonts w:ascii="Arial" w:cs="Arial" w:eastAsia="Arial" w:hAnsi="Arial"/>
          <w:b/>
          <w:bCs/>
          <w:color w:val="555555"/>
          <w:sz w:val="22"/>
          <w:szCs w:val="22"/>
        </w:rPr>
        <w:t xml:space="preserve">Analytics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3060"/>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 Path</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/analytics/assets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asset analytics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/analytics/depreciation-trends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Monthly depreciation trend data</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/analytics/financial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Financial analytics summary</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/analytics/maintenance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Maintenance analytics summary</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/analytics/purchase-orders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Purchase order analytics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bl>
    <w:p>
      <w:pPr>
        <w:spacing w:after="0" w:before="100"/>
      </w:pPr>
    </w:p>
    <w:p>
      <w:pPr>
        <w:pStyle w:val="Heading3"/>
        <w:spacing w:after="80" w:before="180"/>
      </w:pPr>
      <w:r>
        <w:rPr>
          <w:rFonts w:ascii="Arial" w:cs="Arial" w:eastAsia="Arial" w:hAnsi="Arial"/>
          <w:b/>
          <w:bCs/>
          <w:color w:val="555555"/>
          <w:sz w:val="22"/>
          <w:szCs w:val="22"/>
        </w:rPr>
        <w:t xml:space="preserve">Asset Transfers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3060"/>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 Path</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/asset-transfers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asset transfers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Courier New" w:cs="Courier New" w:eastAsia="Courier New" w:hAnsi="Courier New"/>
                <w:b/>
                <w:bCs/>
                <w:color w:val="B71C1C"/>
                <w:sz w:val="16"/>
                <w:szCs w:val="16"/>
              </w:rPr>
              <w:t xml:space="preserve">DELETE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/asset-transfers/{id}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Delete a transfer request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/asset-transfers/{id}/approve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Approve a transfer request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/asset-transfers/{id}/complete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Mark transfer as completed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/asset-transfers/{id}/reject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Reject a transfer request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bl>
    <w:p>
      <w:pPr>
        <w:spacing w:after="0" w:before="100"/>
      </w:pPr>
    </w:p>
    <w:p>
      <w:pPr>
        <w:pStyle w:val="Heading3"/>
        <w:spacing w:after="80" w:before="180"/>
      </w:pPr>
      <w:r>
        <w:rPr>
          <w:rFonts w:ascii="Arial" w:cs="Arial" w:eastAsia="Arial" w:hAnsi="Arial"/>
          <w:b/>
          <w:bCs/>
          <w:color w:val="555555"/>
          <w:sz w:val="22"/>
          <w:szCs w:val="22"/>
        </w:rPr>
        <w:t xml:space="preserve">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3060"/>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 Path</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/assets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assets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/assets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Create new asset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/assets/import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Bulk-import assets from Excel</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/assets/scan/{payload}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Look up asset by QR scan payload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/assets/{assetId}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asset by ID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pPr>
              <w:jc w:val="center"/>
            </w:pPr>
            <w:r>
              <w:rPr>
                <w:rFonts w:ascii="Courier New" w:cs="Courier New" w:eastAsia="Courier New" w:hAnsi="Courier New"/>
                <w:b/>
                <w:bCs/>
                <w:color w:val="BF360C"/>
                <w:sz w:val="16"/>
                <w:szCs w:val="16"/>
              </w:rPr>
              <w:t xml:space="preserve">PUT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/assets/{assetId}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Update asset (full replace)</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Courier New" w:cs="Courier New" w:eastAsia="Courier New" w:hAnsi="Courier New"/>
                <w:b/>
                <w:bCs/>
                <w:color w:val="B71C1C"/>
                <w:sz w:val="16"/>
                <w:szCs w:val="16"/>
              </w:rPr>
              <w:t xml:space="preserve">DELETE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/assets/{assetId}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Delete asset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/assets/{assetId}/custom-fields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custom fields for asset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Courier New" w:cs="Courier New" w:eastAsia="Courier New" w:hAnsi="Courier New"/>
                <w:b/>
                <w:bCs/>
                <w:color w:val="B71C1C"/>
                <w:sz w:val="16"/>
                <w:szCs w:val="16"/>
              </w:rPr>
              <w:t xml:space="preserve">DELETE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/assets/{assetId}/custom-fields/{fieldId}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Delete a custom field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Courier New" w:cs="Courier New" w:eastAsia="Courier New" w:hAnsi="Courier New"/>
                <w:b/>
                <w:bCs/>
                <w:color w:val="B71C1C"/>
                <w:sz w:val="16"/>
                <w:szCs w:val="16"/>
              </w:rPr>
              <w:t xml:space="preserve">DELETE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/assets/{id}/assign-user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Remove user assignment from asset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/assets/{id}/assign-user/{userId}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Assign asset to user</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/assets/{id}/assign/{departmentId}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Assign asset to department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/assets/{id}/history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chronological history of an asset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/assets/{id}/tco</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Calculate Total Cost of Ownership</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bl>
    <w:p>
      <w:pPr>
        <w:spacing w:after="0" w:before="100"/>
      </w:pPr>
    </w:p>
    <w:p>
      <w:pPr>
        <w:pStyle w:val="Heading3"/>
        <w:spacing w:after="80" w:before="180"/>
      </w:pPr>
      <w:r>
        <w:rPr>
          <w:rFonts w:ascii="Arial" w:cs="Arial" w:eastAsia="Arial" w:hAnsi="Arial"/>
          <w:b/>
          <w:bCs/>
          <w:color w:val="555555"/>
          <w:sz w:val="22"/>
          <w:szCs w:val="22"/>
        </w:rPr>
        <w:t xml:space="preserve">Audit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3060"/>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 Path</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/audit-events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API audit events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/audit-events/{id}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audit event by ID</w:t>
            </w:r>
          </w:p>
        </w:tc>
        <w:tc>
          <w:tcPr>
            <w:tcW w:type="dxa" w:w="18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bCs/>
                <w:color w:val="E65100"/>
                <w:sz w:val="16"/>
                <w:szCs w:val="16"/>
              </w:rPr>
              <w:t xml:space="preserve">SVC ONLY</w:t>
            </w:r>
          </w:p>
        </w:tc>
      </w:tr>
    </w:tbl>
    <w:p>
      <w:pPr>
        <w:spacing w:after="0" w:before="100"/>
      </w:pPr>
    </w:p>
    <w:p>
      <w:pPr>
        <w:pStyle w:val="Heading3"/>
        <w:spacing w:after="80" w:before="180"/>
      </w:pPr>
      <w:r>
        <w:rPr>
          <w:rFonts w:ascii="Arial" w:cs="Arial" w:eastAsia="Arial" w:hAnsi="Arial"/>
          <w:b/>
          <w:bCs/>
          <w:color w:val="555555"/>
          <w:sz w:val="22"/>
          <w:szCs w:val="22"/>
        </w:rPr>
        <w:t xml:space="preserve">Audits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3060"/>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 Path</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/audits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asset audits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Courier New" w:cs="Courier New" w:eastAsia="Courier New" w:hAnsi="Courier New"/>
                <w:b/>
                <w:bCs/>
                <w:color w:val="B71C1C"/>
                <w:sz w:val="16"/>
                <w:szCs w:val="16"/>
              </w:rPr>
              <w:t xml:space="preserve">DELETE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/audits/{id}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Delete an audit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jc w:val="center"/>
            </w:pPr>
            <w:r>
              <w:rPr>
                <w:rFonts w:ascii="Courier New" w:cs="Courier New" w:eastAsia="Courier New" w:hAnsi="Courier New"/>
                <w:b/>
                <w:bCs/>
                <w:color w:val="4A148C"/>
                <w:sz w:val="16"/>
                <w:szCs w:val="16"/>
              </w:rPr>
              <w:t xml:space="preserve">PATCH</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/audits/{id}/status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Update audit status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bl>
    <w:p>
      <w:pPr>
        <w:spacing w:after="0" w:before="100"/>
      </w:pPr>
    </w:p>
    <w:p>
      <w:pPr>
        <w:pStyle w:val="Heading3"/>
        <w:spacing w:after="80" w:before="180"/>
      </w:pPr>
      <w:r>
        <w:rPr>
          <w:rFonts w:ascii="Arial" w:cs="Arial" w:eastAsia="Arial" w:hAnsi="Arial"/>
          <w:b/>
          <w:bCs/>
          <w:color w:val="555555"/>
          <w:sz w:val="22"/>
          <w:szCs w:val="22"/>
        </w:rPr>
        <w:t xml:space="preserve">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3060"/>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 Path</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/auth/forgot-password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Request a password reset email</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/auth/login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User login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/auth/logout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Logout and invalidate JWT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/auth/me/permissions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live permissions for current user</w:t>
            </w:r>
          </w:p>
        </w:tc>
        <w:tc>
          <w:tcPr>
            <w:tcW w:type="dxa" w:w="1800"/>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pPr>
              <w:jc w:val="center"/>
            </w:pPr>
            <w:r>
              <w:rPr>
                <w:rFonts w:ascii="Arial" w:cs="Arial" w:eastAsia="Arial" w:hAnsi="Arial"/>
                <w:b/>
                <w:bCs/>
                <w:color w:val="C62828"/>
                <w:sz w:val="16"/>
                <w:szCs w:val="16"/>
              </w:rPr>
              <w:t xml:space="preserve">MISSING</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/auth/profile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current user profile</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/auth/refresh</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Refresh JWT token</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/auth/register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Register a new user</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/auth/reset-password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Reset password with token</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/tenant/register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Register a new tenant organisation</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bl>
    <w:p>
      <w:pPr>
        <w:spacing w:after="0" w:before="100"/>
      </w:pPr>
    </w:p>
    <w:p>
      <w:pPr>
        <w:pStyle w:val="Heading3"/>
        <w:spacing w:after="80" w:before="180"/>
      </w:pPr>
      <w:r>
        <w:rPr>
          <w:rFonts w:ascii="Arial" w:cs="Arial" w:eastAsia="Arial" w:hAnsi="Arial"/>
          <w:b/>
          <w:bCs/>
          <w:color w:val="555555"/>
          <w:sz w:val="22"/>
          <w:szCs w:val="22"/>
        </w:rPr>
        <w:t xml:space="preserve">Auth SSO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3060"/>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 Path</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/auth/sso/callback</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OIDC callback - exchange code for JWT</w:t>
            </w:r>
          </w:p>
        </w:tc>
        <w:tc>
          <w:tcPr>
            <w:tcW w:type="dxa" w:w="1800"/>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pPr>
              <w:jc w:val="center"/>
            </w:pPr>
            <w:r>
              <w:rPr>
                <w:rFonts w:ascii="Arial" w:cs="Arial" w:eastAsia="Arial" w:hAnsi="Arial"/>
                <w:b/>
                <w:bCs/>
                <w:color w:val="C62828"/>
                <w:sz w:val="16"/>
                <w:szCs w:val="16"/>
              </w:rPr>
              <w:t xml:space="preserve">MISSING</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/auth/sso/config/{orgId}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SSO configuration for an organisation</w:t>
            </w:r>
          </w:p>
        </w:tc>
        <w:tc>
          <w:tcPr>
            <w:tcW w:type="dxa" w:w="1800"/>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pPr>
              <w:jc w:val="center"/>
            </w:pPr>
            <w:r>
              <w:rPr>
                <w:rFonts w:ascii="Arial" w:cs="Arial" w:eastAsia="Arial" w:hAnsi="Arial"/>
                <w:b/>
                <w:bCs/>
                <w:color w:val="C62828"/>
                <w:sz w:val="16"/>
                <w:szCs w:val="16"/>
              </w:rPr>
              <w:t xml:space="preserve">MISSING</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/auth/sso/initiate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Initiate SSO login</w:t>
            </w:r>
          </w:p>
        </w:tc>
        <w:tc>
          <w:tcPr>
            <w:tcW w:type="dxa" w:w="1800"/>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pPr>
              <w:jc w:val="center"/>
            </w:pPr>
            <w:r>
              <w:rPr>
                <w:rFonts w:ascii="Arial" w:cs="Arial" w:eastAsia="Arial" w:hAnsi="Arial"/>
                <w:b/>
                <w:bCs/>
                <w:color w:val="C62828"/>
                <w:sz w:val="16"/>
                <w:szCs w:val="16"/>
              </w:rPr>
              <w:t xml:space="preserve">MISSING</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/auth/sso/oauth2/authorize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Initiate OAuth2 SSO flow</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/auth/sso/oauth2/callback</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Handle OAuth2 SSO callback</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/auth/sso/public</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public SSO metadata</w:t>
            </w:r>
          </w:p>
        </w:tc>
        <w:tc>
          <w:tcPr>
            <w:tcW w:type="dxa" w:w="1800"/>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pPr>
              <w:jc w:val="center"/>
            </w:pPr>
            <w:r>
              <w:rPr>
                <w:rFonts w:ascii="Arial" w:cs="Arial" w:eastAsia="Arial" w:hAnsi="Arial"/>
                <w:b/>
                <w:bCs/>
                <w:color w:val="C62828"/>
                <w:sz w:val="16"/>
                <w:szCs w:val="16"/>
              </w:rPr>
              <w:t xml:space="preserve">MISSING</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/auth/sso/saml/acs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SAML ACS endpoint - process assertion</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/auth/sso/saml/initiate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Initiate SAML SSO login</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/auth/sso/value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Exchange SSO token for JWT</w:t>
            </w:r>
          </w:p>
        </w:tc>
        <w:tc>
          <w:tcPr>
            <w:tcW w:type="dxa" w:w="1800"/>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pPr>
              <w:jc w:val="center"/>
            </w:pPr>
            <w:r>
              <w:rPr>
                <w:rFonts w:ascii="Arial" w:cs="Arial" w:eastAsia="Arial" w:hAnsi="Arial"/>
                <w:b/>
                <w:bCs/>
                <w:color w:val="C62828"/>
                <w:sz w:val="16"/>
                <w:szCs w:val="16"/>
              </w:rPr>
              <w:t xml:space="preserve">MISSING</w:t>
            </w:r>
          </w:p>
        </w:tc>
      </w:tr>
    </w:tbl>
    <w:p>
      <w:pPr>
        <w:spacing w:after="0" w:before="100"/>
      </w:pPr>
    </w:p>
    <w:p>
      <w:pPr>
        <w:pStyle w:val="Heading3"/>
        <w:spacing w:after="80" w:before="180"/>
      </w:pPr>
      <w:r>
        <w:rPr>
          <w:rFonts w:ascii="Arial" w:cs="Arial" w:eastAsia="Arial" w:hAnsi="Arial"/>
          <w:b/>
          <w:bCs/>
          <w:color w:val="555555"/>
          <w:sz w:val="22"/>
          <w:szCs w:val="22"/>
        </w:rPr>
        <w:t xml:space="preserve">Billing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3060"/>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 Path</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/billing/checkout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Initialize a checkout session</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/billing/checkout/verify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Verify a completed checkout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/billing/plans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available subscription plans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/billing/subscription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current subscription</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jc w:val="center"/>
            </w:pPr>
            <w:r>
              <w:rPr>
                <w:rFonts w:ascii="Courier New" w:cs="Courier New" w:eastAsia="Courier New" w:hAnsi="Courier New"/>
                <w:b/>
                <w:bCs/>
                <w:color w:val="4A148C"/>
                <w:sz w:val="16"/>
                <w:szCs w:val="16"/>
              </w:rPr>
              <w:t xml:space="preserve">PATCH</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/billing/subscription/auto-renew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Toggle auto-renew setting</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/billing/webhooks/paystack</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Receive Paystack payment webhook</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bl>
    <w:p>
      <w:pPr>
        <w:spacing w:after="0" w:before="100"/>
      </w:pPr>
    </w:p>
    <w:p>
      <w:pPr>
        <w:pStyle w:val="Heading3"/>
        <w:spacing w:after="80" w:before="180"/>
      </w:pPr>
      <w:r>
        <w:rPr>
          <w:rFonts w:ascii="Arial" w:cs="Arial" w:eastAsia="Arial" w:hAnsi="Arial"/>
          <w:b/>
          <w:bCs/>
          <w:color w:val="555555"/>
          <w:sz w:val="22"/>
          <w:szCs w:val="22"/>
        </w:rPr>
        <w:t xml:space="preserve">Budgets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3060"/>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 Path</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/budgets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all budgets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/budgets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Create a budget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Courier New" w:cs="Courier New" w:eastAsia="Courier New" w:hAnsi="Courier New"/>
                <w:b/>
                <w:bCs/>
                <w:color w:val="B71C1C"/>
                <w:sz w:val="16"/>
                <w:szCs w:val="16"/>
              </w:rPr>
              <w:t xml:space="preserve">DELETE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/budgets/{id}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Delete a budget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/budgets/{id}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budget by ID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jc w:val="center"/>
            </w:pPr>
            <w:r>
              <w:rPr>
                <w:rFonts w:ascii="Courier New" w:cs="Courier New" w:eastAsia="Courier New" w:hAnsi="Courier New"/>
                <w:b/>
                <w:bCs/>
                <w:color w:val="4A148C"/>
                <w:sz w:val="16"/>
                <w:szCs w:val="16"/>
              </w:rPr>
              <w:t xml:space="preserve">PATCH</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/budgets/{id}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Update budget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pPr>
              <w:jc w:val="center"/>
            </w:pPr>
            <w:r>
              <w:rPr>
                <w:rFonts w:ascii="Courier New" w:cs="Courier New" w:eastAsia="Courier New" w:hAnsi="Courier New"/>
                <w:b/>
                <w:bCs/>
                <w:color w:val="BF360C"/>
                <w:sz w:val="16"/>
                <w:szCs w:val="16"/>
              </w:rPr>
              <w:t xml:space="preserve">PUT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/budgets/{id}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Replace budget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/budgets/{id}/spend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Record a spend against a budget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bl>
    <w:p>
      <w:pPr>
        <w:spacing w:after="0" w:before="100"/>
      </w:pPr>
    </w:p>
    <w:p>
      <w:pPr>
        <w:pStyle w:val="Heading3"/>
        <w:spacing w:after="80" w:before="180"/>
      </w:pPr>
      <w:r>
        <w:rPr>
          <w:rFonts w:ascii="Arial" w:cs="Arial" w:eastAsia="Arial" w:hAnsi="Arial"/>
          <w:b/>
          <w:bCs/>
          <w:color w:val="555555"/>
          <w:sz w:val="22"/>
          <w:szCs w:val="22"/>
        </w:rPr>
        <w:t xml:space="preserve">Bulk 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3060"/>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 Path</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/bulk/assets/export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Export filtered assets to Excel/CSV</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/bulk/assets/import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Bulk import assets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/bulk/assets/import/{jobId}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import job status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/bulk/purchase-orders/export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Export purchase orders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/bulk/suppliers/export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Export suppliers to Excel/CSV</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bl>
    <w:p>
      <w:pPr>
        <w:spacing w:after="0" w:before="100"/>
      </w:pPr>
    </w:p>
    <w:p>
      <w:pPr>
        <w:pStyle w:val="Heading3"/>
        <w:spacing w:after="80" w:before="180"/>
      </w:pPr>
      <w:r>
        <w:rPr>
          <w:rFonts w:ascii="Arial" w:cs="Arial" w:eastAsia="Arial" w:hAnsi="Arial"/>
          <w:b/>
          <w:bCs/>
          <w:color w:val="555555"/>
          <w:sz w:val="22"/>
          <w:szCs w:val="22"/>
        </w:rPr>
        <w:t xml:space="preserve">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3060"/>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 Path</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/categories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all categories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/categories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Create a category</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Courier New" w:cs="Courier New" w:eastAsia="Courier New" w:hAnsi="Courier New"/>
                <w:b/>
                <w:bCs/>
                <w:color w:val="B71C1C"/>
                <w:sz w:val="16"/>
                <w:szCs w:val="16"/>
              </w:rPr>
              <w:t xml:space="preserve">DELETE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/categories/{id}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Delete a category</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/categories/{id}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category by ID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jc w:val="center"/>
            </w:pPr>
            <w:r>
              <w:rPr>
                <w:rFonts w:ascii="Courier New" w:cs="Courier New" w:eastAsia="Courier New" w:hAnsi="Courier New"/>
                <w:b/>
                <w:bCs/>
                <w:color w:val="4A148C"/>
                <w:sz w:val="16"/>
                <w:szCs w:val="16"/>
              </w:rPr>
              <w:t xml:space="preserve">PATCH</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/categories/{id}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Update category</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pPr>
              <w:jc w:val="center"/>
            </w:pPr>
            <w:r>
              <w:rPr>
                <w:rFonts w:ascii="Courier New" w:cs="Courier New" w:eastAsia="Courier New" w:hAnsi="Courier New"/>
                <w:b/>
                <w:bCs/>
                <w:color w:val="BF360C"/>
                <w:sz w:val="16"/>
                <w:szCs w:val="16"/>
              </w:rPr>
              <w:t xml:space="preserve">PUT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/categories/{id}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Replace category</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/categories/{parentId}/sub-categories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sub-categories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bl>
    <w:p>
      <w:pPr>
        <w:spacing w:after="0" w:before="100"/>
      </w:pPr>
    </w:p>
    <w:p>
      <w:pPr>
        <w:pStyle w:val="Heading3"/>
        <w:spacing w:after="80" w:before="180"/>
      </w:pPr>
      <w:r>
        <w:rPr>
          <w:rFonts w:ascii="Arial" w:cs="Arial" w:eastAsia="Arial" w:hAnsi="Arial"/>
          <w:b/>
          <w:bCs/>
          <w:color w:val="555555"/>
          <w:sz w:val="22"/>
          <w:szCs w:val="22"/>
        </w:rPr>
        <w:t xml:space="preserve">Checkouts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3060"/>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 Path</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/checkouts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all checkouts</w:t>
            </w:r>
          </w:p>
        </w:tc>
        <w:tc>
          <w:tcPr>
            <w:tcW w:type="dxa" w:w="18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bCs/>
                <w:color w:val="E65100"/>
                <w:sz w:val="16"/>
                <w:szCs w:val="16"/>
              </w:rPr>
              <w:t xml:space="preserve">SVC ONLY</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/checkouts/assets/{assetId}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checkouts for asset</w:t>
            </w:r>
          </w:p>
        </w:tc>
        <w:tc>
          <w:tcPr>
            <w:tcW w:type="dxa" w:w="18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bCs/>
                <w:color w:val="E65100"/>
                <w:sz w:val="16"/>
                <w:szCs w:val="16"/>
              </w:rPr>
              <w:t xml:space="preserve">SVC ONLY</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/checkouts/assets/{assetId}/users/{userId}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Check out asset to user</w:t>
            </w:r>
          </w:p>
        </w:tc>
        <w:tc>
          <w:tcPr>
            <w:tcW w:type="dxa" w:w="18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bCs/>
                <w:color w:val="E65100"/>
                <w:sz w:val="16"/>
                <w:szCs w:val="16"/>
              </w:rPr>
              <w:t xml:space="preserve">SVC ONLY</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/checkouts/overdue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overdue checkouts</w:t>
            </w:r>
          </w:p>
        </w:tc>
        <w:tc>
          <w:tcPr>
            <w:tcW w:type="dxa" w:w="18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bCs/>
                <w:color w:val="E65100"/>
                <w:sz w:val="16"/>
                <w:szCs w:val="16"/>
              </w:rPr>
              <w:t xml:space="preserve">SVC ONLY</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/checkouts/users/{userId}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checkouts for user</w:t>
            </w:r>
          </w:p>
        </w:tc>
        <w:tc>
          <w:tcPr>
            <w:tcW w:type="dxa" w:w="18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bCs/>
                <w:color w:val="E65100"/>
                <w:sz w:val="16"/>
                <w:szCs w:val="16"/>
              </w:rPr>
              <w:t xml:space="preserve">SVC ONLY</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/checkouts/{checkoutRecordId}/checkin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Check in an asset</w:t>
            </w:r>
          </w:p>
        </w:tc>
        <w:tc>
          <w:tcPr>
            <w:tcW w:type="dxa" w:w="18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bCs/>
                <w:color w:val="E65100"/>
                <w:sz w:val="16"/>
                <w:szCs w:val="16"/>
              </w:rPr>
              <w:t xml:space="preserve">SVC ONLY</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/checkouts/{id}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checkout record by ID</w:t>
            </w:r>
          </w:p>
        </w:tc>
        <w:tc>
          <w:tcPr>
            <w:tcW w:type="dxa" w:w="18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bCs/>
                <w:color w:val="E65100"/>
                <w:sz w:val="16"/>
                <w:szCs w:val="16"/>
              </w:rPr>
              <w:t xml:space="preserve">SVC ONLY</w:t>
            </w:r>
          </w:p>
        </w:tc>
      </w:tr>
    </w:tbl>
    <w:p>
      <w:pPr>
        <w:spacing w:after="0" w:before="100"/>
      </w:pPr>
    </w:p>
    <w:p>
      <w:pPr>
        <w:pStyle w:val="Heading3"/>
        <w:spacing w:after="80" w:before="180"/>
      </w:pPr>
      <w:r>
        <w:rPr>
          <w:rFonts w:ascii="Arial" w:cs="Arial" w:eastAsia="Arial" w:hAnsi="Arial"/>
          <w:b/>
          <w:bCs/>
          <w:color w:val="555555"/>
          <w:sz w:val="22"/>
          <w:szCs w:val="22"/>
        </w:rPr>
        <w:t xml:space="preserve">Cloud Assets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3060"/>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 Path</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/cloud-assets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cloud assets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/cloud-assets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Create cloud asset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/cloud-assets/cost-summary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Aggregated cloud cost summary</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/cloud-assets/sync</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Trigger cloud asset discovery - one provider</w:t>
            </w:r>
          </w:p>
        </w:tc>
        <w:tc>
          <w:tcPr>
            <w:tcW w:type="dxa" w:w="1800"/>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pPr>
              <w:jc w:val="center"/>
            </w:pPr>
            <w:r>
              <w:rPr>
                <w:rFonts w:ascii="Arial" w:cs="Arial" w:eastAsia="Arial" w:hAnsi="Arial"/>
                <w:b/>
                <w:bCs/>
                <w:color w:val="C62828"/>
                <w:sz w:val="16"/>
                <w:szCs w:val="16"/>
              </w:rPr>
              <w:t xml:space="preserve">MISSING</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/cloud-assets/sync/all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Trigger cloud asset discovery - all providers</w:t>
            </w:r>
          </w:p>
        </w:tc>
        <w:tc>
          <w:tcPr>
            <w:tcW w:type="dxa" w:w="1800"/>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pPr>
              <w:jc w:val="center"/>
            </w:pPr>
            <w:r>
              <w:rPr>
                <w:rFonts w:ascii="Arial" w:cs="Arial" w:eastAsia="Arial" w:hAnsi="Arial"/>
                <w:b/>
                <w:bCs/>
                <w:color w:val="C62828"/>
                <w:sz w:val="16"/>
                <w:szCs w:val="16"/>
              </w:rPr>
              <w:t xml:space="preserve">MISSING</w:t>
            </w:r>
          </w:p>
        </w:tc>
      </w:tr>
      <w:tr>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Courier New" w:cs="Courier New" w:eastAsia="Courier New" w:hAnsi="Courier New"/>
                <w:b/>
                <w:bCs/>
                <w:color w:val="B71C1C"/>
                <w:sz w:val="16"/>
                <w:szCs w:val="16"/>
              </w:rPr>
              <w:t xml:space="preserve">DELETE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/cloud-assets/{id}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Delete a cloud asset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/cloud-assets/{id}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cloud asset by ID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pPr>
              <w:jc w:val="center"/>
            </w:pPr>
            <w:r>
              <w:rPr>
                <w:rFonts w:ascii="Courier New" w:cs="Courier New" w:eastAsia="Courier New" w:hAnsi="Courier New"/>
                <w:b/>
                <w:bCs/>
                <w:color w:val="BF360C"/>
                <w:sz w:val="16"/>
                <w:szCs w:val="16"/>
              </w:rPr>
              <w:t xml:space="preserve">PUT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/cloud-assets/{id}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Update cloud asset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/cloud-assets/{id}/cost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Record cost entry for cloud asset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bl>
    <w:p>
      <w:pPr>
        <w:spacing w:after="0" w:before="100"/>
      </w:pPr>
    </w:p>
    <w:p>
      <w:pPr>
        <w:pStyle w:val="Heading3"/>
        <w:spacing w:after="80" w:before="180"/>
      </w:pPr>
      <w:r>
        <w:rPr>
          <w:rFonts w:ascii="Arial" w:cs="Arial" w:eastAsia="Arial" w:hAnsi="Arial"/>
          <w:b/>
          <w:bCs/>
          <w:color w:val="555555"/>
          <w:sz w:val="22"/>
          <w:szCs w:val="22"/>
        </w:rPr>
        <w:t xml:space="preserve">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3060"/>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 Path</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/compliance/bog-controls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BOG Controls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/compliance/bog-controls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Create BOG Control</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Courier New" w:cs="Courier New" w:eastAsia="Courier New" w:hAnsi="Courier New"/>
                <w:b/>
                <w:bCs/>
                <w:color w:val="B71C1C"/>
                <w:sz w:val="16"/>
                <w:szCs w:val="16"/>
              </w:rPr>
              <w:t xml:space="preserve">DELETE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/compliance/bog-controls/{id}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Delete BOG Control</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/compliance/bog-controls/{id}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BOG Control by ID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jc w:val="center"/>
            </w:pPr>
            <w:r>
              <w:rPr>
                <w:rFonts w:ascii="Courier New" w:cs="Courier New" w:eastAsia="Courier New" w:hAnsi="Courier New"/>
                <w:b/>
                <w:bCs/>
                <w:color w:val="4A148C"/>
                <w:sz w:val="16"/>
                <w:szCs w:val="16"/>
              </w:rPr>
              <w:t xml:space="preserve">PATCH</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/compliance/bog-controls/{id}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Update BOG Control</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/compliance/bog/controls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Upsert BOG control by directiveRef</w:t>
            </w:r>
          </w:p>
        </w:tc>
        <w:tc>
          <w:tcPr>
            <w:tcW w:type="dxa" w:w="1800"/>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pPr>
              <w:jc w:val="center"/>
            </w:pPr>
            <w:r>
              <w:rPr>
                <w:rFonts w:ascii="Arial" w:cs="Arial" w:eastAsia="Arial" w:hAnsi="Arial"/>
                <w:b/>
                <w:bCs/>
                <w:color w:val="C62828"/>
                <w:sz w:val="16"/>
                <w:szCs w:val="16"/>
              </w:rPr>
              <w:t xml:space="preserve">MISSING</w:t>
            </w:r>
          </w:p>
        </w:tc>
      </w:tr>
      <w:tr>
        <w:tc>
          <w:tcPr>
            <w:tcW w:type="dxa" w:w="8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jc w:val="center"/>
            </w:pPr>
            <w:r>
              <w:rPr>
                <w:rFonts w:ascii="Courier New" w:cs="Courier New" w:eastAsia="Courier New" w:hAnsi="Courier New"/>
                <w:b/>
                <w:bCs/>
                <w:color w:val="4A148C"/>
                <w:sz w:val="16"/>
                <w:szCs w:val="16"/>
              </w:rPr>
              <w:t xml:space="preserve">PATCH</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/compliance/bog/controls/{id}/status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Update status of a BOG control</w:t>
            </w:r>
          </w:p>
        </w:tc>
        <w:tc>
          <w:tcPr>
            <w:tcW w:type="dxa" w:w="1800"/>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pPr>
              <w:jc w:val="center"/>
            </w:pPr>
            <w:r>
              <w:rPr>
                <w:rFonts w:ascii="Arial" w:cs="Arial" w:eastAsia="Arial" w:hAnsi="Arial"/>
                <w:b/>
                <w:bCs/>
                <w:color w:val="C62828"/>
                <w:sz w:val="16"/>
                <w:szCs w:val="16"/>
              </w:rPr>
              <w:t xml:space="preserve">MISSING</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/compliance/bog/report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BOG compliance report (JSON)</w:t>
            </w:r>
          </w:p>
        </w:tc>
        <w:tc>
          <w:tcPr>
            <w:tcW w:type="dxa" w:w="1800"/>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pPr>
              <w:jc w:val="center"/>
            </w:pPr>
            <w:r>
              <w:rPr>
                <w:rFonts w:ascii="Arial" w:cs="Arial" w:eastAsia="Arial" w:hAnsi="Arial"/>
                <w:b/>
                <w:bCs/>
                <w:color w:val="C62828"/>
                <w:sz w:val="16"/>
                <w:szCs w:val="16"/>
              </w:rPr>
              <w:t xml:space="preserve">MISSING</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/compliance/bog/report/pdf</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Download BOG compliance report as PDF</w:t>
            </w:r>
          </w:p>
        </w:tc>
        <w:tc>
          <w:tcPr>
            <w:tcW w:type="dxa" w:w="1800"/>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pPr>
              <w:jc w:val="center"/>
            </w:pPr>
            <w:r>
              <w:rPr>
                <w:rFonts w:ascii="Arial" w:cs="Arial" w:eastAsia="Arial" w:hAnsi="Arial"/>
                <w:b/>
                <w:bCs/>
                <w:color w:val="C62828"/>
                <w:sz w:val="16"/>
                <w:szCs w:val="16"/>
              </w:rPr>
              <w:t xml:space="preserve">MISSING</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/compliance/controls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Controls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/compliance/controls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Create Control</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Courier New" w:cs="Courier New" w:eastAsia="Courier New" w:hAnsi="Courier New"/>
                <w:b/>
                <w:bCs/>
                <w:color w:val="B71C1C"/>
                <w:sz w:val="16"/>
                <w:szCs w:val="16"/>
              </w:rPr>
              <w:t xml:space="preserve">DELETE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/compliance/controls/{id}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Delete Control</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/compliance/controls/{id}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Control by ID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jc w:val="center"/>
            </w:pPr>
            <w:r>
              <w:rPr>
                <w:rFonts w:ascii="Courier New" w:cs="Courier New" w:eastAsia="Courier New" w:hAnsi="Courier New"/>
                <w:b/>
                <w:bCs/>
                <w:color w:val="4A148C"/>
                <w:sz w:val="16"/>
                <w:szCs w:val="16"/>
              </w:rPr>
              <w:t xml:space="preserve">PATCH</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/compliance/controls/{id}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Update Control</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/compliance/ics-assets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ICS Assets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/compliance/ics-assets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Create ICS Asset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Courier New" w:cs="Courier New" w:eastAsia="Courier New" w:hAnsi="Courier New"/>
                <w:b/>
                <w:bCs/>
                <w:color w:val="B71C1C"/>
                <w:sz w:val="16"/>
                <w:szCs w:val="16"/>
              </w:rPr>
              <w:t xml:space="preserve">DELETE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/compliance/ics-assets/{id}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Delete ICS Asset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/compliance/ics-assets/{id}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ICS Asset by ID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jc w:val="center"/>
            </w:pPr>
            <w:r>
              <w:rPr>
                <w:rFonts w:ascii="Courier New" w:cs="Courier New" w:eastAsia="Courier New" w:hAnsi="Courier New"/>
                <w:b/>
                <w:bCs/>
                <w:color w:val="4A148C"/>
                <w:sz w:val="16"/>
                <w:szCs w:val="16"/>
              </w:rPr>
              <w:t xml:space="preserve">PATCH</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/compliance/ics-assets/{id}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Update ICS Asset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/compliance/incidents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Incidents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/compliance/incidents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Create Incident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Courier New" w:cs="Courier New" w:eastAsia="Courier New" w:hAnsi="Courier New"/>
                <w:b/>
                <w:bCs/>
                <w:color w:val="B71C1C"/>
                <w:sz w:val="16"/>
                <w:szCs w:val="16"/>
              </w:rPr>
              <w:t xml:space="preserve">DELETE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/compliance/incidents/{id}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Delete Incident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/compliance/incidents/{id}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Incident by ID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jc w:val="center"/>
            </w:pPr>
            <w:r>
              <w:rPr>
                <w:rFonts w:ascii="Courier New" w:cs="Courier New" w:eastAsia="Courier New" w:hAnsi="Courier New"/>
                <w:b/>
                <w:bCs/>
                <w:color w:val="4A148C"/>
                <w:sz w:val="16"/>
                <w:szCs w:val="16"/>
              </w:rPr>
              <w:t xml:space="preserve">PATCH</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/compliance/incidents/{id}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Update Incident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/compliance/patch-records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Patch Records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/compliance/patch-records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Create Patch Record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Courier New" w:cs="Courier New" w:eastAsia="Courier New" w:hAnsi="Courier New"/>
                <w:b/>
                <w:bCs/>
                <w:color w:val="B71C1C"/>
                <w:sz w:val="16"/>
                <w:szCs w:val="16"/>
              </w:rPr>
              <w:t xml:space="preserve">DELETE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/compliance/patch-records/{id}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Delete Patch Record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/compliance/patch-records/{id}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Patch Record by ID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jc w:val="center"/>
            </w:pPr>
            <w:r>
              <w:rPr>
                <w:rFonts w:ascii="Courier New" w:cs="Courier New" w:eastAsia="Courier New" w:hAnsi="Courier New"/>
                <w:b/>
                <w:bCs/>
                <w:color w:val="4A148C"/>
                <w:sz w:val="16"/>
                <w:szCs w:val="16"/>
              </w:rPr>
              <w:t xml:space="preserve">PATCH</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/compliance/patch-records/{id}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Update Patch Record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/compliance/pci-saq</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PCI SAQ submissions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/compliance/pci-saq</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Create PCI SAQ record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/compliance/pci-saq/{id}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PCI SAQ by ID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jc w:val="center"/>
            </w:pPr>
            <w:r>
              <w:rPr>
                <w:rFonts w:ascii="Courier New" w:cs="Courier New" w:eastAsia="Courier New" w:hAnsi="Courier New"/>
                <w:b/>
                <w:bCs/>
                <w:color w:val="4A148C"/>
                <w:sz w:val="16"/>
                <w:szCs w:val="16"/>
              </w:rPr>
              <w:t xml:space="preserve">PATCH</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/compliance/pci-saq/{id}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Update PCI SAQ record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/compliance/policies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Policies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/compliance/policies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Create Policy</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Courier New" w:cs="Courier New" w:eastAsia="Courier New" w:hAnsi="Courier New"/>
                <w:b/>
                <w:bCs/>
                <w:color w:val="B71C1C"/>
                <w:sz w:val="16"/>
                <w:szCs w:val="16"/>
              </w:rPr>
              <w:t xml:space="preserve">DELETE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/compliance/policies/{id}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Delete Policy</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/compliance/policies/{id}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Policy by ID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jc w:val="center"/>
            </w:pPr>
            <w:r>
              <w:rPr>
                <w:rFonts w:ascii="Courier New" w:cs="Courier New" w:eastAsia="Courier New" w:hAnsi="Courier New"/>
                <w:b/>
                <w:bCs/>
                <w:color w:val="4A148C"/>
                <w:sz w:val="16"/>
                <w:szCs w:val="16"/>
              </w:rPr>
              <w:t xml:space="preserve">PATCH</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/compliance/policies/{id}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Update Policy</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/compliance/regulatory-filings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Regulatory Filings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/compliance/regulatory-filings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Create Regulatory Filing</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Courier New" w:cs="Courier New" w:eastAsia="Courier New" w:hAnsi="Courier New"/>
                <w:b/>
                <w:bCs/>
                <w:color w:val="B71C1C"/>
                <w:sz w:val="16"/>
                <w:szCs w:val="16"/>
              </w:rPr>
              <w:t xml:space="preserve">DELETE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/compliance/regulatory-filings/{id}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Delete Regulatory Filing</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/compliance/regulatory-filings/{id}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Regulatory Filing by ID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jc w:val="center"/>
            </w:pPr>
            <w:r>
              <w:rPr>
                <w:rFonts w:ascii="Courier New" w:cs="Courier New" w:eastAsia="Courier New" w:hAnsi="Courier New"/>
                <w:b/>
                <w:bCs/>
                <w:color w:val="4A148C"/>
                <w:sz w:val="16"/>
                <w:szCs w:val="16"/>
              </w:rPr>
              <w:t xml:space="preserve">PATCH</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/compliance/regulatory-filings/{id}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Update Regulatory Filing</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/compliance/risks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Risks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/compliance/risks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Create Risk</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Courier New" w:cs="Courier New" w:eastAsia="Courier New" w:hAnsi="Courier New"/>
                <w:b/>
                <w:bCs/>
                <w:color w:val="B71C1C"/>
                <w:sz w:val="16"/>
                <w:szCs w:val="16"/>
              </w:rPr>
              <w:t xml:space="preserve">DELETE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/compliance/risks/{id}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Delete Risk</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/compliance/risks/{id}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Risk by ID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jc w:val="center"/>
            </w:pPr>
            <w:r>
              <w:rPr>
                <w:rFonts w:ascii="Courier New" w:cs="Courier New" w:eastAsia="Courier New" w:hAnsi="Courier New"/>
                <w:b/>
                <w:bCs/>
                <w:color w:val="4A148C"/>
                <w:sz w:val="16"/>
                <w:szCs w:val="16"/>
              </w:rPr>
              <w:t xml:space="preserve">PATCH</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/compliance/risks/{id}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Update Risk</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/compliance/security-zones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Security Zones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/compliance/security-zones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Create Security Zone</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Courier New" w:cs="Courier New" w:eastAsia="Courier New" w:hAnsi="Courier New"/>
                <w:b/>
                <w:bCs/>
                <w:color w:val="B71C1C"/>
                <w:sz w:val="16"/>
                <w:szCs w:val="16"/>
              </w:rPr>
              <w:t xml:space="preserve">DELETE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/compliance/security-zones/{id}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Delete Security Zone</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/compliance/security-zones/{id}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Security Zone by ID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jc w:val="center"/>
            </w:pPr>
            <w:r>
              <w:rPr>
                <w:rFonts w:ascii="Courier New" w:cs="Courier New" w:eastAsia="Courier New" w:hAnsi="Courier New"/>
                <w:b/>
                <w:bCs/>
                <w:color w:val="4A148C"/>
                <w:sz w:val="16"/>
                <w:szCs w:val="16"/>
              </w:rPr>
              <w:t xml:space="preserve">PATCH</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/compliance/security-zones/{id}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Update Security Zone</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/compliance/sla-metrics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SLA Metrics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/compliance/sla-metrics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Create SLA Metric</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Courier New" w:cs="Courier New" w:eastAsia="Courier New" w:hAnsi="Courier New"/>
                <w:b/>
                <w:bCs/>
                <w:color w:val="B71C1C"/>
                <w:sz w:val="16"/>
                <w:szCs w:val="16"/>
              </w:rPr>
              <w:t xml:space="preserve">DELETE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/compliance/sla-metrics/{id}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Delete SLA Metric</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/compliance/sla-metrics/{id}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SLA Metric by ID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jc w:val="center"/>
            </w:pPr>
            <w:r>
              <w:rPr>
                <w:rFonts w:ascii="Courier New" w:cs="Courier New" w:eastAsia="Courier New" w:hAnsi="Courier New"/>
                <w:b/>
                <w:bCs/>
                <w:color w:val="4A148C"/>
                <w:sz w:val="16"/>
                <w:szCs w:val="16"/>
              </w:rPr>
              <w:t xml:space="preserve">PATCH</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/compliance/sla-metrics/{id}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Update SLA Metric</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/compliance/vulnerability-scans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Vulnerability Scans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/compliance/vulnerability-scans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Create Vulnerability Scan</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Courier New" w:cs="Courier New" w:eastAsia="Courier New" w:hAnsi="Courier New"/>
                <w:b/>
                <w:bCs/>
                <w:color w:val="B71C1C"/>
                <w:sz w:val="16"/>
                <w:szCs w:val="16"/>
              </w:rPr>
              <w:t xml:space="preserve">DELETE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/compliance/vulnerability-scans/{id}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Delete Vulnerability Scan</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/compliance/vulnerability-scans/{id}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Vulnerability Scan by ID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jc w:val="center"/>
            </w:pPr>
            <w:r>
              <w:rPr>
                <w:rFonts w:ascii="Courier New" w:cs="Courier New" w:eastAsia="Courier New" w:hAnsi="Courier New"/>
                <w:b/>
                <w:bCs/>
                <w:color w:val="4A148C"/>
                <w:sz w:val="16"/>
                <w:szCs w:val="16"/>
              </w:rPr>
              <w:t xml:space="preserve">PATCH</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/compliance/vulnerability-scans/{id}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Update Vulnerability Scan</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bl>
    <w:p>
      <w:pPr>
        <w:spacing w:after="0" w:before="100"/>
      </w:pPr>
    </w:p>
    <w:p>
      <w:pPr>
        <w:pStyle w:val="Heading3"/>
        <w:spacing w:after="80" w:before="180"/>
      </w:pPr>
      <w:r>
        <w:rPr>
          <w:rFonts w:ascii="Arial" w:cs="Arial" w:eastAsia="Arial" w:hAnsi="Arial"/>
          <w:b/>
          <w:bCs/>
          <w:color w:val="555555"/>
          <w:sz w:val="22"/>
          <w:szCs w:val="22"/>
        </w:rPr>
        <w:t xml:space="preserve">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3060"/>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 Path</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/contracts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all contracts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/contracts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Create a contract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/contracts/expiring-soon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contracts expiring soon</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Courier New" w:cs="Courier New" w:eastAsia="Courier New" w:hAnsi="Courier New"/>
                <w:b/>
                <w:bCs/>
                <w:color w:val="B71C1C"/>
                <w:sz w:val="16"/>
                <w:szCs w:val="16"/>
              </w:rPr>
              <w:t xml:space="preserve">DELETE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/contracts/{id}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Delete a contract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/contracts/{id}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contract by ID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jc w:val="center"/>
            </w:pPr>
            <w:r>
              <w:rPr>
                <w:rFonts w:ascii="Courier New" w:cs="Courier New" w:eastAsia="Courier New" w:hAnsi="Courier New"/>
                <w:b/>
                <w:bCs/>
                <w:color w:val="4A148C"/>
                <w:sz w:val="16"/>
                <w:szCs w:val="16"/>
              </w:rPr>
              <w:t xml:space="preserve">PATCH</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/contracts/{id}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Update contract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pPr>
              <w:jc w:val="center"/>
            </w:pPr>
            <w:r>
              <w:rPr>
                <w:rFonts w:ascii="Courier New" w:cs="Courier New" w:eastAsia="Courier New" w:hAnsi="Courier New"/>
                <w:b/>
                <w:bCs/>
                <w:color w:val="BF360C"/>
                <w:sz w:val="16"/>
                <w:szCs w:val="16"/>
              </w:rPr>
              <w:t xml:space="preserve">PUT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/contracts/{id}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Replace contract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bl>
    <w:p>
      <w:pPr>
        <w:spacing w:after="0" w:before="100"/>
      </w:pPr>
    </w:p>
    <w:p>
      <w:pPr>
        <w:pStyle w:val="Heading3"/>
        <w:spacing w:after="80" w:before="180"/>
      </w:pPr>
      <w:r>
        <w:rPr>
          <w:rFonts w:ascii="Arial" w:cs="Arial" w:eastAsia="Arial" w:hAnsi="Arial"/>
          <w:b/>
          <w:bCs/>
          <w:color w:val="555555"/>
          <w:sz w:val="22"/>
          <w:szCs w:val="22"/>
        </w:rPr>
        <w:t xml:space="preserve">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3060"/>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 Path</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/dashboard/assets-by-department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Asset counts per department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/dashboard/assets-by-status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Asset counts by status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/dashboard/depreciation-summary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Depreciation dashboard summary</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/dashboard/maintenance-alerts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Upcoming and overdue maintenance</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/dashboard/summary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dashboard summary</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bl>
    <w:p>
      <w:pPr>
        <w:spacing w:after="0" w:before="100"/>
      </w:pPr>
    </w:p>
    <w:p>
      <w:pPr>
        <w:pStyle w:val="Heading3"/>
        <w:spacing w:after="80" w:before="180"/>
      </w:pPr>
      <w:r>
        <w:rPr>
          <w:rFonts w:ascii="Arial" w:cs="Arial" w:eastAsia="Arial" w:hAnsi="Arial"/>
          <w:b/>
          <w:bCs/>
          <w:color w:val="555555"/>
          <w:sz w:val="22"/>
          <w:szCs w:val="22"/>
        </w:rPr>
        <w:t xml:space="preserve">Departments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3060"/>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 Path</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/departments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all departments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/departments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Create a department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Courier New" w:cs="Courier New" w:eastAsia="Courier New" w:hAnsi="Courier New"/>
                <w:b/>
                <w:bCs/>
                <w:color w:val="B71C1C"/>
                <w:sz w:val="16"/>
                <w:szCs w:val="16"/>
              </w:rPr>
              <w:t xml:space="preserve">DELETE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/departments/{id}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Delete a department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/departments/{id}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department by ID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jc w:val="center"/>
            </w:pPr>
            <w:r>
              <w:rPr>
                <w:rFonts w:ascii="Courier New" w:cs="Courier New" w:eastAsia="Courier New" w:hAnsi="Courier New"/>
                <w:b/>
                <w:bCs/>
                <w:color w:val="4A148C"/>
                <w:sz w:val="16"/>
                <w:szCs w:val="16"/>
              </w:rPr>
              <w:t xml:space="preserve">PATCH</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/departments/{id}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Update department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pPr>
              <w:jc w:val="center"/>
            </w:pPr>
            <w:r>
              <w:rPr>
                <w:rFonts w:ascii="Courier New" w:cs="Courier New" w:eastAsia="Courier New" w:hAnsi="Courier New"/>
                <w:b/>
                <w:bCs/>
                <w:color w:val="BF360C"/>
                <w:sz w:val="16"/>
                <w:szCs w:val="16"/>
              </w:rPr>
              <w:t xml:space="preserve">PUT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/departments/{id}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Replace department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/departments/{id}/sub-departments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sub-departments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bl>
    <w:p>
      <w:pPr>
        <w:spacing w:after="0" w:before="100"/>
      </w:pPr>
    </w:p>
    <w:p>
      <w:pPr>
        <w:pStyle w:val="Heading3"/>
        <w:spacing w:after="80" w:before="180"/>
      </w:pPr>
      <w:r>
        <w:rPr>
          <w:rFonts w:ascii="Arial" w:cs="Arial" w:eastAsia="Arial" w:hAnsi="Arial"/>
          <w:b/>
          <w:bCs/>
          <w:color w:val="555555"/>
          <w:sz w:val="22"/>
          <w:szCs w:val="22"/>
        </w:rPr>
        <w:t xml:space="preserve">Depreciation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3060"/>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 Path</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/depreciation-policies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depreciation policies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/depreciation-policies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Create a depreciation policy</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Courier New" w:cs="Courier New" w:eastAsia="Courier New" w:hAnsi="Courier New"/>
                <w:b/>
                <w:bCs/>
                <w:color w:val="B71C1C"/>
                <w:sz w:val="16"/>
                <w:szCs w:val="16"/>
              </w:rPr>
              <w:t xml:space="preserve">DELETE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/depreciation-policies/{id}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Delete a depreciation policy</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/depreciation-policies/{id}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policy by ID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jc w:val="center"/>
            </w:pPr>
            <w:r>
              <w:rPr>
                <w:rFonts w:ascii="Courier New" w:cs="Courier New" w:eastAsia="Courier New" w:hAnsi="Courier New"/>
                <w:b/>
                <w:bCs/>
                <w:color w:val="4A148C"/>
                <w:sz w:val="16"/>
                <w:szCs w:val="16"/>
              </w:rPr>
              <w:t xml:space="preserve">PATCH</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/depreciation-policies/{id}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Update policy</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pPr>
              <w:jc w:val="center"/>
            </w:pPr>
            <w:r>
              <w:rPr>
                <w:rFonts w:ascii="Courier New" w:cs="Courier New" w:eastAsia="Courier New" w:hAnsi="Courier New"/>
                <w:b/>
                <w:bCs/>
                <w:color w:val="BF360C"/>
                <w:sz w:val="16"/>
                <w:szCs w:val="16"/>
              </w:rPr>
              <w:t xml:space="preserve">PUT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/depreciation-policies/{id}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Replace policy</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bl>
    <w:p>
      <w:pPr>
        <w:spacing w:after="0" w:before="100"/>
      </w:pPr>
    </w:p>
    <w:p>
      <w:pPr>
        <w:pStyle w:val="Heading3"/>
        <w:spacing w:after="80" w:before="180"/>
      </w:pPr>
      <w:r>
        <w:rPr>
          <w:rFonts w:ascii="Arial" w:cs="Arial" w:eastAsia="Arial" w:hAnsi="Arial"/>
          <w:b/>
          <w:bCs/>
          <w:color w:val="555555"/>
          <w:sz w:val="22"/>
          <w:szCs w:val="22"/>
        </w:rPr>
        <w:t xml:space="preserve">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3060"/>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 Path</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/discovery/devices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discovered network devices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Courier New" w:cs="Courier New" w:eastAsia="Courier New" w:hAnsi="Courier New"/>
                <w:b/>
                <w:bCs/>
                <w:color w:val="B71C1C"/>
                <w:sz w:val="16"/>
                <w:szCs w:val="16"/>
              </w:rPr>
              <w:t xml:space="preserve">DELETE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/discovery/devices/{id}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Remove a discovered device record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/discovery/devices/{id}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discovered device by ID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/discovery/devices/{id}/promote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Promote device to tracked asset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/discovery/scan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Trigger a network discovery scan</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/discovery/summary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discovery scan summary stats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bl>
    <w:p>
      <w:pPr>
        <w:spacing w:after="0" w:before="100"/>
      </w:pPr>
    </w:p>
    <w:p>
      <w:pPr>
        <w:pStyle w:val="Heading3"/>
        <w:spacing w:after="80" w:before="180"/>
      </w:pPr>
      <w:r>
        <w:rPr>
          <w:rFonts w:ascii="Arial" w:cs="Arial" w:eastAsia="Arial" w:hAnsi="Arial"/>
          <w:b/>
          <w:bCs/>
          <w:color w:val="555555"/>
          <w:sz w:val="22"/>
          <w:szCs w:val="22"/>
        </w:rPr>
        <w:t xml:space="preserve">Disposals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3060"/>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 Path</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/disposals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disposal records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/disposals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Create a disposal record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Courier New" w:cs="Courier New" w:eastAsia="Courier New" w:hAnsi="Courier New"/>
                <w:b/>
                <w:bCs/>
                <w:color w:val="B71C1C"/>
                <w:sz w:val="16"/>
                <w:szCs w:val="16"/>
              </w:rPr>
              <w:t xml:space="preserve">DELETE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/disposals/{id}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Delete a disposal record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/disposals/{id}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disposal by ID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jc w:val="center"/>
            </w:pPr>
            <w:r>
              <w:rPr>
                <w:rFonts w:ascii="Courier New" w:cs="Courier New" w:eastAsia="Courier New" w:hAnsi="Courier New"/>
                <w:b/>
                <w:bCs/>
                <w:color w:val="4A148C"/>
                <w:sz w:val="16"/>
                <w:szCs w:val="16"/>
              </w:rPr>
              <w:t xml:space="preserve">PATCH</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/disposals/{id}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Update disposal</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pPr>
              <w:jc w:val="center"/>
            </w:pPr>
            <w:r>
              <w:rPr>
                <w:rFonts w:ascii="Courier New" w:cs="Courier New" w:eastAsia="Courier New" w:hAnsi="Courier New"/>
                <w:b/>
                <w:bCs/>
                <w:color w:val="BF360C"/>
                <w:sz w:val="16"/>
                <w:szCs w:val="16"/>
              </w:rPr>
              <w:t xml:space="preserve">PUT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/disposals/{id}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Replace disposal</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bl>
    <w:p>
      <w:pPr>
        <w:spacing w:after="0" w:before="100"/>
      </w:pPr>
    </w:p>
    <w:p>
      <w:pPr>
        <w:pStyle w:val="Heading3"/>
        <w:spacing w:after="80" w:before="180"/>
      </w:pPr>
      <w:r>
        <w:rPr>
          <w:rFonts w:ascii="Arial" w:cs="Arial" w:eastAsia="Arial" w:hAnsi="Arial"/>
          <w:b/>
          <w:bCs/>
          <w:color w:val="555555"/>
          <w:sz w:val="22"/>
          <w:szCs w:val="22"/>
        </w:rPr>
        <w:t xml:space="preserve">DPA / Privacy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3060"/>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 Path</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/dpa/consent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consent records</w:t>
            </w:r>
          </w:p>
        </w:tc>
        <w:tc>
          <w:tcPr>
            <w:tcW w:type="dxa" w:w="1800"/>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pPr>
              <w:jc w:val="center"/>
            </w:pPr>
            <w:r>
              <w:rPr>
                <w:rFonts w:ascii="Arial" w:cs="Arial" w:eastAsia="Arial" w:hAnsi="Arial"/>
                <w:b/>
                <w:bCs/>
                <w:color w:val="C62828"/>
                <w:sz w:val="16"/>
                <w:szCs w:val="16"/>
              </w:rPr>
              <w:t xml:space="preserve">MISSING</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/dpa/consent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Record consent</w:t>
            </w:r>
          </w:p>
        </w:tc>
        <w:tc>
          <w:tcPr>
            <w:tcW w:type="dxa" w:w="1800"/>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pPr>
              <w:jc w:val="center"/>
            </w:pPr>
            <w:r>
              <w:rPr>
                <w:rFonts w:ascii="Arial" w:cs="Arial" w:eastAsia="Arial" w:hAnsi="Arial"/>
                <w:b/>
                <w:bCs/>
                <w:color w:val="C62828"/>
                <w:sz w:val="16"/>
                <w:szCs w:val="16"/>
              </w:rPr>
              <w:t xml:space="preserve">MISSING</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/dpa/consent/check</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Check consent for a purpose</w:t>
            </w:r>
          </w:p>
        </w:tc>
        <w:tc>
          <w:tcPr>
            <w:tcW w:type="dxa" w:w="1800"/>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pPr>
              <w:jc w:val="center"/>
            </w:pPr>
            <w:r>
              <w:rPr>
                <w:rFonts w:ascii="Arial" w:cs="Arial" w:eastAsia="Arial" w:hAnsi="Arial"/>
                <w:b/>
                <w:bCs/>
                <w:color w:val="C62828"/>
                <w:sz w:val="16"/>
                <w:szCs w:val="16"/>
              </w:rPr>
              <w:t xml:space="preserve">MISSING</w:t>
            </w:r>
          </w:p>
        </w:tc>
      </w:tr>
      <w:tr>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Courier New" w:cs="Courier New" w:eastAsia="Courier New" w:hAnsi="Courier New"/>
                <w:b/>
                <w:bCs/>
                <w:color w:val="B71C1C"/>
                <w:sz w:val="16"/>
                <w:szCs w:val="16"/>
              </w:rPr>
              <w:t xml:space="preserve">DELETE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/dpa/consent/{purpose}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Revoke consent for a purpose</w:t>
            </w:r>
          </w:p>
        </w:tc>
        <w:tc>
          <w:tcPr>
            <w:tcW w:type="dxa" w:w="1800"/>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pPr>
              <w:jc w:val="center"/>
            </w:pPr>
            <w:r>
              <w:rPr>
                <w:rFonts w:ascii="Arial" w:cs="Arial" w:eastAsia="Arial" w:hAnsi="Arial"/>
                <w:b/>
                <w:bCs/>
                <w:color w:val="C62828"/>
                <w:sz w:val="16"/>
                <w:szCs w:val="16"/>
              </w:rPr>
              <w:t xml:space="preserve">MISSING</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/dpa/dsar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DSAR submissions</w:t>
            </w:r>
          </w:p>
        </w:tc>
        <w:tc>
          <w:tcPr>
            <w:tcW w:type="dxa" w:w="1800"/>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pPr>
              <w:jc w:val="center"/>
            </w:pPr>
            <w:r>
              <w:rPr>
                <w:rFonts w:ascii="Arial" w:cs="Arial" w:eastAsia="Arial" w:hAnsi="Arial"/>
                <w:b/>
                <w:bCs/>
                <w:color w:val="C62828"/>
                <w:sz w:val="16"/>
                <w:szCs w:val="16"/>
              </w:rPr>
              <w:t xml:space="preserve">MISSING</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/dpa/dsar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Submit a DSAR</w:t>
            </w:r>
          </w:p>
        </w:tc>
        <w:tc>
          <w:tcPr>
            <w:tcW w:type="dxa" w:w="1800"/>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pPr>
              <w:jc w:val="center"/>
            </w:pPr>
            <w:r>
              <w:rPr>
                <w:rFonts w:ascii="Arial" w:cs="Arial" w:eastAsia="Arial" w:hAnsi="Arial"/>
                <w:b/>
                <w:bCs/>
                <w:color w:val="C62828"/>
                <w:sz w:val="16"/>
                <w:szCs w:val="16"/>
              </w:rPr>
              <w:t xml:space="preserve">MISSING</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/dpa/dsar/{id}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a DSAR by ID</w:t>
            </w:r>
          </w:p>
        </w:tc>
        <w:tc>
          <w:tcPr>
            <w:tcW w:type="dxa" w:w="1800"/>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pPr>
              <w:jc w:val="center"/>
            </w:pPr>
            <w:r>
              <w:rPr>
                <w:rFonts w:ascii="Arial" w:cs="Arial" w:eastAsia="Arial" w:hAnsi="Arial"/>
                <w:b/>
                <w:bCs/>
                <w:color w:val="C62828"/>
                <w:sz w:val="16"/>
                <w:szCs w:val="16"/>
              </w:rPr>
              <w:t xml:space="preserve">MISSING</w:t>
            </w:r>
          </w:p>
        </w:tc>
      </w:tr>
      <w:tr>
        <w:tc>
          <w:tcPr>
            <w:tcW w:type="dxa" w:w="8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jc w:val="center"/>
            </w:pPr>
            <w:r>
              <w:rPr>
                <w:rFonts w:ascii="Courier New" w:cs="Courier New" w:eastAsia="Courier New" w:hAnsi="Courier New"/>
                <w:b/>
                <w:bCs/>
                <w:color w:val="4A148C"/>
                <w:sz w:val="16"/>
                <w:szCs w:val="16"/>
              </w:rPr>
              <w:t xml:space="preserve">PATCH</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/dpa/dsar/{id}/status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Update DSAR processing status</w:t>
            </w:r>
          </w:p>
        </w:tc>
        <w:tc>
          <w:tcPr>
            <w:tcW w:type="dxa" w:w="1800"/>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pPr>
              <w:jc w:val="center"/>
            </w:pPr>
            <w:r>
              <w:rPr>
                <w:rFonts w:ascii="Arial" w:cs="Arial" w:eastAsia="Arial" w:hAnsi="Arial"/>
                <w:b/>
                <w:bCs/>
                <w:color w:val="C62828"/>
                <w:sz w:val="16"/>
                <w:szCs w:val="16"/>
              </w:rPr>
              <w:t xml:space="preserve">MISSING</w:t>
            </w:r>
          </w:p>
        </w:tc>
      </w:tr>
    </w:tbl>
    <w:p>
      <w:pPr>
        <w:spacing w:after="0" w:before="100"/>
      </w:pPr>
    </w:p>
    <w:p>
      <w:pPr>
        <w:pStyle w:val="Heading3"/>
        <w:spacing w:after="80" w:before="180"/>
      </w:pPr>
      <w:r>
        <w:rPr>
          <w:rFonts w:ascii="Arial" w:cs="Arial" w:eastAsia="Arial" w:hAnsi="Arial"/>
          <w:b/>
          <w:bCs/>
          <w:color w:val="555555"/>
          <w:sz w:val="22"/>
          <w:szCs w:val="22"/>
        </w:rPr>
        <w:t xml:space="preserve">Exchange 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3060"/>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 Path</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/exchange-rates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exchange rates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/exchange-rates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Create an exchange rate</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/exchange-rates/convert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Convert an amount between currencies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Courier New" w:cs="Courier New" w:eastAsia="Courier New" w:hAnsi="Courier New"/>
                <w:b/>
                <w:bCs/>
                <w:color w:val="B71C1C"/>
                <w:sz w:val="16"/>
                <w:szCs w:val="16"/>
              </w:rPr>
              <w:t xml:space="preserve">DELETE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/exchange-rates/{id}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Delete an exchange rate</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/exchange-rates/{id}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exchange rate by ID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bl>
    <w:p>
      <w:pPr>
        <w:spacing w:after="0" w:before="100"/>
      </w:pPr>
    </w:p>
    <w:p>
      <w:pPr>
        <w:pStyle w:val="Heading3"/>
        <w:spacing w:after="80" w:before="180"/>
      </w:pPr>
      <w:r>
        <w:rPr>
          <w:rFonts w:ascii="Arial" w:cs="Arial" w:eastAsia="Arial" w:hAnsi="Arial"/>
          <w:b/>
          <w:bCs/>
          <w:color w:val="555555"/>
          <w:sz w:val="22"/>
          <w:szCs w:val="22"/>
        </w:rPr>
        <w:t xml:space="preserve">Expenses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3060"/>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 Path</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/expenses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all expenses</w:t>
            </w:r>
          </w:p>
        </w:tc>
        <w:tc>
          <w:tcPr>
            <w:tcW w:type="dxa" w:w="18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bCs/>
                <w:color w:val="E65100"/>
                <w:sz w:val="16"/>
                <w:szCs w:val="16"/>
              </w:rPr>
              <w:t xml:space="preserve">SVC ONLY</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/expenses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Submit a new expense</w:t>
            </w:r>
          </w:p>
        </w:tc>
        <w:tc>
          <w:tcPr>
            <w:tcW w:type="dxa" w:w="18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bCs/>
                <w:color w:val="E65100"/>
                <w:sz w:val="16"/>
                <w:szCs w:val="16"/>
              </w:rPr>
              <w:t xml:space="preserve">SVC ONLY</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/expenses/pending</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pending expense claims</w:t>
            </w:r>
          </w:p>
        </w:tc>
        <w:tc>
          <w:tcPr>
            <w:tcW w:type="dxa" w:w="18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bCs/>
                <w:color w:val="E65100"/>
                <w:sz w:val="16"/>
                <w:szCs w:val="16"/>
              </w:rPr>
              <w:t xml:space="preserve">SVC ONLY</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/expenses/users/{userId}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expenses for a user</w:t>
            </w:r>
          </w:p>
        </w:tc>
        <w:tc>
          <w:tcPr>
            <w:tcW w:type="dxa" w:w="18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bCs/>
                <w:color w:val="E65100"/>
                <w:sz w:val="16"/>
                <w:szCs w:val="16"/>
              </w:rPr>
              <w:t xml:space="preserve">SVC ONLY</w:t>
            </w:r>
          </w:p>
        </w:tc>
      </w:tr>
      <w:tr>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Courier New" w:cs="Courier New" w:eastAsia="Courier New" w:hAnsi="Courier New"/>
                <w:b/>
                <w:bCs/>
                <w:color w:val="B71C1C"/>
                <w:sz w:val="16"/>
                <w:szCs w:val="16"/>
              </w:rPr>
              <w:t xml:space="preserve">DELETE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/expenses/{id}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Delete an expense</w:t>
            </w:r>
          </w:p>
        </w:tc>
        <w:tc>
          <w:tcPr>
            <w:tcW w:type="dxa" w:w="18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bCs/>
                <w:color w:val="E65100"/>
                <w:sz w:val="16"/>
                <w:szCs w:val="16"/>
              </w:rPr>
              <w:t xml:space="preserve">SVC ONLY</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/expenses/{id}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expense by ID</w:t>
            </w:r>
          </w:p>
        </w:tc>
        <w:tc>
          <w:tcPr>
            <w:tcW w:type="dxa" w:w="18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bCs/>
                <w:color w:val="E65100"/>
                <w:sz w:val="16"/>
                <w:szCs w:val="16"/>
              </w:rPr>
              <w:t xml:space="preserve">SVC ONLY</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/expenses/{id}/approve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Approve an expense claim</w:t>
            </w:r>
          </w:p>
        </w:tc>
        <w:tc>
          <w:tcPr>
            <w:tcW w:type="dxa" w:w="18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bCs/>
                <w:color w:val="E65100"/>
                <w:sz w:val="16"/>
                <w:szCs w:val="16"/>
              </w:rPr>
              <w:t xml:space="preserve">SVC ONLY</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/expenses/{id}/reject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Reject an expense claim</w:t>
            </w:r>
          </w:p>
        </w:tc>
        <w:tc>
          <w:tcPr>
            <w:tcW w:type="dxa" w:w="18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bCs/>
                <w:color w:val="E65100"/>
                <w:sz w:val="16"/>
                <w:szCs w:val="16"/>
              </w:rPr>
              <w:t xml:space="preserve">SVC ONLY</w:t>
            </w:r>
          </w:p>
        </w:tc>
      </w:tr>
    </w:tbl>
    <w:p>
      <w:pPr>
        <w:spacing w:after="0" w:before="100"/>
      </w:pPr>
    </w:p>
    <w:p>
      <w:pPr>
        <w:pStyle w:val="Heading3"/>
        <w:spacing w:after="80" w:before="180"/>
      </w:pPr>
      <w:r>
        <w:rPr>
          <w:rFonts w:ascii="Arial" w:cs="Arial" w:eastAsia="Arial" w:hAnsi="Arial"/>
          <w:b/>
          <w:bCs/>
          <w:color w:val="555555"/>
          <w:sz w:val="22"/>
          <w:szCs w:val="22"/>
        </w:rPr>
        <w:t xml:space="preserve">Health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3060"/>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 Path</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/health</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system health</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/health/detailed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detailed health information</w:t>
            </w:r>
          </w:p>
        </w:tc>
        <w:tc>
          <w:tcPr>
            <w:tcW w:type="dxa" w:w="18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bCs/>
                <w:color w:val="E65100"/>
                <w:sz w:val="16"/>
                <w:szCs w:val="16"/>
              </w:rPr>
              <w:t xml:space="preserve">SVC ONLY</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/metrics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API metrics overview</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/metrics/database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Database connection pool metrics</w:t>
            </w:r>
          </w:p>
        </w:tc>
        <w:tc>
          <w:tcPr>
            <w:tcW w:type="dxa" w:w="1800"/>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pPr>
              <w:jc w:val="center"/>
            </w:pPr>
            <w:r>
              <w:rPr>
                <w:rFonts w:ascii="Arial" w:cs="Arial" w:eastAsia="Arial" w:hAnsi="Arial"/>
                <w:b/>
                <w:bCs/>
                <w:color w:val="C62828"/>
                <w:sz w:val="16"/>
                <w:szCs w:val="16"/>
              </w:rPr>
              <w:t xml:space="preserve">MISSING</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/metrics/endpoints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Per-endpoint latency and call counts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/metrics/errors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Error rate metrics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/metrics/throughput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Request throughput metrics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bl>
    <w:p>
      <w:pPr>
        <w:spacing w:after="0" w:before="100"/>
      </w:pPr>
    </w:p>
    <w:p>
      <w:pPr>
        <w:pStyle w:val="Heading3"/>
        <w:spacing w:after="80" w:before="180"/>
      </w:pPr>
      <w:r>
        <w:rPr>
          <w:rFonts w:ascii="Arial" w:cs="Arial" w:eastAsia="Arial" w:hAnsi="Arial"/>
          <w:b/>
          <w:bCs/>
          <w:color w:val="555555"/>
          <w:sz w:val="22"/>
          <w:szCs w:val="22"/>
        </w:rPr>
        <w:t xml:space="preserve">Import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3060"/>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 Path</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/import-jobs/assets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Upload file for async asset import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/import-jobs/{jobId}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import job status and results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bl>
    <w:p>
      <w:pPr>
        <w:spacing w:after="0" w:before="100"/>
      </w:pPr>
    </w:p>
    <w:p>
      <w:pPr>
        <w:pStyle w:val="Heading3"/>
        <w:spacing w:after="80" w:before="180"/>
      </w:pPr>
      <w:r>
        <w:rPr>
          <w:rFonts w:ascii="Arial" w:cs="Arial" w:eastAsia="Arial" w:hAnsi="Arial"/>
          <w:b/>
          <w:bCs/>
          <w:color w:val="555555"/>
          <w:sz w:val="22"/>
          <w:szCs w:val="22"/>
        </w:rPr>
        <w:t xml:space="preserve">Leases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3060"/>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 Path</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/leases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all lease records</w:t>
            </w:r>
          </w:p>
        </w:tc>
        <w:tc>
          <w:tcPr>
            <w:tcW w:type="dxa" w:w="18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bCs/>
                <w:color w:val="E65100"/>
                <w:sz w:val="16"/>
                <w:szCs w:val="16"/>
              </w:rPr>
              <w:t xml:space="preserve">SVC ONLY</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/leases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Create a lease record</w:t>
            </w:r>
          </w:p>
        </w:tc>
        <w:tc>
          <w:tcPr>
            <w:tcW w:type="dxa" w:w="18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bCs/>
                <w:color w:val="E65100"/>
                <w:sz w:val="16"/>
                <w:szCs w:val="16"/>
              </w:rPr>
              <w:t xml:space="preserve">SVC ONLY</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/leases/assets/{assetId}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leases for an asset</w:t>
            </w:r>
          </w:p>
        </w:tc>
        <w:tc>
          <w:tcPr>
            <w:tcW w:type="dxa" w:w="18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bCs/>
                <w:color w:val="E65100"/>
                <w:sz w:val="16"/>
                <w:szCs w:val="16"/>
              </w:rPr>
              <w:t xml:space="preserve">SVC ONLY</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/leases/expiring-soon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leases expiring soon</w:t>
            </w:r>
          </w:p>
        </w:tc>
        <w:tc>
          <w:tcPr>
            <w:tcW w:type="dxa" w:w="18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bCs/>
                <w:color w:val="E65100"/>
                <w:sz w:val="16"/>
                <w:szCs w:val="16"/>
              </w:rPr>
              <w:t xml:space="preserve">SVC ONLY</w:t>
            </w:r>
          </w:p>
        </w:tc>
      </w:tr>
      <w:tr>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Courier New" w:cs="Courier New" w:eastAsia="Courier New" w:hAnsi="Courier New"/>
                <w:b/>
                <w:bCs/>
                <w:color w:val="B71C1C"/>
                <w:sz w:val="16"/>
                <w:szCs w:val="16"/>
              </w:rPr>
              <w:t xml:space="preserve">DELETE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/leases/{id}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Delete a lease record</w:t>
            </w:r>
          </w:p>
        </w:tc>
        <w:tc>
          <w:tcPr>
            <w:tcW w:type="dxa" w:w="18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bCs/>
                <w:color w:val="E65100"/>
                <w:sz w:val="16"/>
                <w:szCs w:val="16"/>
              </w:rPr>
              <w:t xml:space="preserve">SVC ONLY</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/leases/{id}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lease by ID</w:t>
            </w:r>
          </w:p>
        </w:tc>
        <w:tc>
          <w:tcPr>
            <w:tcW w:type="dxa" w:w="18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bCs/>
                <w:color w:val="E65100"/>
                <w:sz w:val="16"/>
                <w:szCs w:val="16"/>
              </w:rPr>
              <w:t xml:space="preserve">SVC ONLY</w:t>
            </w:r>
          </w:p>
        </w:tc>
      </w:tr>
      <w:tr>
        <w:tc>
          <w:tcPr>
            <w:tcW w:type="dxa" w:w="80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pPr>
              <w:jc w:val="center"/>
            </w:pPr>
            <w:r>
              <w:rPr>
                <w:rFonts w:ascii="Courier New" w:cs="Courier New" w:eastAsia="Courier New" w:hAnsi="Courier New"/>
                <w:b/>
                <w:bCs/>
                <w:color w:val="BF360C"/>
                <w:sz w:val="16"/>
                <w:szCs w:val="16"/>
              </w:rPr>
              <w:t xml:space="preserve">PUT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/leases/{id}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Update lease record</w:t>
            </w:r>
          </w:p>
        </w:tc>
        <w:tc>
          <w:tcPr>
            <w:tcW w:type="dxa" w:w="18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bCs/>
                <w:color w:val="E65100"/>
                <w:sz w:val="16"/>
                <w:szCs w:val="16"/>
              </w:rPr>
              <w:t xml:space="preserve">SVC ONLY</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/leases/{id}/terminate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Terminate a lease early</w:t>
            </w:r>
          </w:p>
        </w:tc>
        <w:tc>
          <w:tcPr>
            <w:tcW w:type="dxa" w:w="18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bCs/>
                <w:color w:val="E65100"/>
                <w:sz w:val="16"/>
                <w:szCs w:val="16"/>
              </w:rPr>
              <w:t xml:space="preserve">SVC ONLY</w:t>
            </w:r>
          </w:p>
        </w:tc>
      </w:tr>
    </w:tbl>
    <w:p>
      <w:pPr>
        <w:spacing w:after="0" w:before="100"/>
      </w:pPr>
    </w:p>
    <w:p>
      <w:pPr>
        <w:pStyle w:val="Heading3"/>
        <w:spacing w:after="80" w:before="180"/>
      </w:pPr>
      <w:r>
        <w:rPr>
          <w:rFonts w:ascii="Arial" w:cs="Arial" w:eastAsia="Arial" w:hAnsi="Arial"/>
          <w:b/>
          <w:bCs/>
          <w:color w:val="555555"/>
          <w:sz w:val="22"/>
          <w:szCs w:val="22"/>
        </w:rPr>
        <w:t xml:space="preserve">App License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3060"/>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 Path</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/license/activate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Activate an application license key</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/license/status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current application license status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bl>
    <w:p>
      <w:pPr>
        <w:spacing w:after="0" w:before="100"/>
      </w:pPr>
    </w:p>
    <w:p>
      <w:pPr>
        <w:pStyle w:val="Heading3"/>
        <w:spacing w:after="80" w:before="180"/>
      </w:pPr>
      <w:r>
        <w:rPr>
          <w:rFonts w:ascii="Arial" w:cs="Arial" w:eastAsia="Arial" w:hAnsi="Arial"/>
          <w:b/>
          <w:bCs/>
          <w:color w:val="555555"/>
          <w:sz w:val="22"/>
          <w:szCs w:val="22"/>
        </w:rPr>
        <w:t xml:space="preserve">Software Licenses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3060"/>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 Path</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/licenses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software licenses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/licenses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Create a software license</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/licenses/expiring-soon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Licenses expiring soon</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/licenses/over-allocated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Over-allocated licenses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/licenses/utilization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License utilization summary</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Courier New" w:cs="Courier New" w:eastAsia="Courier New" w:hAnsi="Courier New"/>
                <w:b/>
                <w:bCs/>
                <w:color w:val="B71C1C"/>
                <w:sz w:val="16"/>
                <w:szCs w:val="16"/>
              </w:rPr>
              <w:t xml:space="preserve">DELETE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/licenses/{id}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Delete a software license</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/licenses/{id}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license by ID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jc w:val="center"/>
            </w:pPr>
            <w:r>
              <w:rPr>
                <w:rFonts w:ascii="Courier New" w:cs="Courier New" w:eastAsia="Courier New" w:hAnsi="Courier New"/>
                <w:b/>
                <w:bCs/>
                <w:color w:val="4A148C"/>
                <w:sz w:val="16"/>
                <w:szCs w:val="16"/>
              </w:rPr>
              <w:t xml:space="preserve">PATCH</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/licenses/{id}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Update license</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pPr>
              <w:jc w:val="center"/>
            </w:pPr>
            <w:r>
              <w:rPr>
                <w:rFonts w:ascii="Courier New" w:cs="Courier New" w:eastAsia="Courier New" w:hAnsi="Courier New"/>
                <w:b/>
                <w:bCs/>
                <w:color w:val="BF360C"/>
                <w:sz w:val="16"/>
                <w:szCs w:val="16"/>
              </w:rPr>
              <w:t xml:space="preserve">PUT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/licenses/{id}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Replace license</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bl>
    <w:p>
      <w:pPr>
        <w:spacing w:after="0" w:before="100"/>
      </w:pPr>
    </w:p>
    <w:p>
      <w:pPr>
        <w:pStyle w:val="Heading3"/>
        <w:spacing w:after="80" w:before="180"/>
      </w:pPr>
      <w:r>
        <w:rPr>
          <w:rFonts w:ascii="Arial" w:cs="Arial" w:eastAsia="Arial" w:hAnsi="Arial"/>
          <w:b/>
          <w:bCs/>
          <w:color w:val="555555"/>
          <w:sz w:val="22"/>
          <w:szCs w:val="22"/>
        </w:rPr>
        <w:t xml:space="preserve">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3060"/>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 Path</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/locations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all locations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/locations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Create a location</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Courier New" w:cs="Courier New" w:eastAsia="Courier New" w:hAnsi="Courier New"/>
                <w:b/>
                <w:bCs/>
                <w:color w:val="B71C1C"/>
                <w:sz w:val="16"/>
                <w:szCs w:val="16"/>
              </w:rPr>
              <w:t xml:space="preserve">DELETE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/locations/{id}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Delete a location</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/locations/{id}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location by ID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jc w:val="center"/>
            </w:pPr>
            <w:r>
              <w:rPr>
                <w:rFonts w:ascii="Courier New" w:cs="Courier New" w:eastAsia="Courier New" w:hAnsi="Courier New"/>
                <w:b/>
                <w:bCs/>
                <w:color w:val="4A148C"/>
                <w:sz w:val="16"/>
                <w:szCs w:val="16"/>
              </w:rPr>
              <w:t xml:space="preserve">PATCH</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/locations/{id}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Update location</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pPr>
              <w:jc w:val="center"/>
            </w:pPr>
            <w:r>
              <w:rPr>
                <w:rFonts w:ascii="Courier New" w:cs="Courier New" w:eastAsia="Courier New" w:hAnsi="Courier New"/>
                <w:b/>
                <w:bCs/>
                <w:color w:val="BF360C"/>
                <w:sz w:val="16"/>
                <w:szCs w:val="16"/>
              </w:rPr>
              <w:t xml:space="preserve">PUT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/locations/{id}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Replace location</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/locations/{parentId}/sub-locations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sub-locations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bl>
    <w:p>
      <w:pPr>
        <w:spacing w:after="0" w:before="100"/>
      </w:pPr>
    </w:p>
    <w:p>
      <w:pPr>
        <w:pStyle w:val="Heading3"/>
        <w:spacing w:after="80" w:before="180"/>
      </w:pPr>
      <w:r>
        <w:rPr>
          <w:rFonts w:ascii="Arial" w:cs="Arial" w:eastAsia="Arial" w:hAnsi="Arial"/>
          <w:b/>
          <w:bCs/>
          <w:color w:val="555555"/>
          <w:sz w:val="22"/>
          <w:szCs w:val="22"/>
        </w:rPr>
        <w:t xml:space="preserve">Maintenance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3060"/>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 Path</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/maintenance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maintenance records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/maintenance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Create a maintenance record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Courier New" w:cs="Courier New" w:eastAsia="Courier New" w:hAnsi="Courier New"/>
                <w:b/>
                <w:bCs/>
                <w:color w:val="B71C1C"/>
                <w:sz w:val="16"/>
                <w:szCs w:val="16"/>
              </w:rPr>
              <w:t xml:space="preserve">DELETE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/maintenance/{id}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Delete a maintenance record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/maintenance/{id}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maintenance record by ID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jc w:val="center"/>
            </w:pPr>
            <w:r>
              <w:rPr>
                <w:rFonts w:ascii="Courier New" w:cs="Courier New" w:eastAsia="Courier New" w:hAnsi="Courier New"/>
                <w:b/>
                <w:bCs/>
                <w:color w:val="4A148C"/>
                <w:sz w:val="16"/>
                <w:szCs w:val="16"/>
              </w:rPr>
              <w:t xml:space="preserve">PATCH</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/maintenance/{id}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Update maintenance record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pPr>
              <w:jc w:val="center"/>
            </w:pPr>
            <w:r>
              <w:rPr>
                <w:rFonts w:ascii="Courier New" w:cs="Courier New" w:eastAsia="Courier New" w:hAnsi="Courier New"/>
                <w:b/>
                <w:bCs/>
                <w:color w:val="BF360C"/>
                <w:sz w:val="16"/>
                <w:szCs w:val="16"/>
              </w:rPr>
              <w:t xml:space="preserve">PUT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/maintenance/{id}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Replace maintenance record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/maintenance/{id}/complete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Mark maintenance record as complete</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bl>
    <w:p>
      <w:pPr>
        <w:spacing w:after="0" w:before="100"/>
      </w:pPr>
    </w:p>
    <w:p>
      <w:pPr>
        <w:pStyle w:val="Heading3"/>
        <w:spacing w:after="80" w:before="180"/>
      </w:pPr>
      <w:r>
        <w:rPr>
          <w:rFonts w:ascii="Arial" w:cs="Arial" w:eastAsia="Arial" w:hAnsi="Arial"/>
          <w:b/>
          <w:bCs/>
          <w:color w:val="555555"/>
          <w:sz w:val="22"/>
          <w:szCs w:val="22"/>
        </w:rPr>
        <w:t xml:space="preserve">MFA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3060"/>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 Path</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Courier New" w:cs="Courier New" w:eastAsia="Courier New" w:hAnsi="Courier New"/>
                <w:b/>
                <w:bCs/>
                <w:color w:val="B71C1C"/>
                <w:sz w:val="16"/>
                <w:szCs w:val="16"/>
              </w:rPr>
              <w:t xml:space="preserve">DELETE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/mfa/admin/reset/{userId}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Admin: reset MFA for a specific user</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/mfa/challenge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Exchange MFA challenge token for full JWT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Courier New" w:cs="Courier New" w:eastAsia="Courier New" w:hAnsi="Courier New"/>
                <w:b/>
                <w:bCs/>
                <w:color w:val="B71C1C"/>
                <w:sz w:val="16"/>
                <w:szCs w:val="16"/>
              </w:rPr>
              <w:t xml:space="preserve">DELETE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/mfa/disable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Disable MFA for current user</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/mfa/setup</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Initiate MFA setup</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/mfa/verify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Verify TOTP code to complete MFA setup</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bl>
    <w:p>
      <w:pPr>
        <w:spacing w:after="0" w:before="100"/>
      </w:pPr>
    </w:p>
    <w:p>
      <w:pPr>
        <w:pStyle w:val="Heading3"/>
        <w:spacing w:after="80" w:before="180"/>
      </w:pPr>
      <w:r>
        <w:rPr>
          <w:rFonts w:ascii="Arial" w:cs="Arial" w:eastAsia="Arial" w:hAnsi="Arial"/>
          <w:b/>
          <w:bCs/>
          <w:color w:val="555555"/>
          <w:sz w:val="22"/>
          <w:szCs w:val="22"/>
        </w:rPr>
        <w:t xml:space="preserve">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3060"/>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 Path</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Courier New" w:cs="Courier New" w:eastAsia="Courier New" w:hAnsi="Courier New"/>
                <w:b/>
                <w:bCs/>
                <w:color w:val="B71C1C"/>
                <w:sz w:val="16"/>
                <w:szCs w:val="16"/>
              </w:rPr>
              <w:t xml:space="preserve">DELETE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/notifications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Delete all notifications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/notifications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notifications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jc w:val="center"/>
            </w:pPr>
            <w:r>
              <w:rPr>
                <w:rFonts w:ascii="Courier New" w:cs="Courier New" w:eastAsia="Courier New" w:hAnsi="Courier New"/>
                <w:b/>
                <w:bCs/>
                <w:color w:val="4A148C"/>
                <w:sz w:val="16"/>
                <w:szCs w:val="16"/>
              </w:rPr>
              <w:t xml:space="preserve">PATCH</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/notifications/mark-all-read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Mark all notifications as read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/notifications/preferences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notification preferences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jc w:val="center"/>
            </w:pPr>
            <w:r>
              <w:rPr>
                <w:rFonts w:ascii="Courier New" w:cs="Courier New" w:eastAsia="Courier New" w:hAnsi="Courier New"/>
                <w:b/>
                <w:bCs/>
                <w:color w:val="4A148C"/>
                <w:sz w:val="16"/>
                <w:szCs w:val="16"/>
              </w:rPr>
              <w:t xml:space="preserve">PATCH</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/notifications/preferences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Update notification preferences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/notifications/summary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unread notification count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Courier New" w:cs="Courier New" w:eastAsia="Courier New" w:hAnsi="Courier New"/>
                <w:b/>
                <w:bCs/>
                <w:color w:val="B71C1C"/>
                <w:sz w:val="16"/>
                <w:szCs w:val="16"/>
              </w:rPr>
              <w:t xml:space="preserve">DELETE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/notifications/{notificationId}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Delete a notification</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jc w:val="center"/>
            </w:pPr>
            <w:r>
              <w:rPr>
                <w:rFonts w:ascii="Courier New" w:cs="Courier New" w:eastAsia="Courier New" w:hAnsi="Courier New"/>
                <w:b/>
                <w:bCs/>
                <w:color w:val="4A148C"/>
                <w:sz w:val="16"/>
                <w:szCs w:val="16"/>
              </w:rPr>
              <w:t xml:space="preserve">PATCH</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/notifications/{notificationId}/read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Mark notification as read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bl>
    <w:p>
      <w:pPr>
        <w:spacing w:after="0" w:before="100"/>
      </w:pPr>
    </w:p>
    <w:p>
      <w:pPr>
        <w:pStyle w:val="Heading3"/>
        <w:spacing w:after="80" w:before="180"/>
      </w:pPr>
      <w:r>
        <w:rPr>
          <w:rFonts w:ascii="Arial" w:cs="Arial" w:eastAsia="Arial" w:hAnsi="Arial"/>
          <w:b/>
          <w:bCs/>
          <w:color w:val="555555"/>
          <w:sz w:val="22"/>
          <w:szCs w:val="22"/>
        </w:rPr>
        <w:t xml:space="preserve">Organisations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3060"/>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 Path</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/organisations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all organisations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/organisations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Create an organisation</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Courier New" w:cs="Courier New" w:eastAsia="Courier New" w:hAnsi="Courier New"/>
                <w:b/>
                <w:bCs/>
                <w:color w:val="B71C1C"/>
                <w:sz w:val="16"/>
                <w:szCs w:val="16"/>
              </w:rPr>
              <w:t xml:space="preserve">DELETE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/organisations/{id}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Delete an organisation</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/organisations/{id}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organisation by ID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jc w:val="center"/>
            </w:pPr>
            <w:r>
              <w:rPr>
                <w:rFonts w:ascii="Courier New" w:cs="Courier New" w:eastAsia="Courier New" w:hAnsi="Courier New"/>
                <w:b/>
                <w:bCs/>
                <w:color w:val="4A148C"/>
                <w:sz w:val="16"/>
                <w:szCs w:val="16"/>
              </w:rPr>
              <w:t xml:space="preserve">PATCH</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/organisations/{id}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Update organisation</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pPr>
              <w:jc w:val="center"/>
            </w:pPr>
            <w:r>
              <w:rPr>
                <w:rFonts w:ascii="Courier New" w:cs="Courier New" w:eastAsia="Courier New" w:hAnsi="Courier New"/>
                <w:b/>
                <w:bCs/>
                <w:color w:val="BF360C"/>
                <w:sz w:val="16"/>
                <w:szCs w:val="16"/>
              </w:rPr>
              <w:t xml:space="preserve">PUT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/organisations/{id}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Replace organisation</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/organisations/{orgId}/sso</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SSO config for an organisation</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pPr>
              <w:jc w:val="center"/>
            </w:pPr>
            <w:r>
              <w:rPr>
                <w:rFonts w:ascii="Courier New" w:cs="Courier New" w:eastAsia="Courier New" w:hAnsi="Courier New"/>
                <w:b/>
                <w:bCs/>
                <w:color w:val="BF360C"/>
                <w:sz w:val="16"/>
                <w:szCs w:val="16"/>
              </w:rPr>
              <w:t xml:space="preserve">PUT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/organisations/{orgId}/sso/oauth2</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Update OAuth2 SSO config</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pPr>
              <w:jc w:val="center"/>
            </w:pPr>
            <w:r>
              <w:rPr>
                <w:rFonts w:ascii="Courier New" w:cs="Courier New" w:eastAsia="Courier New" w:hAnsi="Courier New"/>
                <w:b/>
                <w:bCs/>
                <w:color w:val="BF360C"/>
                <w:sz w:val="16"/>
                <w:szCs w:val="16"/>
              </w:rPr>
              <w:t xml:space="preserve">PUT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/organisations/{orgId}/sso/saml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Update SAML SSO config</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jc w:val="center"/>
            </w:pPr>
            <w:r>
              <w:rPr>
                <w:rFonts w:ascii="Courier New" w:cs="Courier New" w:eastAsia="Courier New" w:hAnsi="Courier New"/>
                <w:b/>
                <w:bCs/>
                <w:color w:val="4A148C"/>
                <w:sz w:val="16"/>
                <w:szCs w:val="16"/>
              </w:rPr>
              <w:t xml:space="preserve">PATCH</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/organisations/{orgId}/sso/toggle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Enable or disable SSO</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Courier New" w:cs="Courier New" w:eastAsia="Courier New" w:hAnsi="Courier New"/>
                <w:b/>
                <w:bCs/>
                <w:color w:val="B71C1C"/>
                <w:sz w:val="16"/>
                <w:szCs w:val="16"/>
              </w:rPr>
              <w:t xml:space="preserve">DELETE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/organisations/{orgId}/storage-config</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Remove storage configuration</w:t>
            </w:r>
          </w:p>
        </w:tc>
        <w:tc>
          <w:tcPr>
            <w:tcW w:type="dxa" w:w="1800"/>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pPr>
              <w:jc w:val="center"/>
            </w:pPr>
            <w:r>
              <w:rPr>
                <w:rFonts w:ascii="Arial" w:cs="Arial" w:eastAsia="Arial" w:hAnsi="Arial"/>
                <w:b/>
                <w:bCs/>
                <w:color w:val="C62828"/>
                <w:sz w:val="16"/>
                <w:szCs w:val="16"/>
              </w:rPr>
              <w:t xml:space="preserve">MISSING</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/organisations/{orgId}/storage-config</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storage configuration</w:t>
            </w:r>
          </w:p>
        </w:tc>
        <w:tc>
          <w:tcPr>
            <w:tcW w:type="dxa" w:w="1800"/>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pPr>
              <w:jc w:val="center"/>
            </w:pPr>
            <w:r>
              <w:rPr>
                <w:rFonts w:ascii="Arial" w:cs="Arial" w:eastAsia="Arial" w:hAnsi="Arial"/>
                <w:b/>
                <w:bCs/>
                <w:color w:val="C62828"/>
                <w:sz w:val="16"/>
                <w:szCs w:val="16"/>
              </w:rPr>
              <w:t xml:space="preserve">MISSING</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/organisations/{orgId}/storage-config</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Configure storage</w:t>
            </w:r>
          </w:p>
        </w:tc>
        <w:tc>
          <w:tcPr>
            <w:tcW w:type="dxa" w:w="1800"/>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pPr>
              <w:jc w:val="center"/>
            </w:pPr>
            <w:r>
              <w:rPr>
                <w:rFonts w:ascii="Arial" w:cs="Arial" w:eastAsia="Arial" w:hAnsi="Arial"/>
                <w:b/>
                <w:bCs/>
                <w:color w:val="C62828"/>
                <w:sz w:val="16"/>
                <w:szCs w:val="16"/>
              </w:rPr>
              <w:t xml:space="preserve">MISSING</w:t>
            </w:r>
          </w:p>
        </w:tc>
      </w:tr>
      <w:tr>
        <w:tc>
          <w:tcPr>
            <w:tcW w:type="dxa" w:w="80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pPr>
              <w:jc w:val="center"/>
            </w:pPr>
            <w:r>
              <w:rPr>
                <w:rFonts w:ascii="Courier New" w:cs="Courier New" w:eastAsia="Courier New" w:hAnsi="Courier New"/>
                <w:b/>
                <w:bCs/>
                <w:color w:val="BF360C"/>
                <w:sz w:val="16"/>
                <w:szCs w:val="16"/>
              </w:rPr>
              <w:t xml:space="preserve">PUT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/organisations/{orgId}/storage-config</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Update storage configuration</w:t>
            </w:r>
          </w:p>
        </w:tc>
        <w:tc>
          <w:tcPr>
            <w:tcW w:type="dxa" w:w="1800"/>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pPr>
              <w:jc w:val="center"/>
            </w:pPr>
            <w:r>
              <w:rPr>
                <w:rFonts w:ascii="Arial" w:cs="Arial" w:eastAsia="Arial" w:hAnsi="Arial"/>
                <w:b/>
                <w:bCs/>
                <w:color w:val="C62828"/>
                <w:sz w:val="16"/>
                <w:szCs w:val="16"/>
              </w:rPr>
              <w:t xml:space="preserve">MISSING</w:t>
            </w:r>
          </w:p>
        </w:tc>
      </w:tr>
      <w:tr>
        <w:tc>
          <w:tcPr>
            <w:tcW w:type="dxa" w:w="8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jc w:val="center"/>
            </w:pPr>
            <w:r>
              <w:rPr>
                <w:rFonts w:ascii="Courier New" w:cs="Courier New" w:eastAsia="Courier New" w:hAnsi="Courier New"/>
                <w:b/>
                <w:bCs/>
                <w:color w:val="4A148C"/>
                <w:sz w:val="16"/>
                <w:szCs w:val="16"/>
              </w:rPr>
              <w:t xml:space="preserve">PATCH</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/organisations/{orgId}/storage-config/toggle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Enable or disable custom storage</w:t>
            </w:r>
          </w:p>
        </w:tc>
        <w:tc>
          <w:tcPr>
            <w:tcW w:type="dxa" w:w="1800"/>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pPr>
              <w:jc w:val="center"/>
            </w:pPr>
            <w:r>
              <w:rPr>
                <w:rFonts w:ascii="Arial" w:cs="Arial" w:eastAsia="Arial" w:hAnsi="Arial"/>
                <w:b/>
                <w:bCs/>
                <w:color w:val="C62828"/>
                <w:sz w:val="16"/>
                <w:szCs w:val="16"/>
              </w:rPr>
              <w:t xml:space="preserve">MISSING</w:t>
            </w:r>
          </w:p>
        </w:tc>
      </w:tr>
    </w:tbl>
    <w:p>
      <w:pPr>
        <w:spacing w:after="0" w:before="100"/>
      </w:pPr>
    </w:p>
    <w:p>
      <w:pPr>
        <w:pStyle w:val="Heading3"/>
        <w:spacing w:after="80" w:before="180"/>
      </w:pPr>
      <w:r>
        <w:rPr>
          <w:rFonts w:ascii="Arial" w:cs="Arial" w:eastAsia="Arial" w:hAnsi="Arial"/>
          <w:b/>
          <w:bCs/>
          <w:color w:val="555555"/>
          <w:sz w:val="22"/>
          <w:szCs w:val="22"/>
        </w:rPr>
        <w:t xml:space="preserve">Purchase 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3060"/>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 Path</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/purchase-orders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purchase orders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/purchase-orders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Create purchase order</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/purchase-orders/{id}/reject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Reject a purchase order</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Courier New" w:cs="Courier New" w:eastAsia="Courier New" w:hAnsi="Courier New"/>
                <w:b/>
                <w:bCs/>
                <w:color w:val="B71C1C"/>
                <w:sz w:val="16"/>
                <w:szCs w:val="16"/>
              </w:rPr>
              <w:t xml:space="preserve">DELETE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/purchase-orders/{poId}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Delete a purchase order</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/purchase-orders/{poId}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purchase order by ID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jc w:val="center"/>
            </w:pPr>
            <w:r>
              <w:rPr>
                <w:rFonts w:ascii="Courier New" w:cs="Courier New" w:eastAsia="Courier New" w:hAnsi="Courier New"/>
                <w:b/>
                <w:bCs/>
                <w:color w:val="4A148C"/>
                <w:sz w:val="16"/>
                <w:szCs w:val="16"/>
              </w:rPr>
              <w:t xml:space="preserve">PATCH</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/purchase-orders/{poId}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Update purchase order</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pPr>
              <w:jc w:val="center"/>
            </w:pPr>
            <w:r>
              <w:rPr>
                <w:rFonts w:ascii="Courier New" w:cs="Courier New" w:eastAsia="Courier New" w:hAnsi="Courier New"/>
                <w:b/>
                <w:bCs/>
                <w:color w:val="BF360C"/>
                <w:sz w:val="16"/>
                <w:szCs w:val="16"/>
              </w:rPr>
              <w:t xml:space="preserve">PUT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/purchase-orders/{poId}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Replace purchase order</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/purchase-orders/{poId}/approve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Approve purchase order</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bl>
    <w:p>
      <w:pPr>
        <w:spacing w:after="0" w:before="100"/>
      </w:pPr>
    </w:p>
    <w:p>
      <w:pPr>
        <w:pStyle w:val="Heading3"/>
        <w:spacing w:after="80" w:before="180"/>
      </w:pPr>
      <w:r>
        <w:rPr>
          <w:rFonts w:ascii="Arial" w:cs="Arial" w:eastAsia="Arial" w:hAnsi="Arial"/>
          <w:b/>
          <w:bCs/>
          <w:color w:val="555555"/>
          <w:sz w:val="22"/>
          <w:szCs w:val="22"/>
        </w:rPr>
        <w:t xml:space="preserve">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3060"/>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 Path</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/reports/assets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Generate asset report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/reports/assets/{reportId}/download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Download an asset report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/reports/financial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Generate a financial report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/reports/financial/{reportId}/download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Download a financial report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/reports/history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previously generated reports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/reports/maintenance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Generate a maintenance report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/reports/maintenance/{reportId}/download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Download a maintenance report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Courier New" w:cs="Courier New" w:eastAsia="Courier New" w:hAnsi="Courier New"/>
                <w:b/>
                <w:bCs/>
                <w:color w:val="B71C1C"/>
                <w:sz w:val="16"/>
                <w:szCs w:val="16"/>
              </w:rPr>
              <w:t xml:space="preserve">DELETE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/reports/{reportId}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Delete a generated report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/reports/{reportId}/download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Download report</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bl>
    <w:p>
      <w:pPr>
        <w:spacing w:after="0" w:before="100"/>
      </w:pPr>
    </w:p>
    <w:p>
      <w:pPr>
        <w:pStyle w:val="Heading3"/>
        <w:spacing w:after="80" w:before="180"/>
      </w:pPr>
      <w:r>
        <w:rPr>
          <w:rFonts w:ascii="Arial" w:cs="Arial" w:eastAsia="Arial" w:hAnsi="Arial"/>
          <w:b/>
          <w:bCs/>
          <w:color w:val="555555"/>
          <w:sz w:val="22"/>
          <w:szCs w:val="22"/>
        </w:rPr>
        <w:t xml:space="preserve">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3060"/>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 Path</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/roles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roles for an organisation</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/roles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Create a role</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/roles/by-name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Find role by name</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/roles/permissions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all available permission strings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Courier New" w:cs="Courier New" w:eastAsia="Courier New" w:hAnsi="Courier New"/>
                <w:b/>
                <w:bCs/>
                <w:color w:val="B71C1C"/>
                <w:sz w:val="16"/>
                <w:szCs w:val="16"/>
              </w:rPr>
              <w:t xml:space="preserve">DELETE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/roles/{id}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Delete a role</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/roles/{id}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role by ID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jc w:val="center"/>
            </w:pPr>
            <w:r>
              <w:rPr>
                <w:rFonts w:ascii="Courier New" w:cs="Courier New" w:eastAsia="Courier New" w:hAnsi="Courier New"/>
                <w:b/>
                <w:bCs/>
                <w:color w:val="4A148C"/>
                <w:sz w:val="16"/>
                <w:szCs w:val="16"/>
              </w:rPr>
              <w:t xml:space="preserve">PATCH</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/roles/{id}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Update role</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pPr>
              <w:jc w:val="center"/>
            </w:pPr>
            <w:r>
              <w:rPr>
                <w:rFonts w:ascii="Courier New" w:cs="Courier New" w:eastAsia="Courier New" w:hAnsi="Courier New"/>
                <w:b/>
                <w:bCs/>
                <w:color w:val="BF360C"/>
                <w:sz w:val="16"/>
                <w:szCs w:val="16"/>
              </w:rPr>
              <w:t xml:space="preserve">PUT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/roles/{id}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Replace role</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bl>
    <w:p>
      <w:pPr>
        <w:spacing w:after="0" w:before="100"/>
      </w:pPr>
    </w:p>
    <w:p>
      <w:pPr>
        <w:pStyle w:val="Heading3"/>
        <w:spacing w:after="80" w:before="180"/>
      </w:pPr>
      <w:r>
        <w:rPr>
          <w:rFonts w:ascii="Arial" w:cs="Arial" w:eastAsia="Arial" w:hAnsi="Arial"/>
          <w:b/>
          <w:bCs/>
          <w:color w:val="555555"/>
          <w:sz w:val="22"/>
          <w:szCs w:val="22"/>
        </w:rPr>
        <w:t xml:space="preserve">Suppliers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3060"/>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 Path</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/suppliers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all suppliers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/suppliers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Create a supplier</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/suppliers/by-email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Find supplier by email address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Courier New" w:cs="Courier New" w:eastAsia="Courier New" w:hAnsi="Courier New"/>
                <w:b/>
                <w:bCs/>
                <w:color w:val="B71C1C"/>
                <w:sz w:val="16"/>
                <w:szCs w:val="16"/>
              </w:rPr>
              <w:t xml:space="preserve">DELETE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/suppliers/{id}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Delete a supplier</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/suppliers/{id}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supplier by ID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jc w:val="center"/>
            </w:pPr>
            <w:r>
              <w:rPr>
                <w:rFonts w:ascii="Courier New" w:cs="Courier New" w:eastAsia="Courier New" w:hAnsi="Courier New"/>
                <w:b/>
                <w:bCs/>
                <w:color w:val="4A148C"/>
                <w:sz w:val="16"/>
                <w:szCs w:val="16"/>
              </w:rPr>
              <w:t xml:space="preserve">PATCH</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/suppliers/{id}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Update supplier</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pPr>
              <w:jc w:val="center"/>
            </w:pPr>
            <w:r>
              <w:rPr>
                <w:rFonts w:ascii="Courier New" w:cs="Courier New" w:eastAsia="Courier New" w:hAnsi="Courier New"/>
                <w:b/>
                <w:bCs/>
                <w:color w:val="BF360C"/>
                <w:sz w:val="16"/>
                <w:szCs w:val="16"/>
              </w:rPr>
              <w:t xml:space="preserve">PUT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/suppliers/{id}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Replace supplier</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bl>
    <w:p>
      <w:pPr>
        <w:spacing w:after="0" w:before="100"/>
      </w:pPr>
    </w:p>
    <w:p>
      <w:pPr>
        <w:pStyle w:val="Heading3"/>
        <w:spacing w:after="80" w:before="180"/>
      </w:pPr>
      <w:r>
        <w:rPr>
          <w:rFonts w:ascii="Arial" w:cs="Arial" w:eastAsia="Arial" w:hAnsi="Arial"/>
          <w:b/>
          <w:bCs/>
          <w:color w:val="555555"/>
          <w:sz w:val="22"/>
          <w:szCs w:val="22"/>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3060"/>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 Path</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/users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all users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/users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Create a user</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/users/me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current user profile</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jc w:val="center"/>
            </w:pPr>
            <w:r>
              <w:rPr>
                <w:rFonts w:ascii="Courier New" w:cs="Courier New" w:eastAsia="Courier New" w:hAnsi="Courier New"/>
                <w:b/>
                <w:bCs/>
                <w:color w:val="4A148C"/>
                <w:sz w:val="16"/>
                <w:szCs w:val="16"/>
              </w:rPr>
              <w:t xml:space="preserve">PATCH</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/users/me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Update current user profile</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/users/{id}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user by ID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jc w:val="center"/>
            </w:pPr>
            <w:r>
              <w:rPr>
                <w:rFonts w:ascii="Courier New" w:cs="Courier New" w:eastAsia="Courier New" w:hAnsi="Courier New"/>
                <w:b/>
                <w:bCs/>
                <w:color w:val="4A148C"/>
                <w:sz w:val="16"/>
                <w:szCs w:val="16"/>
              </w:rPr>
              <w:t xml:space="preserve">PATCH</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/users/{id}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Partially update user</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pPr>
              <w:jc w:val="center"/>
            </w:pPr>
            <w:r>
              <w:rPr>
                <w:rFonts w:ascii="Courier New" w:cs="Courier New" w:eastAsia="Courier New" w:hAnsi="Courier New"/>
                <w:b/>
                <w:bCs/>
                <w:color w:val="BF360C"/>
                <w:sz w:val="16"/>
                <w:szCs w:val="16"/>
              </w:rPr>
              <w:t xml:space="preserve">PUT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/users/{id}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Replace user</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pPr>
              <w:jc w:val="center"/>
            </w:pPr>
            <w:r>
              <w:rPr>
                <w:rFonts w:ascii="Courier New" w:cs="Courier New" w:eastAsia="Courier New" w:hAnsi="Courier New"/>
                <w:b/>
                <w:bCs/>
                <w:color w:val="BF360C"/>
                <w:sz w:val="16"/>
                <w:szCs w:val="16"/>
              </w:rPr>
              <w:t xml:space="preserve">PUT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/users/{id}/deactivate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Deactivate a user</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pPr>
              <w:jc w:val="center"/>
            </w:pPr>
            <w:r>
              <w:rPr>
                <w:rFonts w:ascii="Courier New" w:cs="Courier New" w:eastAsia="Courier New" w:hAnsi="Courier New"/>
                <w:b/>
                <w:bCs/>
                <w:color w:val="BF360C"/>
                <w:sz w:val="16"/>
                <w:szCs w:val="16"/>
              </w:rPr>
              <w:t xml:space="preserve">PUT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/users/{id}/role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Assign a role to a user</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bl>
    <w:p>
      <w:pPr>
        <w:spacing w:after="0" w:before="100"/>
      </w:pPr>
    </w:p>
    <w:p>
      <w:pPr>
        <w:pStyle w:val="Heading3"/>
        <w:spacing w:after="80" w:before="180"/>
      </w:pPr>
      <w:r>
        <w:rPr>
          <w:rFonts w:ascii="Arial" w:cs="Arial" w:eastAsia="Arial" w:hAnsi="Arial"/>
          <w:b/>
          <w:bCs/>
          <w:color w:val="555555"/>
          <w:sz w:val="22"/>
          <w:szCs w:val="22"/>
        </w:rPr>
        <w:t xml:space="preserve">Vendor Reviews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3060"/>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 Path</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/vendor-reviews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vendor performance reviews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/vendor-reviews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Create a vendor review</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/vendor-reviews/suppliers/{supplierId}/summary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Aggregated performance summary for a supplier</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Courier New" w:cs="Courier New" w:eastAsia="Courier New" w:hAnsi="Courier New"/>
                <w:b/>
                <w:bCs/>
                <w:color w:val="B71C1C"/>
                <w:sz w:val="16"/>
                <w:szCs w:val="16"/>
              </w:rPr>
              <w:t xml:space="preserve">DELETE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/vendor-reviews/{id}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Delete a vendor review</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/vendor-reviews/{id}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vendor review by ID</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BE9E7" w:val="clear"/>
            <w:tcMar>
              <w:top w:type="dxa" w:w="60"/>
              <w:left w:type="dxa" w:w="100"/>
              <w:bottom w:type="dxa" w:w="60"/>
              <w:right w:type="dxa" w:w="100"/>
            </w:tcMar>
          </w:tcPr>
          <w:p>
            <w:pPr>
              <w:jc w:val="center"/>
            </w:pPr>
            <w:r>
              <w:rPr>
                <w:rFonts w:ascii="Courier New" w:cs="Courier New" w:eastAsia="Courier New" w:hAnsi="Courier New"/>
                <w:b/>
                <w:bCs/>
                <w:color w:val="BF360C"/>
                <w:sz w:val="16"/>
                <w:szCs w:val="16"/>
              </w:rPr>
              <w:t xml:space="preserve">PUT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/vendor-reviews/{id}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Update vendor review</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bl>
    <w:p>
      <w:pPr>
        <w:spacing w:after="0" w:before="100"/>
      </w:pPr>
    </w:p>
    <w:p>
      <w:pPr>
        <w:pStyle w:val="Heading3"/>
        <w:spacing w:after="80" w:before="180"/>
      </w:pPr>
      <w:r>
        <w:rPr>
          <w:rFonts w:ascii="Arial" w:cs="Arial" w:eastAsia="Arial" w:hAnsi="Arial"/>
          <w:b/>
          <w:bCs/>
          <w:color w:val="555555"/>
          <w:sz w:val="22"/>
          <w:szCs w:val="22"/>
        </w:rPr>
        <w:t xml:space="preserve">Webhooks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3060"/>
        <w:gridCol w:w="1800"/>
      </w:tblGrid>
      <w:t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Endpoint Path</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/webhooks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List webhooks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/webhooks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Create webhook</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/webhooks/{webhookId}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webhook details</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3E5F5" w:val="clear"/>
            <w:tcMar>
              <w:top w:type="dxa" w:w="60"/>
              <w:left w:type="dxa" w:w="100"/>
              <w:bottom w:type="dxa" w:w="60"/>
              <w:right w:type="dxa" w:w="100"/>
            </w:tcMar>
          </w:tcPr>
          <w:p>
            <w:pPr>
              <w:jc w:val="center"/>
            </w:pPr>
            <w:r>
              <w:rPr>
                <w:rFonts w:ascii="Courier New" w:cs="Courier New" w:eastAsia="Courier New" w:hAnsi="Courier New"/>
                <w:b/>
                <w:bCs/>
                <w:color w:val="4A148C"/>
                <w:sz w:val="16"/>
                <w:szCs w:val="16"/>
              </w:rPr>
              <w:t xml:space="preserve">PATCH</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/webhooks/{webhookId}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Update webhook</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Courier New" w:cs="Courier New" w:eastAsia="Courier New" w:hAnsi="Courier New"/>
                <w:b/>
                <w:bCs/>
                <w:color w:val="B71C1C"/>
                <w:sz w:val="16"/>
                <w:szCs w:val="16"/>
              </w:rPr>
              <w:t xml:space="preserve">DELETE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/webhooks/{webhookId}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Delete webhook</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3F2FD" w:val="clear"/>
            <w:tcMar>
              <w:top w:type="dxa" w:w="60"/>
              <w:left w:type="dxa" w:w="100"/>
              <w:bottom w:type="dxa" w:w="60"/>
              <w:right w:type="dxa" w:w="100"/>
            </w:tcMar>
          </w:tcPr>
          <w:p>
            <w:pPr>
              <w:jc w:val="center"/>
            </w:pPr>
            <w:r>
              <w:rPr>
                <w:rFonts w:ascii="Courier New" w:cs="Courier New" w:eastAsia="Courier New" w:hAnsi="Courier New"/>
                <w:b/>
                <w:bCs/>
                <w:color w:val="1565C0"/>
                <w:sz w:val="16"/>
                <w:szCs w:val="16"/>
              </w:rPr>
              <w:t xml:space="preserve">GET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/webhooks/{webhookId}/deliveries/{deliveryId}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a specific delivery</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r>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Courier New" w:cs="Courier New" w:eastAsia="Courier New" w:hAnsi="Courier New"/>
                <w:b/>
                <w:bCs/>
                <w:color w:val="1B5E20"/>
                <w:sz w:val="16"/>
                <w:szCs w:val="16"/>
              </w:rPr>
              <w:t xml:space="preserve">POST</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/webhooks/{webhookId}/test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Test webhook delivery</w:t>
            </w:r>
          </w:p>
        </w:tc>
        <w:tc>
          <w:tcPr>
            <w:tcW w:type="dxa" w:w="18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COVERED</w:t>
            </w:r>
          </w:p>
        </w:tc>
      </w:tr>
    </w:tbl>
    <w:p>
      <w:pPr>
        <w:spacing w:after="0" w:before="100"/>
      </w:pPr>
    </w:p>
    <w:p>
      <w:r>
        <w:br w:type="page"/>
      </w:r>
    </w:p>
    <w:p>
      <w:pPr>
        <w:pStyle w:val="Heading1"/>
        <w:spacing w:after="180" w:before="360"/>
      </w:pPr>
      <w:r>
        <w:rPr>
          <w:rFonts w:ascii="Arial" w:cs="Arial" w:eastAsia="Arial" w:hAnsi="Arial"/>
          <w:b/>
          <w:bCs/>
          <w:color w:val="1F3864"/>
          <w:sz w:val="32"/>
          <w:szCs w:val="32"/>
        </w:rPr>
        <w:t xml:space="preserve">3. API Coverage Summary by Domain</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20"/>
        <w:gridCol w:w="820"/>
        <w:gridCol w:w="820"/>
        <w:gridCol w:w="900"/>
        <w:gridCol w:w="200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Domain</w:t>
            </w:r>
          </w:p>
        </w:tc>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Total</w:t>
            </w:r>
          </w:p>
        </w:tc>
        <w:tc>
          <w:tcPr>
            <w:tcW w:type="dxa" w:w="8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Covered</w:t>
            </w:r>
          </w:p>
        </w:tc>
        <w:tc>
          <w:tcPr>
            <w:tcW w:type="dxa" w:w="8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Svc Only</w:t>
            </w:r>
          </w:p>
        </w:tc>
        <w:tc>
          <w:tcPr>
            <w:tcW w:type="dxa" w:w="8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Missing</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Coverage %</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AI</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3</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C62828"/>
                <w:sz w:val="18"/>
                <w:szCs w:val="18"/>
              </w:rPr>
              <w:t xml:space="preserve">3</w:t>
            </w:r>
          </w:p>
        </w:tc>
        <w:tc>
          <w:tcPr>
            <w:tcW w:type="dxa" w:w="900"/>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pPr>
              <w:jc w:val="center"/>
            </w:pPr>
            <w:r>
              <w:rPr>
                <w:rFonts w:ascii="Arial" w:cs="Arial" w:eastAsia="Arial" w:hAnsi="Arial"/>
                <w:b/>
                <w:bCs/>
                <w:color w:val="C62828"/>
                <w:sz w:val="18"/>
                <w:szCs w:val="18"/>
              </w:rPr>
              <w:t xml:space="preserve">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3 missing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Analytics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5</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Full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Asset Transfers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5</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Full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Assets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14</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14</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Full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Audit Events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1</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E65100"/>
                <w:sz w:val="18"/>
                <w:szCs w:val="18"/>
              </w:rPr>
              <w:t xml:space="preserve">1</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900"/>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pPr>
              <w:jc w:val="center"/>
            </w:pPr>
            <w:r>
              <w:rPr>
                <w:rFonts w:ascii="Arial" w:cs="Arial" w:eastAsia="Arial" w:hAnsi="Arial"/>
                <w:b/>
                <w:bCs/>
                <w:color w:val="C62828"/>
                <w:sz w:val="18"/>
                <w:szCs w:val="18"/>
              </w:rPr>
              <w:t xml:space="preserve">50%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No screen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Audits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3</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3</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Full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Auth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8</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C62828"/>
                <w:sz w:val="18"/>
                <w:szCs w:val="18"/>
              </w:rPr>
              <w:t xml:space="preserve">1</w:t>
            </w:r>
          </w:p>
        </w:tc>
        <w:tc>
          <w:tcPr>
            <w:tcW w:type="dxa" w:w="9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bCs/>
                <w:color w:val="E65100"/>
                <w:sz w:val="18"/>
                <w:szCs w:val="18"/>
              </w:rPr>
              <w:t xml:space="preserve">89%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1 missing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Auth SSO</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4</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C62828"/>
                <w:sz w:val="18"/>
                <w:szCs w:val="18"/>
              </w:rPr>
              <w:t xml:space="preserve">5</w:t>
            </w:r>
          </w:p>
        </w:tc>
        <w:tc>
          <w:tcPr>
            <w:tcW w:type="dxa" w:w="900"/>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pPr>
              <w:jc w:val="center"/>
            </w:pPr>
            <w:r>
              <w:rPr>
                <w:rFonts w:ascii="Arial" w:cs="Arial" w:eastAsia="Arial" w:hAnsi="Arial"/>
                <w:b/>
                <w:bCs/>
                <w:color w:val="C62828"/>
                <w:sz w:val="18"/>
                <w:szCs w:val="18"/>
              </w:rPr>
              <w:t xml:space="preserve">44%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5 missing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Billing</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6</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Full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Budgets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7</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Full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Bulk Ops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5</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Full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Categories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7</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Full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Checkouts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0</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E65100"/>
                <w:sz w:val="18"/>
                <w:szCs w:val="18"/>
              </w:rPr>
              <w:t xml:space="preserve">7</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900"/>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pPr>
              <w:jc w:val="center"/>
            </w:pPr>
            <w:r>
              <w:rPr>
                <w:rFonts w:ascii="Arial" w:cs="Arial" w:eastAsia="Arial" w:hAnsi="Arial"/>
                <w:b/>
                <w:bCs/>
                <w:color w:val="C62828"/>
                <w:sz w:val="18"/>
                <w:szCs w:val="18"/>
              </w:rP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No screen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Cloud Assets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7</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C62828"/>
                <w:sz w:val="18"/>
                <w:szCs w:val="18"/>
              </w:rPr>
              <w:t xml:space="preserve">2</w:t>
            </w:r>
          </w:p>
        </w:tc>
        <w:tc>
          <w:tcPr>
            <w:tcW w:type="dxa" w:w="9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bCs/>
                <w:color w:val="E65100"/>
                <w:sz w:val="18"/>
                <w:szCs w:val="18"/>
              </w:rPr>
              <w:t xml:space="preserve">78%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2 missing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Compliance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63</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59</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C62828"/>
                <w:sz w:val="18"/>
                <w:szCs w:val="18"/>
              </w:rPr>
              <w:t xml:space="preserve">4</w:t>
            </w:r>
          </w:p>
        </w:tc>
        <w:tc>
          <w:tcPr>
            <w:tcW w:type="dxa" w:w="9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bCs/>
                <w:color w:val="E65100"/>
                <w:sz w:val="18"/>
                <w:szCs w:val="18"/>
              </w:rPr>
              <w:t xml:space="preserve">94%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4 missing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Contracts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7</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Full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Dashboard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5</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Full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Departments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7</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Full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Depreciation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6</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Full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Discovery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6</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Full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Disposals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6</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Full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DPA / Privacy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0</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C62828"/>
                <w:sz w:val="18"/>
                <w:szCs w:val="18"/>
              </w:rPr>
              <w:t xml:space="preserve">8</w:t>
            </w:r>
          </w:p>
        </w:tc>
        <w:tc>
          <w:tcPr>
            <w:tcW w:type="dxa" w:w="900"/>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pPr>
              <w:jc w:val="center"/>
            </w:pPr>
            <w:r>
              <w:rPr>
                <w:rFonts w:ascii="Arial" w:cs="Arial" w:eastAsia="Arial" w:hAnsi="Arial"/>
                <w:b/>
                <w:bCs/>
                <w:color w:val="C62828"/>
                <w:sz w:val="18"/>
                <w:szCs w:val="18"/>
              </w:rP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8 missing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Exchange Rates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5</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Full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Expenses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0</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E65100"/>
                <w:sz w:val="18"/>
                <w:szCs w:val="18"/>
              </w:rPr>
              <w:t xml:space="preserve">8</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900"/>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pPr>
              <w:jc w:val="center"/>
            </w:pPr>
            <w:r>
              <w:rPr>
                <w:rFonts w:ascii="Arial" w:cs="Arial" w:eastAsia="Arial" w:hAnsi="Arial"/>
                <w:b/>
                <w:bCs/>
                <w:color w:val="C62828"/>
                <w:sz w:val="18"/>
                <w:szCs w:val="18"/>
              </w:rP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No screen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Health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5</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E65100"/>
                <w:sz w:val="18"/>
                <w:szCs w:val="18"/>
              </w:rPr>
              <w:t xml:space="preserve">1</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C62828"/>
                <w:sz w:val="18"/>
                <w:szCs w:val="18"/>
              </w:rPr>
              <w:t xml:space="preserve">1</w:t>
            </w:r>
          </w:p>
        </w:tc>
        <w:tc>
          <w:tcPr>
            <w:tcW w:type="dxa" w:w="9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bCs/>
                <w:color w:val="E65100"/>
                <w:sz w:val="18"/>
                <w:szCs w:val="18"/>
              </w:rPr>
              <w:t xml:space="preserve">71%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1 missing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Import Jobs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2</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Full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Leases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0</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E65100"/>
                <w:sz w:val="18"/>
                <w:szCs w:val="18"/>
              </w:rPr>
              <w:t xml:space="preserve">8</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900"/>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pPr>
              <w:jc w:val="center"/>
            </w:pPr>
            <w:r>
              <w:rPr>
                <w:rFonts w:ascii="Arial" w:cs="Arial" w:eastAsia="Arial" w:hAnsi="Arial"/>
                <w:b/>
                <w:bCs/>
                <w:color w:val="C62828"/>
                <w:sz w:val="18"/>
                <w:szCs w:val="18"/>
              </w:rPr>
              <w:t xml:space="preserve">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No screen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App License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2</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2</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Full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Software Licenses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9</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Full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Locations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7</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Full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Maintenance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7</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Full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MFA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5</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5</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Full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Notifications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8</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Full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Organisations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15</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10</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C62828"/>
                <w:sz w:val="18"/>
                <w:szCs w:val="18"/>
              </w:rPr>
              <w:t xml:space="preserve">5</w:t>
            </w:r>
          </w:p>
        </w:tc>
        <w:tc>
          <w:tcPr>
            <w:tcW w:type="dxa" w:w="900"/>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pPr>
              <w:jc w:val="center"/>
            </w:pPr>
            <w:r>
              <w:rPr>
                <w:rFonts w:ascii="Arial" w:cs="Arial" w:eastAsia="Arial" w:hAnsi="Arial"/>
                <w:b/>
                <w:bCs/>
                <w:color w:val="C62828"/>
                <w:sz w:val="18"/>
                <w:szCs w:val="18"/>
              </w:rPr>
              <w:t xml:space="preserve">67%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5 missing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Purchase Orders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8</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Full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Reports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9</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Full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Roles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8</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8</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Full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Suppliers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7</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Full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Users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9</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9</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Full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Vendor Reviews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6</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6</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Full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8"/>
                <w:szCs w:val="18"/>
              </w:rPr>
              <w:t xml:space="preserve">Webhooks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7</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2E7D32"/>
                <w:sz w:val="18"/>
                <w:szCs w:val="18"/>
              </w:rPr>
              <w:t xml:space="preserve">7</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8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18"/>
                <w:szCs w:val="18"/>
              </w:rPr>
              <w:t xml:space="preserve">0</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8"/>
                <w:szCs w:val="18"/>
              </w:rPr>
              <w:t xml:space="preserve">100%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Full</w:t>
            </w:r>
          </w:p>
        </w:tc>
      </w:tr>
    </w:tbl>
    <w:p>
      <w:pPr>
        <w:spacing w:after="0" w:before="120"/>
      </w:pPr>
    </w:p>
    <w:p>
      <w:r>
        <w:br w:type="page"/>
      </w:r>
    </w:p>
    <w:p>
      <w:pPr>
        <w:pStyle w:val="Heading1"/>
        <w:spacing w:after="180" w:before="360"/>
      </w:pPr>
      <w:r>
        <w:rPr>
          <w:rFonts w:ascii="Arial" w:cs="Arial" w:eastAsia="Arial" w:hAnsi="Arial"/>
          <w:b/>
          <w:bCs/>
          <w:color w:val="1F3864"/>
          <w:sz w:val="32"/>
          <w:szCs w:val="32"/>
        </w:rPr>
        <w:t xml:space="preserve">4. Missing Frontend Screens — Must Be Created</w:t>
      </w:r>
    </w:p>
    <w:p>
      <w:pPr>
        <w:spacing w:after="80" w:before="80"/>
      </w:pPr>
      <w:r>
        <w:rPr>
          <w:rFonts w:ascii="Arial" w:cs="Arial" w:eastAsia="Arial" w:hAnsi="Arial"/>
          <w:b w:val="false"/>
          <w:bCs w:val="false"/>
          <w:i w:val="false"/>
          <w:iCs w:val="false"/>
          <w:color w:val="000000"/>
          <w:sz w:val="20"/>
          <w:szCs w:val="20"/>
        </w:rPr>
        <w:t xml:space="preserve">These features have full or partial backend API support but NO corresponding UI page in the frontend. They block end-user access to live backend capabilities.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1"/>
                <w:szCs w:val="21"/>
              </w:rPr>
              <w:t xml:space="preserve">SCREEN #1  Asset Checkout Management  [HIGH]</w:t>
            </w:r>
          </w:p>
        </w:tc>
      </w:tr>
      <w:tr>
        <w:tc>
          <w:tcPr>
            <w:tcW w:type="dxa" w:w="9360"/>
            <w:tcBorders>
              <w:top w:val="single" w:color="CCCCCC" w:sz="1"/>
              <w:left w:val="single" w:color="CCCCCC" w:sz="1"/>
              <w:bottom w:val="single" w:color="CCCCCC" w:sz="1"/>
              <w:right w:val="single" w:color="CCCCCC" w:sz="1"/>
            </w:tcBorders>
            <w:shd w:fill="F5F5F5" w:val="clear"/>
            <w:tcMar>
              <w:top w:type="dxa" w:w="70"/>
              <w:left w:type="dxa" w:w="160"/>
              <w:bottom w:type="dxa" w:w="70"/>
              <w:right w:type="dxa" w:w="160"/>
            </w:tcMar>
          </w:tcPr>
          <w:p>
            <w:pPr>
              <w:spacing w:after="0" w:before="0"/>
            </w:pPr>
            <w:r>
              <w:rPr>
                <w:rFonts w:ascii="Arial" w:cs="Arial" w:eastAsia="Arial" w:hAnsi="Arial"/>
                <w:b/>
                <w:bCs/>
                <w:color w:val="555555"/>
                <w:sz w:val="18"/>
                <w:szCs w:val="18"/>
              </w:rPr>
              <w:t xml:space="preserve">File: </w:t>
            </w:r>
            <w:r>
              <w:rPr>
                <w:rFonts w:ascii="Courier New" w:cs="Courier New" w:eastAsia="Courier New" w:hAnsi="Courier New"/>
                <w:sz w:val="18"/>
                <w:szCs w:val="18"/>
              </w:rPr>
              <w:t xml:space="preserve">/app/checkouts/page.tsx</w:t>
            </w:r>
            <w:r>
              <w:rPr>
                <w:rFonts w:ascii="Arial" w:cs="Arial" w:eastAsia="Arial" w:hAnsi="Arial"/>
                <w:b/>
                <w:bCs/>
                <w:color w:val="555555"/>
                <w:sz w:val="18"/>
                <w:szCs w:val="18"/>
              </w:rPr>
              <w:t xml:space="preserve">    Service: </w:t>
            </w:r>
            <w:r>
              <w:rPr>
                <w:rFonts w:ascii="Courier New" w:cs="Courier New" w:eastAsia="Courier New" w:hAnsi="Courier New"/>
                <w:color w:val="555555"/>
                <w:sz w:val="18"/>
                <w:szCs w:val="18"/>
              </w:rPr>
              <w:t xml:space="preserve">checkoutService.ts (fully implemented - 7 endpoints)</w:t>
            </w:r>
          </w:p>
        </w:tc>
      </w:tr>
      <w:tr>
        <w:tc>
          <w:tcPr>
            <w:tcW w:type="dxa" w:w="936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pPr>
              <w:spacing w:after="60" w:before="0"/>
            </w:pPr>
            <w:r>
              <w:rPr>
                <w:rFonts w:ascii="Arial" w:cs="Arial" w:eastAsia="Arial" w:hAnsi="Arial"/>
                <w:sz w:val="18"/>
                <w:szCs w:val="18"/>
              </w:rPr>
              <w:t xml:space="preserve">Full checkout and check-in workflow for tracking who has which asset and when it is due back. The entire service layer is implemented but there is no UI screen anywhere in the frontend.</w:t>
            </w:r>
          </w:p>
          <w:p>
            <w:pPr>
              <w:spacing w:after="40" w:before="0"/>
            </w:pPr>
            <w:r>
              <w:rPr>
                <w:rFonts w:ascii="Arial" w:cs="Arial" w:eastAsia="Arial" w:hAnsi="Arial"/>
                <w:b/>
                <w:bCs/>
                <w:color w:val="555555"/>
                <w:sz w:val="18"/>
                <w:szCs w:val="18"/>
              </w:rPr>
              <w:t xml:space="preserve">Backend Endpoints Required:</w:t>
            </w:r>
          </w:p>
          <w:p>
            <w:pPr>
              <w:pStyle w:val="ListParagraph"/>
              <w:numPr>
                <w:ilvl w:val="0"/>
                <w:numId w:val="2"/>
              </w:numPr>
              <w:spacing w:after="25" w:before="25"/>
            </w:pPr>
            <w:r>
              <w:rPr>
                <w:rFonts w:ascii="Courier New" w:cs="Courier New" w:eastAsia="Courier New" w:hAnsi="Courier New"/>
                <w:sz w:val="17"/>
                <w:szCs w:val="17"/>
              </w:rPr>
              <w:t xml:space="preserve">GET /checkouts - list all org checkouts</w:t>
            </w:r>
          </w:p>
          <w:p>
            <w:pPr>
              <w:pStyle w:val="ListParagraph"/>
              <w:numPr>
                <w:ilvl w:val="0"/>
                <w:numId w:val="2"/>
              </w:numPr>
              <w:spacing w:after="25" w:before="25"/>
            </w:pPr>
            <w:r>
              <w:rPr>
                <w:rFonts w:ascii="Courier New" w:cs="Courier New" w:eastAsia="Courier New" w:hAnsi="Courier New"/>
                <w:sz w:val="17"/>
                <w:szCs w:val="17"/>
              </w:rPr>
              <w:t xml:space="preserve">POST /checkouts/assets/{assetId}/users/{userId} - check out an asset to a user</w:t>
            </w:r>
          </w:p>
          <w:p>
            <w:pPr>
              <w:pStyle w:val="ListParagraph"/>
              <w:numPr>
                <w:ilvl w:val="0"/>
                <w:numId w:val="2"/>
              </w:numPr>
              <w:spacing w:after="25" w:before="25"/>
            </w:pPr>
            <w:r>
              <w:rPr>
                <w:rFonts w:ascii="Courier New" w:cs="Courier New" w:eastAsia="Courier New" w:hAnsi="Courier New"/>
                <w:sz w:val="17"/>
                <w:szCs w:val="17"/>
              </w:rPr>
              <w:t xml:space="preserve">POST /checkouts/{id}/checkin - return/check in an asset</w:t>
            </w:r>
          </w:p>
          <w:p>
            <w:pPr>
              <w:pStyle w:val="ListParagraph"/>
              <w:numPr>
                <w:ilvl w:val="0"/>
                <w:numId w:val="2"/>
              </w:numPr>
              <w:spacing w:after="25" w:before="25"/>
            </w:pPr>
            <w:r>
              <w:rPr>
                <w:rFonts w:ascii="Courier New" w:cs="Courier New" w:eastAsia="Courier New" w:hAnsi="Courier New"/>
                <w:sz w:val="17"/>
                <w:szCs w:val="17"/>
              </w:rPr>
              <w:t xml:space="preserve">GET /checkouts/overdue - list overdue checkouts</w:t>
            </w:r>
          </w:p>
          <w:p>
            <w:pPr>
              <w:pStyle w:val="ListParagraph"/>
              <w:numPr>
                <w:ilvl w:val="0"/>
                <w:numId w:val="2"/>
              </w:numPr>
              <w:spacing w:after="25" w:before="25"/>
            </w:pPr>
            <w:r>
              <w:rPr>
                <w:rFonts w:ascii="Courier New" w:cs="Courier New" w:eastAsia="Courier New" w:hAnsi="Courier New"/>
                <w:sz w:val="17"/>
                <w:szCs w:val="17"/>
              </w:rPr>
              <w:t xml:space="preserve">GET /checkouts/users/{userId} - user checkout history</w:t>
            </w:r>
          </w:p>
          <w:p>
            <w:pPr>
              <w:pStyle w:val="ListParagraph"/>
              <w:numPr>
                <w:ilvl w:val="0"/>
                <w:numId w:val="2"/>
              </w:numPr>
              <w:spacing w:after="25" w:before="25"/>
            </w:pPr>
            <w:r>
              <w:rPr>
                <w:rFonts w:ascii="Courier New" w:cs="Courier New" w:eastAsia="Courier New" w:hAnsi="Courier New"/>
                <w:sz w:val="17"/>
                <w:szCs w:val="17"/>
              </w:rPr>
              <w:t xml:space="preserve">GET /checkouts/assets/{assetId} - asset checkout history</w:t>
            </w:r>
          </w:p>
          <w:p>
            <w:pPr>
              <w:pStyle w:val="ListParagraph"/>
              <w:numPr>
                <w:ilvl w:val="0"/>
                <w:numId w:val="2"/>
              </w:numPr>
              <w:spacing w:after="25" w:before="25"/>
            </w:pPr>
            <w:r>
              <w:rPr>
                <w:rFonts w:ascii="Courier New" w:cs="Courier New" w:eastAsia="Courier New" w:hAnsi="Courier New"/>
                <w:sz w:val="17"/>
                <w:szCs w:val="17"/>
              </w:rPr>
              <w:t xml:space="preserve">GET /checkouts/{id} - single checkout detail</w:t>
            </w:r>
          </w:p>
          <w:p>
            <w:pPr>
              <w:spacing w:after="40" w:before="80"/>
            </w:pPr>
            <w:r>
              <w:rPr>
                <w:rFonts w:ascii="Arial" w:cs="Arial" w:eastAsia="Arial" w:hAnsi="Arial"/>
                <w:b/>
                <w:bCs/>
                <w:color w:val="555555"/>
                <w:sz w:val="18"/>
                <w:szCs w:val="18"/>
              </w:rPr>
              <w:t xml:space="preserve">UI Components Required:</w:t>
            </w:r>
          </w:p>
          <w:p>
            <w:pPr>
              <w:pStyle w:val="ListParagraph"/>
              <w:numPr>
                <w:ilvl w:val="0"/>
                <w:numId w:val="2"/>
              </w:numPr>
              <w:spacing w:after="25" w:before="25"/>
            </w:pPr>
            <w:r>
              <w:rPr>
                <w:rFonts w:ascii="Arial" w:cs="Arial" w:eastAsia="Arial" w:hAnsi="Arial"/>
                <w:sz w:val="17"/>
                <w:szCs w:val="17"/>
              </w:rPr>
              <w:t xml:space="preserve">Tabbed view: All Checkouts / Overdue / By Asset / By User</w:t>
            </w:r>
          </w:p>
          <w:p>
            <w:pPr>
              <w:pStyle w:val="ListParagraph"/>
              <w:numPr>
                <w:ilvl w:val="0"/>
                <w:numId w:val="2"/>
              </w:numPr>
              <w:spacing w:after="25" w:before="25"/>
            </w:pPr>
            <w:r>
              <w:rPr>
                <w:rFonts w:ascii="Arial" w:cs="Arial" w:eastAsia="Arial" w:hAnsi="Arial"/>
                <w:sz w:val="17"/>
                <w:szCs w:val="17"/>
              </w:rPr>
              <w:t xml:space="preserve">Checkout modal: asset selector, user selector, expected return date, condition notes</w:t>
            </w:r>
          </w:p>
          <w:p>
            <w:pPr>
              <w:pStyle w:val="ListParagraph"/>
              <w:numPr>
                <w:ilvl w:val="0"/>
                <w:numId w:val="2"/>
              </w:numPr>
              <w:spacing w:after="25" w:before="25"/>
            </w:pPr>
            <w:r>
              <w:rPr>
                <w:rFonts w:ascii="Arial" w:cs="Arial" w:eastAsia="Arial" w:hAnsi="Arial"/>
                <w:sz w:val="17"/>
                <w:szCs w:val="17"/>
              </w:rPr>
              <w:t xml:space="preserve">Check-in modal: condition on return, notes, actual return date</w:t>
            </w:r>
          </w:p>
          <w:p>
            <w:pPr>
              <w:pStyle w:val="ListParagraph"/>
              <w:numPr>
                <w:ilvl w:val="0"/>
                <w:numId w:val="2"/>
              </w:numPr>
              <w:spacing w:after="25" w:before="25"/>
            </w:pPr>
            <w:r>
              <w:rPr>
                <w:rFonts w:ascii="Arial" w:cs="Arial" w:eastAsia="Arial" w:hAnsi="Arial"/>
                <w:sz w:val="17"/>
                <w:szCs w:val="17"/>
              </w:rPr>
              <w:t xml:space="preserve">Overdue alert banner with count badge in navbar</w:t>
            </w:r>
          </w:p>
          <w:p>
            <w:pPr>
              <w:pStyle w:val="ListParagraph"/>
              <w:numPr>
                <w:ilvl w:val="0"/>
                <w:numId w:val="2"/>
              </w:numPr>
              <w:spacing w:after="25" w:before="25"/>
            </w:pPr>
            <w:r>
              <w:rPr>
                <w:rFonts w:ascii="Arial" w:cs="Arial" w:eastAsia="Arial" w:hAnsi="Arial"/>
                <w:sz w:val="17"/>
                <w:szCs w:val="17"/>
              </w:rPr>
              <w:t xml:space="preserve">Per-asset checkout history panel on asset detail page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1"/>
                <w:szCs w:val="21"/>
              </w:rPr>
              <w:t xml:space="preserve">SCREEN #2  Lease Record Management  [HIGH]</w:t>
            </w:r>
          </w:p>
        </w:tc>
      </w:tr>
      <w:tr>
        <w:tc>
          <w:tcPr>
            <w:tcW w:type="dxa" w:w="9360"/>
            <w:tcBorders>
              <w:top w:val="single" w:color="CCCCCC" w:sz="1"/>
              <w:left w:val="single" w:color="CCCCCC" w:sz="1"/>
              <w:bottom w:val="single" w:color="CCCCCC" w:sz="1"/>
              <w:right w:val="single" w:color="CCCCCC" w:sz="1"/>
            </w:tcBorders>
            <w:shd w:fill="F5F5F5" w:val="clear"/>
            <w:tcMar>
              <w:top w:type="dxa" w:w="70"/>
              <w:left w:type="dxa" w:w="160"/>
              <w:bottom w:type="dxa" w:w="70"/>
              <w:right w:type="dxa" w:w="160"/>
            </w:tcMar>
          </w:tcPr>
          <w:p>
            <w:pPr>
              <w:spacing w:after="0" w:before="0"/>
            </w:pPr>
            <w:r>
              <w:rPr>
                <w:rFonts w:ascii="Arial" w:cs="Arial" w:eastAsia="Arial" w:hAnsi="Arial"/>
                <w:b/>
                <w:bCs/>
                <w:color w:val="555555"/>
                <w:sz w:val="18"/>
                <w:szCs w:val="18"/>
              </w:rPr>
              <w:t xml:space="preserve">File: </w:t>
            </w:r>
            <w:r>
              <w:rPr>
                <w:rFonts w:ascii="Courier New" w:cs="Courier New" w:eastAsia="Courier New" w:hAnsi="Courier New"/>
                <w:sz w:val="18"/>
                <w:szCs w:val="18"/>
              </w:rPr>
              <w:t xml:space="preserve">/app/leases/page.tsx</w:t>
            </w:r>
            <w:r>
              <w:rPr>
                <w:rFonts w:ascii="Arial" w:cs="Arial" w:eastAsia="Arial" w:hAnsi="Arial"/>
                <w:b/>
                <w:bCs/>
                <w:color w:val="555555"/>
                <w:sz w:val="18"/>
                <w:szCs w:val="18"/>
              </w:rPr>
              <w:t xml:space="preserve">    Service: </w:t>
            </w:r>
            <w:r>
              <w:rPr>
                <w:rFonts w:ascii="Courier New" w:cs="Courier New" w:eastAsia="Courier New" w:hAnsi="Courier New"/>
                <w:color w:val="555555"/>
                <w:sz w:val="18"/>
                <w:szCs w:val="18"/>
              </w:rPr>
              <w:t xml:space="preserve">leaseRecordService.ts (fully implemented - 8 endpoints)</w:t>
            </w:r>
          </w:p>
        </w:tc>
      </w:tr>
      <w:tr>
        <w:tc>
          <w:tcPr>
            <w:tcW w:type="dxa" w:w="936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pPr>
              <w:spacing w:after="60" w:before="0"/>
            </w:pPr>
            <w:r>
              <w:rPr>
                <w:rFonts w:ascii="Arial" w:cs="Arial" w:eastAsia="Arial" w:hAnsi="Arial"/>
                <w:sz w:val="18"/>
                <w:szCs w:val="18"/>
              </w:rPr>
              <w:t xml:space="preserve">Manage asset leases including monthly payment schedules, expiry tracking, and early terminations. leaseRecordService.ts is fully implemented but no screen exists.</w:t>
            </w:r>
          </w:p>
          <w:p>
            <w:pPr>
              <w:spacing w:after="40" w:before="0"/>
            </w:pPr>
            <w:r>
              <w:rPr>
                <w:rFonts w:ascii="Arial" w:cs="Arial" w:eastAsia="Arial" w:hAnsi="Arial"/>
                <w:b/>
                <w:bCs/>
                <w:color w:val="555555"/>
                <w:sz w:val="18"/>
                <w:szCs w:val="18"/>
              </w:rPr>
              <w:t xml:space="preserve">Backend Endpoints Required:</w:t>
            </w:r>
          </w:p>
          <w:p>
            <w:pPr>
              <w:pStyle w:val="ListParagraph"/>
              <w:numPr>
                <w:ilvl w:val="0"/>
                <w:numId w:val="2"/>
              </w:numPr>
              <w:spacing w:after="25" w:before="25"/>
            </w:pPr>
            <w:r>
              <w:rPr>
                <w:rFonts w:ascii="Courier New" w:cs="Courier New" w:eastAsia="Courier New" w:hAnsi="Courier New"/>
                <w:sz w:val="17"/>
                <w:szCs w:val="17"/>
              </w:rPr>
              <w:t xml:space="preserve">GET /leases - list all leases</w:t>
            </w:r>
          </w:p>
          <w:p>
            <w:pPr>
              <w:pStyle w:val="ListParagraph"/>
              <w:numPr>
                <w:ilvl w:val="0"/>
                <w:numId w:val="2"/>
              </w:numPr>
              <w:spacing w:after="25" w:before="25"/>
            </w:pPr>
            <w:r>
              <w:rPr>
                <w:rFonts w:ascii="Courier New" w:cs="Courier New" w:eastAsia="Courier New" w:hAnsi="Courier New"/>
                <w:sz w:val="17"/>
                <w:szCs w:val="17"/>
              </w:rPr>
              <w:t xml:space="preserve">POST /leases - create a lease</w:t>
            </w:r>
          </w:p>
          <w:p>
            <w:pPr>
              <w:pStyle w:val="ListParagraph"/>
              <w:numPr>
                <w:ilvl w:val="0"/>
                <w:numId w:val="2"/>
              </w:numPr>
              <w:spacing w:after="25" w:before="25"/>
            </w:pPr>
            <w:r>
              <w:rPr>
                <w:rFonts w:ascii="Courier New" w:cs="Courier New" w:eastAsia="Courier New" w:hAnsi="Courier New"/>
                <w:sz w:val="17"/>
                <w:szCs w:val="17"/>
              </w:rPr>
              <w:t xml:space="preserve">PUT /leases/{id} - update a lease</w:t>
            </w:r>
          </w:p>
          <w:p>
            <w:pPr>
              <w:pStyle w:val="ListParagraph"/>
              <w:numPr>
                <w:ilvl w:val="0"/>
                <w:numId w:val="2"/>
              </w:numPr>
              <w:spacing w:after="25" w:before="25"/>
            </w:pPr>
            <w:r>
              <w:rPr>
                <w:rFonts w:ascii="Courier New" w:cs="Courier New" w:eastAsia="Courier New" w:hAnsi="Courier New"/>
                <w:sz w:val="17"/>
                <w:szCs w:val="17"/>
              </w:rPr>
              <w:t xml:space="preserve">DELETE /leases/{id} - delete a lease</w:t>
            </w:r>
          </w:p>
          <w:p>
            <w:pPr>
              <w:pStyle w:val="ListParagraph"/>
              <w:numPr>
                <w:ilvl w:val="0"/>
                <w:numId w:val="2"/>
              </w:numPr>
              <w:spacing w:after="25" w:before="25"/>
            </w:pPr>
            <w:r>
              <w:rPr>
                <w:rFonts w:ascii="Courier New" w:cs="Courier New" w:eastAsia="Courier New" w:hAnsi="Courier New"/>
                <w:sz w:val="17"/>
                <w:szCs w:val="17"/>
              </w:rPr>
              <w:t xml:space="preserve">POST /leases/{id}/terminate - early termination</w:t>
            </w:r>
          </w:p>
          <w:p>
            <w:pPr>
              <w:pStyle w:val="ListParagraph"/>
              <w:numPr>
                <w:ilvl w:val="0"/>
                <w:numId w:val="2"/>
              </w:numPr>
              <w:spacing w:after="25" w:before="25"/>
            </w:pPr>
            <w:r>
              <w:rPr>
                <w:rFonts w:ascii="Courier New" w:cs="Courier New" w:eastAsia="Courier New" w:hAnsi="Courier New"/>
                <w:sz w:val="17"/>
                <w:szCs w:val="17"/>
              </w:rPr>
              <w:t xml:space="preserve">GET /leases/expiring-soon - expiry alerts</w:t>
            </w:r>
          </w:p>
          <w:p>
            <w:pPr>
              <w:pStyle w:val="ListParagraph"/>
              <w:numPr>
                <w:ilvl w:val="0"/>
                <w:numId w:val="2"/>
              </w:numPr>
              <w:spacing w:after="25" w:before="25"/>
            </w:pPr>
            <w:r>
              <w:rPr>
                <w:rFonts w:ascii="Courier New" w:cs="Courier New" w:eastAsia="Courier New" w:hAnsi="Courier New"/>
                <w:sz w:val="17"/>
                <w:szCs w:val="17"/>
              </w:rPr>
              <w:t xml:space="preserve">GET /leases/assets/{assetId} - per-asset lease history</w:t>
            </w:r>
          </w:p>
          <w:p>
            <w:pPr>
              <w:pStyle w:val="ListParagraph"/>
              <w:numPr>
                <w:ilvl w:val="0"/>
                <w:numId w:val="2"/>
              </w:numPr>
              <w:spacing w:after="25" w:before="25"/>
            </w:pPr>
            <w:r>
              <w:rPr>
                <w:rFonts w:ascii="Courier New" w:cs="Courier New" w:eastAsia="Courier New" w:hAnsi="Courier New"/>
                <w:sz w:val="17"/>
                <w:szCs w:val="17"/>
              </w:rPr>
              <w:t xml:space="preserve">GET /leases/{id} - single lease detail</w:t>
            </w:r>
          </w:p>
          <w:p>
            <w:pPr>
              <w:spacing w:after="40" w:before="80"/>
            </w:pPr>
            <w:r>
              <w:rPr>
                <w:rFonts w:ascii="Arial" w:cs="Arial" w:eastAsia="Arial" w:hAnsi="Arial"/>
                <w:b/>
                <w:bCs/>
                <w:color w:val="555555"/>
                <w:sz w:val="18"/>
                <w:szCs w:val="18"/>
              </w:rPr>
              <w:t xml:space="preserve">UI Components Required:</w:t>
            </w:r>
          </w:p>
          <w:p>
            <w:pPr>
              <w:pStyle w:val="ListParagraph"/>
              <w:numPr>
                <w:ilvl w:val="0"/>
                <w:numId w:val="2"/>
              </w:numPr>
              <w:spacing w:after="25" w:before="25"/>
            </w:pPr>
            <w:r>
              <w:rPr>
                <w:rFonts w:ascii="Arial" w:cs="Arial" w:eastAsia="Arial" w:hAnsi="Arial"/>
                <w:sz w:val="17"/>
                <w:szCs w:val="17"/>
              </w:rPr>
              <w:t xml:space="preserve">Lease list table with status badges (ACTIVE / EXPIRED / TERMINATED / PENDING_RENEWAL)</w:t>
            </w:r>
          </w:p>
          <w:p>
            <w:pPr>
              <w:pStyle w:val="ListParagraph"/>
              <w:numPr>
                <w:ilvl w:val="0"/>
                <w:numId w:val="2"/>
              </w:numPr>
              <w:spacing w:after="25" w:before="25"/>
            </w:pPr>
            <w:r>
              <w:rPr>
                <w:rFonts w:ascii="Arial" w:cs="Arial" w:eastAsia="Arial" w:hAnsi="Arial"/>
                <w:sz w:val="17"/>
                <w:szCs w:val="17"/>
              </w:rPr>
              <w:t xml:space="preserve">Create/Edit lease modal: asset selector, lessor, dates, monthly payment, auto-renew toggle</w:t>
            </w:r>
          </w:p>
          <w:p>
            <w:pPr>
              <w:pStyle w:val="ListParagraph"/>
              <w:numPr>
                <w:ilvl w:val="0"/>
                <w:numId w:val="2"/>
              </w:numPr>
              <w:spacing w:after="25" w:before="25"/>
            </w:pPr>
            <w:r>
              <w:rPr>
                <w:rFonts w:ascii="Arial" w:cs="Arial" w:eastAsia="Arial" w:hAnsi="Arial"/>
                <w:sz w:val="17"/>
                <w:szCs w:val="17"/>
              </w:rPr>
              <w:t xml:space="preserve">Expiring soon alert section: configurable 30/60/90 day horizon</w:t>
            </w:r>
          </w:p>
          <w:p>
            <w:pPr>
              <w:pStyle w:val="ListParagraph"/>
              <w:numPr>
                <w:ilvl w:val="0"/>
                <w:numId w:val="2"/>
              </w:numPr>
              <w:spacing w:after="25" w:before="25"/>
            </w:pPr>
            <w:r>
              <w:rPr>
                <w:rFonts w:ascii="Arial" w:cs="Arial" w:eastAsia="Arial" w:hAnsi="Arial"/>
                <w:sz w:val="17"/>
                <w:szCs w:val="17"/>
              </w:rPr>
              <w:t xml:space="preserve">Terminate lease action: reason input and confirmation dialog</w:t>
            </w:r>
          </w:p>
          <w:p>
            <w:pPr>
              <w:pStyle w:val="ListParagraph"/>
              <w:numPr>
                <w:ilvl w:val="0"/>
                <w:numId w:val="2"/>
              </w:numPr>
              <w:spacing w:after="25" w:before="25"/>
            </w:pPr>
            <w:r>
              <w:rPr>
                <w:rFonts w:ascii="Arial" w:cs="Arial" w:eastAsia="Arial" w:hAnsi="Arial"/>
                <w:sz w:val="17"/>
                <w:szCs w:val="17"/>
              </w:rPr>
              <w:t xml:space="preserve">Per-asset lease history tab on asset detail page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1"/>
                <w:szCs w:val="21"/>
              </w:rPr>
              <w:t xml:space="preserve">SCREEN #3  Expense Claims Management  [HIGH]</w:t>
            </w:r>
          </w:p>
        </w:tc>
      </w:tr>
      <w:tr>
        <w:tc>
          <w:tcPr>
            <w:tcW w:type="dxa" w:w="9360"/>
            <w:tcBorders>
              <w:top w:val="single" w:color="CCCCCC" w:sz="1"/>
              <w:left w:val="single" w:color="CCCCCC" w:sz="1"/>
              <w:bottom w:val="single" w:color="CCCCCC" w:sz="1"/>
              <w:right w:val="single" w:color="CCCCCC" w:sz="1"/>
            </w:tcBorders>
            <w:shd w:fill="F5F5F5" w:val="clear"/>
            <w:tcMar>
              <w:top w:type="dxa" w:w="70"/>
              <w:left w:type="dxa" w:w="160"/>
              <w:bottom w:type="dxa" w:w="70"/>
              <w:right w:type="dxa" w:w="160"/>
            </w:tcMar>
          </w:tcPr>
          <w:p>
            <w:pPr>
              <w:spacing w:after="0" w:before="0"/>
            </w:pPr>
            <w:r>
              <w:rPr>
                <w:rFonts w:ascii="Arial" w:cs="Arial" w:eastAsia="Arial" w:hAnsi="Arial"/>
                <w:b/>
                <w:bCs/>
                <w:color w:val="555555"/>
                <w:sz w:val="18"/>
                <w:szCs w:val="18"/>
              </w:rPr>
              <w:t xml:space="preserve">File: </w:t>
            </w:r>
            <w:r>
              <w:rPr>
                <w:rFonts w:ascii="Courier New" w:cs="Courier New" w:eastAsia="Courier New" w:hAnsi="Courier New"/>
                <w:sz w:val="18"/>
                <w:szCs w:val="18"/>
              </w:rPr>
              <w:t xml:space="preserve">/app/expenses/page.tsx</w:t>
            </w:r>
            <w:r>
              <w:rPr>
                <w:rFonts w:ascii="Arial" w:cs="Arial" w:eastAsia="Arial" w:hAnsi="Arial"/>
                <w:b/>
                <w:bCs/>
                <w:color w:val="555555"/>
                <w:sz w:val="18"/>
                <w:szCs w:val="18"/>
              </w:rPr>
              <w:t xml:space="preserve">    Service: </w:t>
            </w:r>
            <w:r>
              <w:rPr>
                <w:rFonts w:ascii="Courier New" w:cs="Courier New" w:eastAsia="Courier New" w:hAnsi="Courier New"/>
                <w:color w:val="555555"/>
                <w:sz w:val="18"/>
                <w:szCs w:val="18"/>
              </w:rPr>
              <w:t xml:space="preserve">expenseService.ts (fully implemented - 8 endpoints)</w:t>
            </w:r>
          </w:p>
        </w:tc>
      </w:tr>
      <w:tr>
        <w:tc>
          <w:tcPr>
            <w:tcW w:type="dxa" w:w="936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pPr>
              <w:spacing w:after="60" w:before="0"/>
            </w:pPr>
            <w:r>
              <w:rPr>
                <w:rFonts w:ascii="Arial" w:cs="Arial" w:eastAsia="Arial" w:hAnsi="Arial"/>
                <w:sz w:val="18"/>
                <w:szCs w:val="18"/>
              </w:rPr>
              <w:t xml:space="preserve">Submit, review, approve, and reject expense claims linked to assets and budgets. expenseService.ts is fully implemented but no UI page exists. Managers cannot process expense claims without this screen.</w:t>
            </w:r>
          </w:p>
          <w:p>
            <w:pPr>
              <w:spacing w:after="40" w:before="0"/>
            </w:pPr>
            <w:r>
              <w:rPr>
                <w:rFonts w:ascii="Arial" w:cs="Arial" w:eastAsia="Arial" w:hAnsi="Arial"/>
                <w:b/>
                <w:bCs/>
                <w:color w:val="555555"/>
                <w:sz w:val="18"/>
                <w:szCs w:val="18"/>
              </w:rPr>
              <w:t xml:space="preserve">Backend Endpoints Required:</w:t>
            </w:r>
          </w:p>
          <w:p>
            <w:pPr>
              <w:pStyle w:val="ListParagraph"/>
              <w:numPr>
                <w:ilvl w:val="0"/>
                <w:numId w:val="2"/>
              </w:numPr>
              <w:spacing w:after="25" w:before="25"/>
            </w:pPr>
            <w:r>
              <w:rPr>
                <w:rFonts w:ascii="Courier New" w:cs="Courier New" w:eastAsia="Courier New" w:hAnsi="Courier New"/>
                <w:sz w:val="17"/>
                <w:szCs w:val="17"/>
              </w:rPr>
              <w:t xml:space="preserve">GET /expenses - list all expenses</w:t>
            </w:r>
          </w:p>
          <w:p>
            <w:pPr>
              <w:pStyle w:val="ListParagraph"/>
              <w:numPr>
                <w:ilvl w:val="0"/>
                <w:numId w:val="2"/>
              </w:numPr>
              <w:spacing w:after="25" w:before="25"/>
            </w:pPr>
            <w:r>
              <w:rPr>
                <w:rFonts w:ascii="Courier New" w:cs="Courier New" w:eastAsia="Courier New" w:hAnsi="Courier New"/>
                <w:sz w:val="17"/>
                <w:szCs w:val="17"/>
              </w:rPr>
              <w:t xml:space="preserve">POST /expenses - submit a new expense</w:t>
            </w:r>
          </w:p>
          <w:p>
            <w:pPr>
              <w:pStyle w:val="ListParagraph"/>
              <w:numPr>
                <w:ilvl w:val="0"/>
                <w:numId w:val="2"/>
              </w:numPr>
              <w:spacing w:after="25" w:before="25"/>
            </w:pPr>
            <w:r>
              <w:rPr>
                <w:rFonts w:ascii="Courier New" w:cs="Courier New" w:eastAsia="Courier New" w:hAnsi="Courier New"/>
                <w:sz w:val="17"/>
                <w:szCs w:val="17"/>
              </w:rPr>
              <w:t xml:space="preserve">GET /expenses/pending - pending approval queue</w:t>
            </w:r>
          </w:p>
          <w:p>
            <w:pPr>
              <w:pStyle w:val="ListParagraph"/>
              <w:numPr>
                <w:ilvl w:val="0"/>
                <w:numId w:val="2"/>
              </w:numPr>
              <w:spacing w:after="25" w:before="25"/>
            </w:pPr>
            <w:r>
              <w:rPr>
                <w:rFonts w:ascii="Courier New" w:cs="Courier New" w:eastAsia="Courier New" w:hAnsi="Courier New"/>
                <w:sz w:val="17"/>
                <w:szCs w:val="17"/>
              </w:rPr>
              <w:t xml:space="preserve">GET /expenses/users/{userId} - expenses by user</w:t>
            </w:r>
          </w:p>
          <w:p>
            <w:pPr>
              <w:pStyle w:val="ListParagraph"/>
              <w:numPr>
                <w:ilvl w:val="0"/>
                <w:numId w:val="2"/>
              </w:numPr>
              <w:spacing w:after="25" w:before="25"/>
            </w:pPr>
            <w:r>
              <w:rPr>
                <w:rFonts w:ascii="Courier New" w:cs="Courier New" w:eastAsia="Courier New" w:hAnsi="Courier New"/>
                <w:sz w:val="17"/>
                <w:szCs w:val="17"/>
              </w:rPr>
              <w:t xml:space="preserve">GET /expenses/{id} - expense detail</w:t>
            </w:r>
          </w:p>
          <w:p>
            <w:pPr>
              <w:pStyle w:val="ListParagraph"/>
              <w:numPr>
                <w:ilvl w:val="0"/>
                <w:numId w:val="2"/>
              </w:numPr>
              <w:spacing w:after="25" w:before="25"/>
            </w:pPr>
            <w:r>
              <w:rPr>
                <w:rFonts w:ascii="Courier New" w:cs="Courier New" w:eastAsia="Courier New" w:hAnsi="Courier New"/>
                <w:sz w:val="17"/>
                <w:szCs w:val="17"/>
              </w:rPr>
              <w:t xml:space="preserve">POST /expenses/{id}/approve - approve</w:t>
            </w:r>
          </w:p>
          <w:p>
            <w:pPr>
              <w:pStyle w:val="ListParagraph"/>
              <w:numPr>
                <w:ilvl w:val="0"/>
                <w:numId w:val="2"/>
              </w:numPr>
              <w:spacing w:after="25" w:before="25"/>
            </w:pPr>
            <w:r>
              <w:rPr>
                <w:rFonts w:ascii="Courier New" w:cs="Courier New" w:eastAsia="Courier New" w:hAnsi="Courier New"/>
                <w:sz w:val="17"/>
                <w:szCs w:val="17"/>
              </w:rPr>
              <w:t xml:space="preserve">POST /expenses/{id}/reject - reject with reason</w:t>
            </w:r>
          </w:p>
          <w:p>
            <w:pPr>
              <w:pStyle w:val="ListParagraph"/>
              <w:numPr>
                <w:ilvl w:val="0"/>
                <w:numId w:val="2"/>
              </w:numPr>
              <w:spacing w:after="25" w:before="25"/>
            </w:pPr>
            <w:r>
              <w:rPr>
                <w:rFonts w:ascii="Courier New" w:cs="Courier New" w:eastAsia="Courier New" w:hAnsi="Courier New"/>
                <w:sz w:val="17"/>
                <w:szCs w:val="17"/>
              </w:rPr>
              <w:t xml:space="preserve">DELETE /expenses/{id} - delete</w:t>
            </w:r>
          </w:p>
          <w:p>
            <w:pPr>
              <w:spacing w:after="40" w:before="80"/>
            </w:pPr>
            <w:r>
              <w:rPr>
                <w:rFonts w:ascii="Arial" w:cs="Arial" w:eastAsia="Arial" w:hAnsi="Arial"/>
                <w:b/>
                <w:bCs/>
                <w:color w:val="555555"/>
                <w:sz w:val="18"/>
                <w:szCs w:val="18"/>
              </w:rPr>
              <w:t xml:space="preserve">UI Components Required:</w:t>
            </w:r>
          </w:p>
          <w:p>
            <w:pPr>
              <w:pStyle w:val="ListParagraph"/>
              <w:numPr>
                <w:ilvl w:val="0"/>
                <w:numId w:val="2"/>
              </w:numPr>
              <w:spacing w:after="25" w:before="25"/>
            </w:pPr>
            <w:r>
              <w:rPr>
                <w:rFonts w:ascii="Arial" w:cs="Arial" w:eastAsia="Arial" w:hAnsi="Arial"/>
                <w:sz w:val="17"/>
                <w:szCs w:val="17"/>
              </w:rPr>
              <w:t xml:space="preserve">Tabbed view: Pending Approval / All Expenses / My Expenses</w:t>
            </w:r>
          </w:p>
          <w:p>
            <w:pPr>
              <w:pStyle w:val="ListParagraph"/>
              <w:numPr>
                <w:ilvl w:val="0"/>
                <w:numId w:val="2"/>
              </w:numPr>
              <w:spacing w:after="25" w:before="25"/>
            </w:pPr>
            <w:r>
              <w:rPr>
                <w:rFonts w:ascii="Arial" w:cs="Arial" w:eastAsia="Arial" w:hAnsi="Arial"/>
                <w:sz w:val="17"/>
                <w:szCs w:val="17"/>
              </w:rPr>
              <w:t xml:space="preserve">Submit expense modal: title, amount, currency, category, linked asset, linked budget</w:t>
            </w:r>
          </w:p>
          <w:p>
            <w:pPr>
              <w:pStyle w:val="ListParagraph"/>
              <w:numPr>
                <w:ilvl w:val="0"/>
                <w:numId w:val="2"/>
              </w:numPr>
              <w:spacing w:after="25" w:before="25"/>
            </w:pPr>
            <w:r>
              <w:rPr>
                <w:rFonts w:ascii="Arial" w:cs="Arial" w:eastAsia="Arial" w:hAnsi="Arial"/>
                <w:sz w:val="17"/>
                <w:szCs w:val="17"/>
              </w:rPr>
              <w:t xml:space="preserve">Approve/Reject action buttons (role-gated to managers and admins)</w:t>
            </w:r>
          </w:p>
          <w:p>
            <w:pPr>
              <w:pStyle w:val="ListParagraph"/>
              <w:numPr>
                <w:ilvl w:val="0"/>
                <w:numId w:val="2"/>
              </w:numPr>
              <w:spacing w:after="25" w:before="25"/>
            </w:pPr>
            <w:r>
              <w:rPr>
                <w:rFonts w:ascii="Arial" w:cs="Arial" w:eastAsia="Arial" w:hAnsi="Arial"/>
                <w:sz w:val="17"/>
                <w:szCs w:val="17"/>
              </w:rPr>
              <w:t xml:space="preserve">Rejection reason modal with text input</w:t>
            </w:r>
          </w:p>
          <w:p>
            <w:pPr>
              <w:pStyle w:val="ListParagraph"/>
              <w:numPr>
                <w:ilvl w:val="0"/>
                <w:numId w:val="2"/>
              </w:numPr>
              <w:spacing w:after="25" w:before="25"/>
            </w:pPr>
            <w:r>
              <w:rPr>
                <w:rFonts w:ascii="Arial" w:cs="Arial" w:eastAsia="Arial" w:hAnsi="Arial"/>
                <w:sz w:val="17"/>
                <w:szCs w:val="17"/>
              </w:rPr>
              <w:t xml:space="preserve">User filter dropdown (admin: view any user's expenses)</w:t>
            </w:r>
          </w:p>
          <w:p>
            <w:pPr>
              <w:pStyle w:val="ListParagraph"/>
              <w:numPr>
                <w:ilvl w:val="0"/>
                <w:numId w:val="2"/>
              </w:numPr>
              <w:spacing w:after="25" w:before="25"/>
            </w:pPr>
            <w:r>
              <w:rPr>
                <w:rFonts w:ascii="Arial" w:cs="Arial" w:eastAsia="Arial" w:hAnsi="Arial"/>
                <w:sz w:val="17"/>
                <w:szCs w:val="17"/>
              </w:rPr>
              <w:t xml:space="preserve">Budget impact display on expense detail view</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1"/>
                <w:szCs w:val="21"/>
              </w:rPr>
              <w:t xml:space="preserve">SCREEN #4  Data Privacy (DPA) - Consent Management  [HIGH]</w:t>
            </w:r>
          </w:p>
        </w:tc>
      </w:tr>
      <w:tr>
        <w:tc>
          <w:tcPr>
            <w:tcW w:type="dxa" w:w="9360"/>
            <w:tcBorders>
              <w:top w:val="single" w:color="CCCCCC" w:sz="1"/>
              <w:left w:val="single" w:color="CCCCCC" w:sz="1"/>
              <w:bottom w:val="single" w:color="CCCCCC" w:sz="1"/>
              <w:right w:val="single" w:color="CCCCCC" w:sz="1"/>
            </w:tcBorders>
            <w:shd w:fill="F5F5F5" w:val="clear"/>
            <w:tcMar>
              <w:top w:type="dxa" w:w="70"/>
              <w:left w:type="dxa" w:w="160"/>
              <w:bottom w:type="dxa" w:w="70"/>
              <w:right w:type="dxa" w:w="160"/>
            </w:tcMar>
          </w:tcPr>
          <w:p>
            <w:pPr>
              <w:spacing w:after="0" w:before="0"/>
            </w:pPr>
            <w:r>
              <w:rPr>
                <w:rFonts w:ascii="Arial" w:cs="Arial" w:eastAsia="Arial" w:hAnsi="Arial"/>
                <w:b/>
                <w:bCs/>
                <w:color w:val="555555"/>
                <w:sz w:val="18"/>
                <w:szCs w:val="18"/>
              </w:rPr>
              <w:t xml:space="preserve">File: </w:t>
            </w:r>
            <w:r>
              <w:rPr>
                <w:rFonts w:ascii="Courier New" w:cs="Courier New" w:eastAsia="Courier New" w:hAnsi="Courier New"/>
                <w:sz w:val="18"/>
                <w:szCs w:val="18"/>
              </w:rPr>
              <w:t xml:space="preserve">/app/dpa/consent/page.tsx</w:t>
            </w:r>
            <w:r>
              <w:rPr>
                <w:rFonts w:ascii="Arial" w:cs="Arial" w:eastAsia="Arial" w:hAnsi="Arial"/>
                <w:b/>
                <w:bCs/>
                <w:color w:val="555555"/>
                <w:sz w:val="18"/>
                <w:szCs w:val="18"/>
              </w:rPr>
              <w:t xml:space="preserve">    Service: </w:t>
            </w:r>
            <w:r>
              <w:rPr>
                <w:rFonts w:ascii="Courier New" w:cs="Courier New" w:eastAsia="Courier New" w:hAnsi="Courier New"/>
                <w:color w:val="555555"/>
                <w:sz w:val="18"/>
                <w:szCs w:val="18"/>
              </w:rPr>
              <w:t xml:space="preserve">dpaConsentService.ts - TO BE CREATED</w:t>
            </w:r>
          </w:p>
        </w:tc>
      </w:tr>
      <w:tr>
        <w:tc>
          <w:tcPr>
            <w:tcW w:type="dxa" w:w="936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pPr>
              <w:spacing w:after="60" w:before="0"/>
            </w:pPr>
            <w:r>
              <w:rPr>
                <w:rFonts w:ascii="Arial" w:cs="Arial" w:eastAsia="Arial" w:hAnsi="Arial"/>
                <w:sz w:val="18"/>
                <w:szCs w:val="18"/>
              </w:rPr>
              <w:t xml:space="preserve">ENTIRE DPA module is absent from the frontend. No service file, no pages, no UI components. Consent management and DSAR handling are legal compliance requirements under GDPR and NDPA. This is the highest-risk gap in the codebase.</w:t>
            </w:r>
          </w:p>
          <w:p>
            <w:pPr>
              <w:spacing w:after="40" w:before="0"/>
            </w:pPr>
            <w:r>
              <w:rPr>
                <w:rFonts w:ascii="Arial" w:cs="Arial" w:eastAsia="Arial" w:hAnsi="Arial"/>
                <w:b/>
                <w:bCs/>
                <w:color w:val="555555"/>
                <w:sz w:val="18"/>
                <w:szCs w:val="18"/>
              </w:rPr>
              <w:t xml:space="preserve">Backend Endpoints Required:</w:t>
            </w:r>
          </w:p>
          <w:p>
            <w:pPr>
              <w:pStyle w:val="ListParagraph"/>
              <w:numPr>
                <w:ilvl w:val="0"/>
                <w:numId w:val="2"/>
              </w:numPr>
              <w:spacing w:after="25" w:before="25"/>
            </w:pPr>
            <w:r>
              <w:rPr>
                <w:rFonts w:ascii="Courier New" w:cs="Courier New" w:eastAsia="Courier New" w:hAnsi="Courier New"/>
                <w:sz w:val="17"/>
                <w:szCs w:val="17"/>
              </w:rPr>
              <w:t xml:space="preserve">GET /dpa/consent - list consent records</w:t>
            </w:r>
          </w:p>
          <w:p>
            <w:pPr>
              <w:pStyle w:val="ListParagraph"/>
              <w:numPr>
                <w:ilvl w:val="0"/>
                <w:numId w:val="2"/>
              </w:numPr>
              <w:spacing w:after="25" w:before="25"/>
            </w:pPr>
            <w:r>
              <w:rPr>
                <w:rFonts w:ascii="Courier New" w:cs="Courier New" w:eastAsia="Courier New" w:hAnsi="Courier New"/>
                <w:sz w:val="17"/>
                <w:szCs w:val="17"/>
              </w:rPr>
              <w:t xml:space="preserve">POST /dpa/consent - record consent</w:t>
            </w:r>
          </w:p>
          <w:p>
            <w:pPr>
              <w:pStyle w:val="ListParagraph"/>
              <w:numPr>
                <w:ilvl w:val="0"/>
                <w:numId w:val="2"/>
              </w:numPr>
              <w:spacing w:after="25" w:before="25"/>
            </w:pPr>
            <w:r>
              <w:rPr>
                <w:rFonts w:ascii="Courier New" w:cs="Courier New" w:eastAsia="Courier New" w:hAnsi="Courier New"/>
                <w:sz w:val="17"/>
                <w:szCs w:val="17"/>
              </w:rPr>
              <w:t xml:space="preserve">GET /dpa/consent/check - check consent by purpose</w:t>
            </w:r>
          </w:p>
          <w:p>
            <w:pPr>
              <w:pStyle w:val="ListParagraph"/>
              <w:numPr>
                <w:ilvl w:val="0"/>
                <w:numId w:val="2"/>
              </w:numPr>
              <w:spacing w:after="25" w:before="25"/>
            </w:pPr>
            <w:r>
              <w:rPr>
                <w:rFonts w:ascii="Courier New" w:cs="Courier New" w:eastAsia="Courier New" w:hAnsi="Courier New"/>
                <w:sz w:val="17"/>
                <w:szCs w:val="17"/>
              </w:rPr>
              <w:t xml:space="preserve">DELETE /dpa/consent/{purpose} - revoke consent</w:t>
            </w:r>
          </w:p>
          <w:p>
            <w:pPr>
              <w:spacing w:after="40" w:before="80"/>
            </w:pPr>
            <w:r>
              <w:rPr>
                <w:rFonts w:ascii="Arial" w:cs="Arial" w:eastAsia="Arial" w:hAnsi="Arial"/>
                <w:b/>
                <w:bCs/>
                <w:color w:val="555555"/>
                <w:sz w:val="18"/>
                <w:szCs w:val="18"/>
              </w:rPr>
              <w:t xml:space="preserve">UI Components Required:</w:t>
            </w:r>
          </w:p>
          <w:p>
            <w:pPr>
              <w:pStyle w:val="ListParagraph"/>
              <w:numPr>
                <w:ilvl w:val="0"/>
                <w:numId w:val="2"/>
              </w:numPr>
              <w:spacing w:after="25" w:before="25"/>
            </w:pPr>
            <w:r>
              <w:rPr>
                <w:rFonts w:ascii="Arial" w:cs="Arial" w:eastAsia="Arial" w:hAnsi="Arial"/>
                <w:sz w:val="17"/>
                <w:szCs w:val="17"/>
              </w:rPr>
              <w:t xml:space="preserve">Consent records table: purpose, status, date granted, date revoked</w:t>
            </w:r>
          </w:p>
          <w:p>
            <w:pPr>
              <w:pStyle w:val="ListParagraph"/>
              <w:numPr>
                <w:ilvl w:val="0"/>
                <w:numId w:val="2"/>
              </w:numPr>
              <w:spacing w:after="25" w:before="25"/>
            </w:pPr>
            <w:r>
              <w:rPr>
                <w:rFonts w:ascii="Arial" w:cs="Arial" w:eastAsia="Arial" w:hAnsi="Arial"/>
                <w:sz w:val="17"/>
                <w:szCs w:val="17"/>
              </w:rPr>
              <w:t xml:space="preserve">Record consent action with purpose selector</w:t>
            </w:r>
          </w:p>
          <w:p>
            <w:pPr>
              <w:pStyle w:val="ListParagraph"/>
              <w:numPr>
                <w:ilvl w:val="0"/>
                <w:numId w:val="2"/>
              </w:numPr>
              <w:spacing w:after="25" w:before="25"/>
            </w:pPr>
            <w:r>
              <w:rPr>
                <w:rFonts w:ascii="Arial" w:cs="Arial" w:eastAsia="Arial" w:hAnsi="Arial"/>
                <w:sz w:val="17"/>
                <w:szCs w:val="17"/>
              </w:rPr>
              <w:t xml:space="preserve">Check consent status by purpose (inline validation)</w:t>
            </w:r>
          </w:p>
          <w:p>
            <w:pPr>
              <w:pStyle w:val="ListParagraph"/>
              <w:numPr>
                <w:ilvl w:val="0"/>
                <w:numId w:val="2"/>
              </w:numPr>
              <w:spacing w:after="25" w:before="25"/>
            </w:pPr>
            <w:r>
              <w:rPr>
                <w:rFonts w:ascii="Arial" w:cs="Arial" w:eastAsia="Arial" w:hAnsi="Arial"/>
                <w:sz w:val="17"/>
                <w:szCs w:val="17"/>
              </w:rPr>
              <w:t xml:space="preserve">Revoke consent action with confirmation modal and audit log entry</w:t>
            </w:r>
          </w:p>
          <w:p>
            <w:pPr>
              <w:pStyle w:val="ListParagraph"/>
              <w:numPr>
                <w:ilvl w:val="0"/>
                <w:numId w:val="2"/>
              </w:numPr>
              <w:spacing w:after="25" w:before="25"/>
            </w:pPr>
            <w:r>
              <w:rPr>
                <w:rFonts w:ascii="Arial" w:cs="Arial" w:eastAsia="Arial" w:hAnsi="Arial"/>
                <w:sz w:val="17"/>
                <w:szCs w:val="17"/>
              </w:rPr>
              <w:t xml:space="preserve">Compliance export: consent audit trail report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1"/>
                <w:szCs w:val="21"/>
              </w:rPr>
              <w:t xml:space="preserve">SCREEN #5  Data Privacy (DPA) - DSAR Management  [HIGH]</w:t>
            </w:r>
          </w:p>
        </w:tc>
      </w:tr>
      <w:tr>
        <w:tc>
          <w:tcPr>
            <w:tcW w:type="dxa" w:w="9360"/>
            <w:tcBorders>
              <w:top w:val="single" w:color="CCCCCC" w:sz="1"/>
              <w:left w:val="single" w:color="CCCCCC" w:sz="1"/>
              <w:bottom w:val="single" w:color="CCCCCC" w:sz="1"/>
              <w:right w:val="single" w:color="CCCCCC" w:sz="1"/>
            </w:tcBorders>
            <w:shd w:fill="F5F5F5" w:val="clear"/>
            <w:tcMar>
              <w:top w:type="dxa" w:w="70"/>
              <w:left w:type="dxa" w:w="160"/>
              <w:bottom w:type="dxa" w:w="70"/>
              <w:right w:type="dxa" w:w="160"/>
            </w:tcMar>
          </w:tcPr>
          <w:p>
            <w:pPr>
              <w:spacing w:after="0" w:before="0"/>
            </w:pPr>
            <w:r>
              <w:rPr>
                <w:rFonts w:ascii="Arial" w:cs="Arial" w:eastAsia="Arial" w:hAnsi="Arial"/>
                <w:b/>
                <w:bCs/>
                <w:color w:val="555555"/>
                <w:sz w:val="18"/>
                <w:szCs w:val="18"/>
              </w:rPr>
              <w:t xml:space="preserve">File: </w:t>
            </w:r>
            <w:r>
              <w:rPr>
                <w:rFonts w:ascii="Courier New" w:cs="Courier New" w:eastAsia="Courier New" w:hAnsi="Courier New"/>
                <w:sz w:val="18"/>
                <w:szCs w:val="18"/>
              </w:rPr>
              <w:t xml:space="preserve">/app/dpa/dsar/page.tsx</w:t>
            </w:r>
            <w:r>
              <w:rPr>
                <w:rFonts w:ascii="Arial" w:cs="Arial" w:eastAsia="Arial" w:hAnsi="Arial"/>
                <w:b/>
                <w:bCs/>
                <w:color w:val="555555"/>
                <w:sz w:val="18"/>
                <w:szCs w:val="18"/>
              </w:rPr>
              <w:t xml:space="preserve">    Service: </w:t>
            </w:r>
            <w:r>
              <w:rPr>
                <w:rFonts w:ascii="Courier New" w:cs="Courier New" w:eastAsia="Courier New" w:hAnsi="Courier New"/>
                <w:color w:val="555555"/>
                <w:sz w:val="18"/>
                <w:szCs w:val="18"/>
              </w:rPr>
              <w:t xml:space="preserve">dsarService.ts - TO BE CREATED</w:t>
            </w:r>
          </w:p>
        </w:tc>
      </w:tr>
      <w:tr>
        <w:tc>
          <w:tcPr>
            <w:tcW w:type="dxa" w:w="936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pPr>
              <w:spacing w:after="60" w:before="0"/>
            </w:pPr>
            <w:r>
              <w:rPr>
                <w:rFonts w:ascii="Arial" w:cs="Arial" w:eastAsia="Arial" w:hAnsi="Arial"/>
                <w:sz w:val="18"/>
                <w:szCs w:val="18"/>
              </w:rPr>
              <w:t xml:space="preserve">Data Subject Access Request management is entirely absent. DSARs must be logged, tracked, and processed within regulatory deadlines. No service file or page exists.</w:t>
            </w:r>
          </w:p>
          <w:p>
            <w:pPr>
              <w:spacing w:after="40" w:before="0"/>
            </w:pPr>
            <w:r>
              <w:rPr>
                <w:rFonts w:ascii="Arial" w:cs="Arial" w:eastAsia="Arial" w:hAnsi="Arial"/>
                <w:b/>
                <w:bCs/>
                <w:color w:val="555555"/>
                <w:sz w:val="18"/>
                <w:szCs w:val="18"/>
              </w:rPr>
              <w:t xml:space="preserve">Backend Endpoints Required:</w:t>
            </w:r>
          </w:p>
          <w:p>
            <w:pPr>
              <w:pStyle w:val="ListParagraph"/>
              <w:numPr>
                <w:ilvl w:val="0"/>
                <w:numId w:val="2"/>
              </w:numPr>
              <w:spacing w:after="25" w:before="25"/>
            </w:pPr>
            <w:r>
              <w:rPr>
                <w:rFonts w:ascii="Courier New" w:cs="Courier New" w:eastAsia="Courier New" w:hAnsi="Courier New"/>
                <w:sz w:val="17"/>
                <w:szCs w:val="17"/>
              </w:rPr>
              <w:t xml:space="preserve">GET /dpa/dsar - list DSAR submissions</w:t>
            </w:r>
          </w:p>
          <w:p>
            <w:pPr>
              <w:pStyle w:val="ListParagraph"/>
              <w:numPr>
                <w:ilvl w:val="0"/>
                <w:numId w:val="2"/>
              </w:numPr>
              <w:spacing w:after="25" w:before="25"/>
            </w:pPr>
            <w:r>
              <w:rPr>
                <w:rFonts w:ascii="Courier New" w:cs="Courier New" w:eastAsia="Courier New" w:hAnsi="Courier New"/>
                <w:sz w:val="17"/>
                <w:szCs w:val="17"/>
              </w:rPr>
              <w:t xml:space="preserve">POST /dpa/dsar - submit a DSAR</w:t>
            </w:r>
          </w:p>
          <w:p>
            <w:pPr>
              <w:pStyle w:val="ListParagraph"/>
              <w:numPr>
                <w:ilvl w:val="0"/>
                <w:numId w:val="2"/>
              </w:numPr>
              <w:spacing w:after="25" w:before="25"/>
            </w:pPr>
            <w:r>
              <w:rPr>
                <w:rFonts w:ascii="Courier New" w:cs="Courier New" w:eastAsia="Courier New" w:hAnsi="Courier New"/>
                <w:sz w:val="17"/>
                <w:szCs w:val="17"/>
              </w:rPr>
              <w:t xml:space="preserve">GET /dpa/dsar/{id} - DSAR detail</w:t>
            </w:r>
          </w:p>
          <w:p>
            <w:pPr>
              <w:pStyle w:val="ListParagraph"/>
              <w:numPr>
                <w:ilvl w:val="0"/>
                <w:numId w:val="2"/>
              </w:numPr>
              <w:spacing w:after="25" w:before="25"/>
            </w:pPr>
            <w:r>
              <w:rPr>
                <w:rFonts w:ascii="Courier New" w:cs="Courier New" w:eastAsia="Courier New" w:hAnsi="Courier New"/>
                <w:sz w:val="17"/>
                <w:szCs w:val="17"/>
              </w:rPr>
              <w:t xml:space="preserve">PATCH /dpa/dsar/{id}/status - update processing status</w:t>
            </w:r>
          </w:p>
          <w:p>
            <w:pPr>
              <w:spacing w:after="40" w:before="80"/>
            </w:pPr>
            <w:r>
              <w:rPr>
                <w:rFonts w:ascii="Arial" w:cs="Arial" w:eastAsia="Arial" w:hAnsi="Arial"/>
                <w:b/>
                <w:bCs/>
                <w:color w:val="555555"/>
                <w:sz w:val="18"/>
                <w:szCs w:val="18"/>
              </w:rPr>
              <w:t xml:space="preserve">UI Components Required:</w:t>
            </w:r>
          </w:p>
          <w:p>
            <w:pPr>
              <w:pStyle w:val="ListParagraph"/>
              <w:numPr>
                <w:ilvl w:val="0"/>
                <w:numId w:val="2"/>
              </w:numPr>
              <w:spacing w:after="25" w:before="25"/>
            </w:pPr>
            <w:r>
              <w:rPr>
                <w:rFonts w:ascii="Arial" w:cs="Arial" w:eastAsia="Arial" w:hAnsi="Arial"/>
                <w:sz w:val="17"/>
                <w:szCs w:val="17"/>
              </w:rPr>
              <w:t xml:space="preserve">DSAR submissions list with status badges (PENDING / IN_PROGRESS / COMPLETED / REJECTED)</w:t>
            </w:r>
          </w:p>
          <w:p>
            <w:pPr>
              <w:pStyle w:val="ListParagraph"/>
              <w:numPr>
                <w:ilvl w:val="0"/>
                <w:numId w:val="2"/>
              </w:numPr>
              <w:spacing w:after="25" w:before="25"/>
            </w:pPr>
            <w:r>
              <w:rPr>
                <w:rFonts w:ascii="Arial" w:cs="Arial" w:eastAsia="Arial" w:hAnsi="Arial"/>
                <w:sz w:val="17"/>
                <w:szCs w:val="17"/>
              </w:rPr>
              <w:t xml:space="preserve">DSAR detail view: subject info, request type, deadline, processing notes</w:t>
            </w:r>
          </w:p>
          <w:p>
            <w:pPr>
              <w:pStyle w:val="ListParagraph"/>
              <w:numPr>
                <w:ilvl w:val="0"/>
                <w:numId w:val="2"/>
              </w:numPr>
              <w:spacing w:after="25" w:before="25"/>
            </w:pPr>
            <w:r>
              <w:rPr>
                <w:rFonts w:ascii="Arial" w:cs="Arial" w:eastAsia="Arial" w:hAnsi="Arial"/>
                <w:sz w:val="17"/>
                <w:szCs w:val="17"/>
              </w:rPr>
              <w:t xml:space="preserve">Status update workflow (admin): move through processing stages</w:t>
            </w:r>
          </w:p>
          <w:p>
            <w:pPr>
              <w:pStyle w:val="ListParagraph"/>
              <w:numPr>
                <w:ilvl w:val="0"/>
                <w:numId w:val="2"/>
              </w:numPr>
              <w:spacing w:after="25" w:before="25"/>
            </w:pPr>
            <w:r>
              <w:rPr>
                <w:rFonts w:ascii="Arial" w:cs="Arial" w:eastAsia="Arial" w:hAnsi="Arial"/>
                <w:sz w:val="17"/>
                <w:szCs w:val="17"/>
              </w:rPr>
              <w:t xml:space="preserve">DSAR submission form for data subjects</w:t>
            </w:r>
          </w:p>
          <w:p>
            <w:pPr>
              <w:pStyle w:val="ListParagraph"/>
              <w:numPr>
                <w:ilvl w:val="0"/>
                <w:numId w:val="2"/>
              </w:numPr>
              <w:spacing w:after="25" w:before="25"/>
            </w:pPr>
            <w:r>
              <w:rPr>
                <w:rFonts w:ascii="Arial" w:cs="Arial" w:eastAsia="Arial" w:hAnsi="Arial"/>
                <w:sz w:val="17"/>
                <w:szCs w:val="17"/>
              </w:rPr>
              <w:t xml:space="preserve">SLA deadline tracker: highlight overdue DSARs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1"/>
                <w:szCs w:val="21"/>
              </w:rPr>
              <w:t xml:space="preserve">SCREEN #6  Exchange Rate Management  [MEDIUM]</w:t>
            </w:r>
          </w:p>
        </w:tc>
      </w:tr>
      <w:tr>
        <w:tc>
          <w:tcPr>
            <w:tcW w:type="dxa" w:w="9360"/>
            <w:tcBorders>
              <w:top w:val="single" w:color="CCCCCC" w:sz="1"/>
              <w:left w:val="single" w:color="CCCCCC" w:sz="1"/>
              <w:bottom w:val="single" w:color="CCCCCC" w:sz="1"/>
              <w:right w:val="single" w:color="CCCCCC" w:sz="1"/>
            </w:tcBorders>
            <w:shd w:fill="F5F5F5" w:val="clear"/>
            <w:tcMar>
              <w:top w:type="dxa" w:w="70"/>
              <w:left w:type="dxa" w:w="160"/>
              <w:bottom w:type="dxa" w:w="70"/>
              <w:right w:type="dxa" w:w="160"/>
            </w:tcMar>
          </w:tcPr>
          <w:p>
            <w:pPr>
              <w:spacing w:after="0" w:before="0"/>
            </w:pPr>
            <w:r>
              <w:rPr>
                <w:rFonts w:ascii="Arial" w:cs="Arial" w:eastAsia="Arial" w:hAnsi="Arial"/>
                <w:b/>
                <w:bCs/>
                <w:color w:val="555555"/>
                <w:sz w:val="18"/>
                <w:szCs w:val="18"/>
              </w:rPr>
              <w:t xml:space="preserve">File: </w:t>
            </w:r>
            <w:r>
              <w:rPr>
                <w:rFonts w:ascii="Courier New" w:cs="Courier New" w:eastAsia="Courier New" w:hAnsi="Courier New"/>
                <w:sz w:val="18"/>
                <w:szCs w:val="18"/>
              </w:rPr>
              <w:t xml:space="preserve">/app/exchange-rates/page.tsx</w:t>
            </w:r>
            <w:r>
              <w:rPr>
                <w:rFonts w:ascii="Arial" w:cs="Arial" w:eastAsia="Arial" w:hAnsi="Arial"/>
                <w:b/>
                <w:bCs/>
                <w:color w:val="555555"/>
                <w:sz w:val="18"/>
                <w:szCs w:val="18"/>
              </w:rPr>
              <w:t xml:space="preserve">    Service: </w:t>
            </w:r>
            <w:r>
              <w:rPr>
                <w:rFonts w:ascii="Courier New" w:cs="Courier New" w:eastAsia="Courier New" w:hAnsi="Courier New"/>
                <w:color w:val="555555"/>
                <w:sz w:val="18"/>
                <w:szCs w:val="18"/>
              </w:rPr>
              <w:t xml:space="preserve">exchangeRateService.ts (implemented - 5 endpoints)</w:t>
            </w:r>
          </w:p>
        </w:tc>
      </w:tr>
      <w:tr>
        <w:tc>
          <w:tcPr>
            <w:tcW w:type="dxa" w:w="9360"/>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60"/>
            </w:tcMar>
          </w:tcPr>
          <w:p>
            <w:pPr>
              <w:spacing w:after="60" w:before="0"/>
            </w:pPr>
            <w:r>
              <w:rPr>
                <w:rFonts w:ascii="Arial" w:cs="Arial" w:eastAsia="Arial" w:hAnsi="Arial"/>
                <w:sz w:val="18"/>
                <w:szCs w:val="18"/>
              </w:rPr>
              <w:t xml:space="preserve">Currency exchange rate management used by the multi-currency financial reporting engine. exchangeRateService.ts is implemented but no screen exists to manage rates.</w:t>
            </w:r>
          </w:p>
          <w:p>
            <w:pPr>
              <w:spacing w:after="40" w:before="0"/>
            </w:pPr>
            <w:r>
              <w:rPr>
                <w:rFonts w:ascii="Arial" w:cs="Arial" w:eastAsia="Arial" w:hAnsi="Arial"/>
                <w:b/>
                <w:bCs/>
                <w:color w:val="555555"/>
                <w:sz w:val="18"/>
                <w:szCs w:val="18"/>
              </w:rPr>
              <w:t xml:space="preserve">Backend Endpoints Required:</w:t>
            </w:r>
          </w:p>
          <w:p>
            <w:pPr>
              <w:pStyle w:val="ListParagraph"/>
              <w:numPr>
                <w:ilvl w:val="0"/>
                <w:numId w:val="2"/>
              </w:numPr>
              <w:spacing w:after="25" w:before="25"/>
            </w:pPr>
            <w:r>
              <w:rPr>
                <w:rFonts w:ascii="Courier New" w:cs="Courier New" w:eastAsia="Courier New" w:hAnsi="Courier New"/>
                <w:sz w:val="17"/>
                <w:szCs w:val="17"/>
              </w:rPr>
              <w:t xml:space="preserve">GET /exchange-rates - list all rates</w:t>
            </w:r>
          </w:p>
          <w:p>
            <w:pPr>
              <w:pStyle w:val="ListParagraph"/>
              <w:numPr>
                <w:ilvl w:val="0"/>
                <w:numId w:val="2"/>
              </w:numPr>
              <w:spacing w:after="25" w:before="25"/>
            </w:pPr>
            <w:r>
              <w:rPr>
                <w:rFonts w:ascii="Courier New" w:cs="Courier New" w:eastAsia="Courier New" w:hAnsi="Courier New"/>
                <w:sz w:val="17"/>
                <w:szCs w:val="17"/>
              </w:rPr>
              <w:t xml:space="preserve">POST /exchange-rates - create a rate</w:t>
            </w:r>
          </w:p>
          <w:p>
            <w:pPr>
              <w:pStyle w:val="ListParagraph"/>
              <w:numPr>
                <w:ilvl w:val="0"/>
                <w:numId w:val="2"/>
              </w:numPr>
              <w:spacing w:after="25" w:before="25"/>
            </w:pPr>
            <w:r>
              <w:rPr>
                <w:rFonts w:ascii="Courier New" w:cs="Courier New" w:eastAsia="Courier New" w:hAnsi="Courier New"/>
                <w:sz w:val="17"/>
                <w:szCs w:val="17"/>
              </w:rPr>
              <w:t xml:space="preserve">GET /exchange-rates/{id} - rate detail</w:t>
            </w:r>
          </w:p>
          <w:p>
            <w:pPr>
              <w:pStyle w:val="ListParagraph"/>
              <w:numPr>
                <w:ilvl w:val="0"/>
                <w:numId w:val="2"/>
              </w:numPr>
              <w:spacing w:after="25" w:before="25"/>
            </w:pPr>
            <w:r>
              <w:rPr>
                <w:rFonts w:ascii="Courier New" w:cs="Courier New" w:eastAsia="Courier New" w:hAnsi="Courier New"/>
                <w:sz w:val="17"/>
                <w:szCs w:val="17"/>
              </w:rPr>
              <w:t xml:space="preserve">DELETE /exchange-rates/{id} - delete a rate</w:t>
            </w:r>
          </w:p>
          <w:p>
            <w:pPr>
              <w:pStyle w:val="ListParagraph"/>
              <w:numPr>
                <w:ilvl w:val="0"/>
                <w:numId w:val="2"/>
              </w:numPr>
              <w:spacing w:after="25" w:before="25"/>
            </w:pPr>
            <w:r>
              <w:rPr>
                <w:rFonts w:ascii="Courier New" w:cs="Courier New" w:eastAsia="Courier New" w:hAnsi="Courier New"/>
                <w:sz w:val="17"/>
                <w:szCs w:val="17"/>
              </w:rPr>
              <w:t xml:space="preserve">GET /exchange-rates/convert - currency conversion calculator</w:t>
            </w:r>
          </w:p>
          <w:p>
            <w:pPr>
              <w:spacing w:after="40" w:before="80"/>
            </w:pPr>
            <w:r>
              <w:rPr>
                <w:rFonts w:ascii="Arial" w:cs="Arial" w:eastAsia="Arial" w:hAnsi="Arial"/>
                <w:b/>
                <w:bCs/>
                <w:color w:val="555555"/>
                <w:sz w:val="18"/>
                <w:szCs w:val="18"/>
              </w:rPr>
              <w:t xml:space="preserve">UI Components Required:</w:t>
            </w:r>
          </w:p>
          <w:p>
            <w:pPr>
              <w:pStyle w:val="ListParagraph"/>
              <w:numPr>
                <w:ilvl w:val="0"/>
                <w:numId w:val="2"/>
              </w:numPr>
              <w:spacing w:after="25" w:before="25"/>
            </w:pPr>
            <w:r>
              <w:rPr>
                <w:rFonts w:ascii="Arial" w:cs="Arial" w:eastAsia="Arial" w:hAnsi="Arial"/>
                <w:sz w:val="17"/>
                <w:szCs w:val="17"/>
              </w:rPr>
              <w:t xml:space="preserve">Exchange rate table: base/target currency, rate, effective date, source</w:t>
            </w:r>
          </w:p>
          <w:p>
            <w:pPr>
              <w:pStyle w:val="ListParagraph"/>
              <w:numPr>
                <w:ilvl w:val="0"/>
                <w:numId w:val="2"/>
              </w:numPr>
              <w:spacing w:after="25" w:before="25"/>
            </w:pPr>
            <w:r>
              <w:rPr>
                <w:rFonts w:ascii="Arial" w:cs="Arial" w:eastAsia="Arial" w:hAnsi="Arial"/>
                <w:sz w:val="17"/>
                <w:szCs w:val="17"/>
              </w:rPr>
              <w:t xml:space="preserve">Add new rate modal with currency picker</w:t>
            </w:r>
          </w:p>
          <w:p>
            <w:pPr>
              <w:pStyle w:val="ListParagraph"/>
              <w:numPr>
                <w:ilvl w:val="0"/>
                <w:numId w:val="2"/>
              </w:numPr>
              <w:spacing w:after="25" w:before="25"/>
            </w:pPr>
            <w:r>
              <w:rPr>
                <w:rFonts w:ascii="Arial" w:cs="Arial" w:eastAsia="Arial" w:hAnsi="Arial"/>
                <w:sz w:val="17"/>
                <w:szCs w:val="17"/>
              </w:rPr>
              <w:t xml:space="preserve">Delete rate action</w:t>
            </w:r>
          </w:p>
          <w:p>
            <w:pPr>
              <w:pStyle w:val="ListParagraph"/>
              <w:numPr>
                <w:ilvl w:val="0"/>
                <w:numId w:val="2"/>
              </w:numPr>
              <w:spacing w:after="25" w:before="25"/>
            </w:pPr>
            <w:r>
              <w:rPr>
                <w:rFonts w:ascii="Arial" w:cs="Arial" w:eastAsia="Arial" w:hAnsi="Arial"/>
                <w:sz w:val="17"/>
                <w:szCs w:val="17"/>
              </w:rPr>
              <w:t xml:space="preserve">Live currency conversion calculator widget</w:t>
            </w:r>
          </w:p>
          <w:p>
            <w:pPr>
              <w:pStyle w:val="ListParagraph"/>
              <w:numPr>
                <w:ilvl w:val="0"/>
                <w:numId w:val="2"/>
              </w:numPr>
              <w:spacing w:after="25" w:before="25"/>
            </w:pPr>
            <w:r>
              <w:rPr>
                <w:rFonts w:ascii="Arial" w:cs="Arial" w:eastAsia="Arial" w:hAnsi="Arial"/>
                <w:sz w:val="17"/>
                <w:szCs w:val="17"/>
              </w:rPr>
              <w:t xml:space="preserve">Historical rate lookup by date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1"/>
                <w:szCs w:val="21"/>
              </w:rPr>
              <w:t xml:space="preserve">SCREEN #7  AI Chat Assistant  [MEDIUM]</w:t>
            </w:r>
          </w:p>
        </w:tc>
      </w:tr>
      <w:tr>
        <w:tc>
          <w:tcPr>
            <w:tcW w:type="dxa" w:w="9360"/>
            <w:tcBorders>
              <w:top w:val="single" w:color="CCCCCC" w:sz="1"/>
              <w:left w:val="single" w:color="CCCCCC" w:sz="1"/>
              <w:bottom w:val="single" w:color="CCCCCC" w:sz="1"/>
              <w:right w:val="single" w:color="CCCCCC" w:sz="1"/>
            </w:tcBorders>
            <w:shd w:fill="F5F5F5" w:val="clear"/>
            <w:tcMar>
              <w:top w:type="dxa" w:w="70"/>
              <w:left w:type="dxa" w:w="160"/>
              <w:bottom w:type="dxa" w:w="70"/>
              <w:right w:type="dxa" w:w="160"/>
            </w:tcMar>
          </w:tcPr>
          <w:p>
            <w:pPr>
              <w:spacing w:after="0" w:before="0"/>
            </w:pPr>
            <w:r>
              <w:rPr>
                <w:rFonts w:ascii="Arial" w:cs="Arial" w:eastAsia="Arial" w:hAnsi="Arial"/>
                <w:b/>
                <w:bCs/>
                <w:color w:val="555555"/>
                <w:sz w:val="18"/>
                <w:szCs w:val="18"/>
              </w:rPr>
              <w:t xml:space="preserve">File: </w:t>
            </w:r>
            <w:r>
              <w:rPr>
                <w:rFonts w:ascii="Courier New" w:cs="Courier New" w:eastAsia="Courier New" w:hAnsi="Courier New"/>
                <w:sz w:val="18"/>
                <w:szCs w:val="18"/>
              </w:rPr>
              <w:t xml:space="preserve">/app/ai-chat/page.tsx or slide-over panel</w:t>
            </w:r>
            <w:r>
              <w:rPr>
                <w:rFonts w:ascii="Arial" w:cs="Arial" w:eastAsia="Arial" w:hAnsi="Arial"/>
                <w:b/>
                <w:bCs/>
                <w:color w:val="555555"/>
                <w:sz w:val="18"/>
                <w:szCs w:val="18"/>
              </w:rPr>
              <w:t xml:space="preserve">    Service: </w:t>
            </w:r>
            <w:r>
              <w:rPr>
                <w:rFonts w:ascii="Courier New" w:cs="Courier New" w:eastAsia="Courier New" w:hAnsi="Courier New"/>
                <w:color w:val="555555"/>
                <w:sz w:val="18"/>
                <w:szCs w:val="18"/>
              </w:rPr>
              <w:t xml:space="preserve">aiChatService.ts (implemented - POST /ai/chat)</w:t>
            </w:r>
          </w:p>
        </w:tc>
      </w:tr>
      <w:tr>
        <w:tc>
          <w:tcPr>
            <w:tcW w:type="dxa" w:w="9360"/>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60"/>
            </w:tcMar>
          </w:tcPr>
          <w:p>
            <w:pPr>
              <w:spacing w:after="60" w:before="0"/>
            </w:pPr>
            <w:r>
              <w:rPr>
                <w:rFonts w:ascii="Arial" w:cs="Arial" w:eastAsia="Arial" w:hAnsi="Arial"/>
                <w:sz w:val="18"/>
                <w:szCs w:val="18"/>
              </w:rPr>
              <w:t xml:space="preserve">The backend POST /ai/chat is a server-side RAG endpoint that answers natural language queries about org assets. aiChatService.ts is fully implemented. There is NO chat UI anywhere in the frontend, meaning users cannot access this capability.</w:t>
            </w:r>
          </w:p>
          <w:p>
            <w:pPr>
              <w:spacing w:after="40" w:before="0"/>
            </w:pPr>
            <w:r>
              <w:rPr>
                <w:rFonts w:ascii="Arial" w:cs="Arial" w:eastAsia="Arial" w:hAnsi="Arial"/>
                <w:b/>
                <w:bCs/>
                <w:color w:val="555555"/>
                <w:sz w:val="18"/>
                <w:szCs w:val="18"/>
              </w:rPr>
              <w:t xml:space="preserve">Backend Endpoints Required:</w:t>
            </w:r>
          </w:p>
          <w:p>
            <w:pPr>
              <w:pStyle w:val="ListParagraph"/>
              <w:numPr>
                <w:ilvl w:val="0"/>
                <w:numId w:val="2"/>
              </w:numPr>
              <w:spacing w:after="25" w:before="25"/>
            </w:pPr>
            <w:r>
              <w:rPr>
                <w:rFonts w:ascii="Courier New" w:cs="Courier New" w:eastAsia="Courier New" w:hAnsi="Courier New"/>
                <w:sz w:val="17"/>
                <w:szCs w:val="17"/>
              </w:rPr>
              <w:t xml:space="preserve">POST /ai/chat - multi-turn conversational AI grounded in live org data</w:t>
            </w:r>
          </w:p>
          <w:p>
            <w:pPr>
              <w:spacing w:after="40" w:before="80"/>
            </w:pPr>
            <w:r>
              <w:rPr>
                <w:rFonts w:ascii="Arial" w:cs="Arial" w:eastAsia="Arial" w:hAnsi="Arial"/>
                <w:b/>
                <w:bCs/>
                <w:color w:val="555555"/>
                <w:sz w:val="18"/>
                <w:szCs w:val="18"/>
              </w:rPr>
              <w:t xml:space="preserve">UI Components Required:</w:t>
            </w:r>
          </w:p>
          <w:p>
            <w:pPr>
              <w:pStyle w:val="ListParagraph"/>
              <w:numPr>
                <w:ilvl w:val="0"/>
                <w:numId w:val="2"/>
              </w:numPr>
              <w:spacing w:after="25" w:before="25"/>
            </w:pPr>
            <w:r>
              <w:rPr>
                <w:rFonts w:ascii="Arial" w:cs="Arial" w:eastAsia="Arial" w:hAnsi="Arial"/>
                <w:sz w:val="17"/>
                <w:szCs w:val="17"/>
              </w:rPr>
              <w:t xml:space="preserve">Chat message thread with user and assistant message bubbles</w:t>
            </w:r>
          </w:p>
          <w:p>
            <w:pPr>
              <w:pStyle w:val="ListParagraph"/>
              <w:numPr>
                <w:ilvl w:val="0"/>
                <w:numId w:val="2"/>
              </w:numPr>
              <w:spacing w:after="25" w:before="25"/>
            </w:pPr>
            <w:r>
              <w:rPr>
                <w:rFonts w:ascii="Arial" w:cs="Arial" w:eastAsia="Arial" w:hAnsi="Arial"/>
                <w:sz w:val="17"/>
                <w:szCs w:val="17"/>
              </w:rPr>
              <w:t xml:space="preserve">Multi-turn conversation with history (last 20 messages passed to backend)</w:t>
            </w:r>
          </w:p>
          <w:p>
            <w:pPr>
              <w:pStyle w:val="ListParagraph"/>
              <w:numPr>
                <w:ilvl w:val="0"/>
                <w:numId w:val="2"/>
              </w:numPr>
              <w:spacing w:after="25" w:before="25"/>
            </w:pPr>
            <w:r>
              <w:rPr>
                <w:rFonts w:ascii="Arial" w:cs="Arial" w:eastAsia="Arial" w:hAnsi="Arial"/>
                <w:sz w:val="17"/>
                <w:szCs w:val="17"/>
              </w:rPr>
              <w:t xml:space="preserve">Suggested prompt chips (e.g. Show overdue assets, Maintenance due this week)</w:t>
            </w:r>
          </w:p>
          <w:p>
            <w:pPr>
              <w:pStyle w:val="ListParagraph"/>
              <w:numPr>
                <w:ilvl w:val="0"/>
                <w:numId w:val="2"/>
              </w:numPr>
              <w:spacing w:after="25" w:before="25"/>
            </w:pPr>
            <w:r>
              <w:rPr>
                <w:rFonts w:ascii="Arial" w:cs="Arial" w:eastAsia="Arial" w:hAnsi="Arial"/>
                <w:sz w:val="17"/>
                <w:szCs w:val="17"/>
              </w:rPr>
              <w:t xml:space="preserve">New conversation / Reset button</w:t>
            </w:r>
          </w:p>
          <w:p>
            <w:pPr>
              <w:pStyle w:val="ListParagraph"/>
              <w:numPr>
                <w:ilvl w:val="0"/>
                <w:numId w:val="2"/>
              </w:numPr>
              <w:spacing w:after="25" w:before="25"/>
            </w:pPr>
            <w:r>
              <w:rPr>
                <w:rFonts w:ascii="Arial" w:cs="Arial" w:eastAsia="Arial" w:hAnsi="Arial"/>
                <w:sz w:val="17"/>
                <w:szCs w:val="17"/>
              </w:rPr>
              <w:t xml:space="preserve">Accessible as persistent slide-over panel from any page, or as dedicated /app/ai-chat route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1"/>
                <w:szCs w:val="21"/>
              </w:rPr>
              <w:t xml:space="preserve">SCREEN #8  AI Insights - Generate, Summary and Detail  [MEDIUM]</w:t>
            </w:r>
          </w:p>
        </w:tc>
      </w:tr>
      <w:tr>
        <w:tc>
          <w:tcPr>
            <w:tcW w:type="dxa" w:w="9360"/>
            <w:tcBorders>
              <w:top w:val="single" w:color="CCCCCC" w:sz="1"/>
              <w:left w:val="single" w:color="CCCCCC" w:sz="1"/>
              <w:bottom w:val="single" w:color="CCCCCC" w:sz="1"/>
              <w:right w:val="single" w:color="CCCCCC" w:sz="1"/>
            </w:tcBorders>
            <w:shd w:fill="F5F5F5" w:val="clear"/>
            <w:tcMar>
              <w:top w:type="dxa" w:w="70"/>
              <w:left w:type="dxa" w:w="160"/>
              <w:bottom w:type="dxa" w:w="70"/>
              <w:right w:type="dxa" w:w="160"/>
            </w:tcMar>
          </w:tcPr>
          <w:p>
            <w:pPr>
              <w:spacing w:after="0" w:before="0"/>
            </w:pPr>
            <w:r>
              <w:rPr>
                <w:rFonts w:ascii="Arial" w:cs="Arial" w:eastAsia="Arial" w:hAnsi="Arial"/>
                <w:b/>
                <w:bCs/>
                <w:color w:val="555555"/>
                <w:sz w:val="18"/>
                <w:szCs w:val="18"/>
              </w:rPr>
              <w:t xml:space="preserve">File: </w:t>
            </w:r>
            <w:r>
              <w:rPr>
                <w:rFonts w:ascii="Courier New" w:cs="Courier New" w:eastAsia="Courier New" w:hAnsi="Courier New"/>
                <w:sz w:val="18"/>
                <w:szCs w:val="18"/>
              </w:rPr>
              <w:t xml:space="preserve">Extend /app/ai-insights/page.tsx</w:t>
            </w:r>
            <w:r>
              <w:rPr>
                <w:rFonts w:ascii="Arial" w:cs="Arial" w:eastAsia="Arial" w:hAnsi="Arial"/>
                <w:b/>
                <w:bCs/>
                <w:color w:val="555555"/>
                <w:sz w:val="18"/>
                <w:szCs w:val="18"/>
              </w:rPr>
              <w:t xml:space="preserve">    Service: </w:t>
            </w:r>
            <w:r>
              <w:rPr>
                <w:rFonts w:ascii="Courier New" w:cs="Courier New" w:eastAsia="Courier New" w:hAnsi="Courier New"/>
                <w:color w:val="555555"/>
                <w:sz w:val="18"/>
                <w:szCs w:val="18"/>
              </w:rPr>
              <w:t xml:space="preserve">aiInsightsService.ts (partial - only list and resolve wired)</w:t>
            </w:r>
          </w:p>
        </w:tc>
      </w:tr>
      <w:tr>
        <w:tc>
          <w:tcPr>
            <w:tcW w:type="dxa" w:w="9360"/>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60"/>
            </w:tcMar>
          </w:tcPr>
          <w:p>
            <w:pPr>
              <w:spacing w:after="60" w:before="0"/>
            </w:pPr>
            <w:r>
              <w:rPr>
                <w:rFonts w:ascii="Arial" w:cs="Arial" w:eastAsia="Arial" w:hAnsi="Arial"/>
                <w:sz w:val="18"/>
                <w:szCs w:val="18"/>
              </w:rPr>
              <w:t xml:space="preserve">The AI Insights page only calls GET /ai/insights (list) and POST /{id}/resolve. Three additional backend endpoints are entirely unwired with no UI trigger or display.</w:t>
            </w:r>
          </w:p>
          <w:p>
            <w:pPr>
              <w:spacing w:after="40" w:before="0"/>
            </w:pPr>
            <w:r>
              <w:rPr>
                <w:rFonts w:ascii="Arial" w:cs="Arial" w:eastAsia="Arial" w:hAnsi="Arial"/>
                <w:b/>
                <w:bCs/>
                <w:color w:val="555555"/>
                <w:sz w:val="18"/>
                <w:szCs w:val="18"/>
              </w:rPr>
              <w:t xml:space="preserve">Backend Endpoints Required:</w:t>
            </w:r>
          </w:p>
          <w:p>
            <w:pPr>
              <w:pStyle w:val="ListParagraph"/>
              <w:numPr>
                <w:ilvl w:val="0"/>
                <w:numId w:val="2"/>
              </w:numPr>
              <w:spacing w:after="25" w:before="25"/>
            </w:pPr>
            <w:r>
              <w:rPr>
                <w:rFonts w:ascii="Courier New" w:cs="Courier New" w:eastAsia="Courier New" w:hAnsi="Courier New"/>
                <w:sz w:val="17"/>
                <w:szCs w:val="17"/>
              </w:rPr>
              <w:t xml:space="preserve">POST /ai/insights/generate - trigger insight generation run</w:t>
            </w:r>
          </w:p>
          <w:p>
            <w:pPr>
              <w:pStyle w:val="ListParagraph"/>
              <w:numPr>
                <w:ilvl w:val="0"/>
                <w:numId w:val="2"/>
              </w:numPr>
              <w:spacing w:after="25" w:before="25"/>
            </w:pPr>
            <w:r>
              <w:rPr>
                <w:rFonts w:ascii="Courier New" w:cs="Courier New" w:eastAsia="Courier New" w:hAnsi="Courier New"/>
                <w:sz w:val="17"/>
                <w:szCs w:val="17"/>
              </w:rPr>
              <w:t xml:space="preserve">GET /ai/insights/summary - insight summary statistics by type and severity</w:t>
            </w:r>
          </w:p>
          <w:p>
            <w:pPr>
              <w:pStyle w:val="ListParagraph"/>
              <w:numPr>
                <w:ilvl w:val="0"/>
                <w:numId w:val="2"/>
              </w:numPr>
              <w:spacing w:after="25" w:before="25"/>
            </w:pPr>
            <w:r>
              <w:rPr>
                <w:rFonts w:ascii="Courier New" w:cs="Courier New" w:eastAsia="Courier New" w:hAnsi="Courier New"/>
                <w:sz w:val="17"/>
                <w:szCs w:val="17"/>
              </w:rPr>
              <w:t xml:space="preserve">GET /ai/insights/{id} - single insight detail with full context</w:t>
            </w:r>
          </w:p>
          <w:p>
            <w:pPr>
              <w:spacing w:after="40" w:before="80"/>
            </w:pPr>
            <w:r>
              <w:rPr>
                <w:rFonts w:ascii="Arial" w:cs="Arial" w:eastAsia="Arial" w:hAnsi="Arial"/>
                <w:b/>
                <w:bCs/>
                <w:color w:val="555555"/>
                <w:sz w:val="18"/>
                <w:szCs w:val="18"/>
              </w:rPr>
              <w:t xml:space="preserve">UI Components Required:</w:t>
            </w:r>
          </w:p>
          <w:p>
            <w:pPr>
              <w:pStyle w:val="ListParagraph"/>
              <w:numPr>
                <w:ilvl w:val="0"/>
                <w:numId w:val="2"/>
              </w:numPr>
              <w:spacing w:after="25" w:before="25"/>
            </w:pPr>
            <w:r>
              <w:rPr>
                <w:rFonts w:ascii="Arial" w:cs="Arial" w:eastAsia="Arial" w:hAnsi="Arial"/>
                <w:sz w:val="17"/>
                <w:szCs w:val="17"/>
              </w:rPr>
              <w:t xml:space="preserve">Generate Insights button triggering POST /ai/insights/generate</w:t>
            </w:r>
          </w:p>
          <w:p>
            <w:pPr>
              <w:pStyle w:val="ListParagraph"/>
              <w:numPr>
                <w:ilvl w:val="0"/>
                <w:numId w:val="2"/>
              </w:numPr>
              <w:spacing w:after="25" w:before="25"/>
            </w:pPr>
            <w:r>
              <w:rPr>
                <w:rFonts w:ascii="Arial" w:cs="Arial" w:eastAsia="Arial" w:hAnsi="Arial"/>
                <w:sz w:val="17"/>
                <w:szCs w:val="17"/>
              </w:rPr>
              <w:t xml:space="preserve">Summary stats bar: total, by severity (HIGH/MEDIUM/LOW), resolved count</w:t>
            </w:r>
          </w:p>
          <w:p>
            <w:pPr>
              <w:pStyle w:val="ListParagraph"/>
              <w:numPr>
                <w:ilvl w:val="0"/>
                <w:numId w:val="2"/>
              </w:numPr>
              <w:spacing w:after="25" w:before="25"/>
            </w:pPr>
            <w:r>
              <w:rPr>
                <w:rFonts w:ascii="Arial" w:cs="Arial" w:eastAsia="Arial" w:hAnsi="Arial"/>
                <w:sz w:val="17"/>
                <w:szCs w:val="17"/>
              </w:rPr>
              <w:t xml:space="preserve">Insight detail modal/drawer with full context, affected assets, and recommended action</w:t>
            </w:r>
          </w:p>
          <w:p>
            <w:pPr>
              <w:pStyle w:val="ListParagraph"/>
              <w:numPr>
                <w:ilvl w:val="0"/>
                <w:numId w:val="2"/>
              </w:numPr>
              <w:spacing w:after="25" w:before="25"/>
            </w:pPr>
            <w:r>
              <w:rPr>
                <w:rFonts w:ascii="Arial" w:cs="Arial" w:eastAsia="Arial" w:hAnsi="Arial"/>
                <w:sz w:val="17"/>
                <w:szCs w:val="17"/>
              </w:rPr>
              <w:t xml:space="preserve">Last generated timestamp and next scheduled generation display</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1"/>
                <w:szCs w:val="21"/>
              </w:rPr>
              <w:t xml:space="preserve">SCREEN #9  Cloud Asset Sync Controls  [MEDIUM]</w:t>
            </w:r>
          </w:p>
        </w:tc>
      </w:tr>
      <w:tr>
        <w:tc>
          <w:tcPr>
            <w:tcW w:type="dxa" w:w="9360"/>
            <w:tcBorders>
              <w:top w:val="single" w:color="CCCCCC" w:sz="1"/>
              <w:left w:val="single" w:color="CCCCCC" w:sz="1"/>
              <w:bottom w:val="single" w:color="CCCCCC" w:sz="1"/>
              <w:right w:val="single" w:color="CCCCCC" w:sz="1"/>
            </w:tcBorders>
            <w:shd w:fill="F5F5F5" w:val="clear"/>
            <w:tcMar>
              <w:top w:type="dxa" w:w="70"/>
              <w:left w:type="dxa" w:w="160"/>
              <w:bottom w:type="dxa" w:w="70"/>
              <w:right w:type="dxa" w:w="160"/>
            </w:tcMar>
          </w:tcPr>
          <w:p>
            <w:pPr>
              <w:spacing w:after="0" w:before="0"/>
            </w:pPr>
            <w:r>
              <w:rPr>
                <w:rFonts w:ascii="Arial" w:cs="Arial" w:eastAsia="Arial" w:hAnsi="Arial"/>
                <w:b/>
                <w:bCs/>
                <w:color w:val="555555"/>
                <w:sz w:val="18"/>
                <w:szCs w:val="18"/>
              </w:rPr>
              <w:t xml:space="preserve">File: </w:t>
            </w:r>
            <w:r>
              <w:rPr>
                <w:rFonts w:ascii="Courier New" w:cs="Courier New" w:eastAsia="Courier New" w:hAnsi="Courier New"/>
                <w:sz w:val="18"/>
                <w:szCs w:val="18"/>
              </w:rPr>
              <w:t xml:space="preserve">Extend /app/cloud-assets/page.tsx</w:t>
            </w:r>
            <w:r>
              <w:rPr>
                <w:rFonts w:ascii="Arial" w:cs="Arial" w:eastAsia="Arial" w:hAnsi="Arial"/>
                <w:b/>
                <w:bCs/>
                <w:color w:val="555555"/>
                <w:sz w:val="18"/>
                <w:szCs w:val="18"/>
              </w:rPr>
              <w:t xml:space="preserve">    Service: </w:t>
            </w:r>
            <w:r>
              <w:rPr>
                <w:rFonts w:ascii="Courier New" w:cs="Courier New" w:eastAsia="Courier New" w:hAnsi="Courier New"/>
                <w:color w:val="555555"/>
                <w:sz w:val="18"/>
                <w:szCs w:val="18"/>
              </w:rPr>
              <w:t xml:space="preserve">cloudAssetService.ts (partial - sync endpoints missing)</w:t>
            </w:r>
          </w:p>
        </w:tc>
      </w:tr>
      <w:tr>
        <w:tc>
          <w:tcPr>
            <w:tcW w:type="dxa" w:w="9360"/>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60"/>
            </w:tcMar>
          </w:tcPr>
          <w:p>
            <w:pPr>
              <w:spacing w:after="60" w:before="0"/>
            </w:pPr>
            <w:r>
              <w:rPr>
                <w:rFonts w:ascii="Arial" w:cs="Arial" w:eastAsia="Arial" w:hAnsi="Arial"/>
                <w:sz w:val="18"/>
                <w:szCs w:val="18"/>
              </w:rPr>
              <w:t xml:space="preserve">POST /cloud-assets/sync and POST /cloud-assets/sync/all exist in the backend but are not called anywhere in the frontend. No UI trigger exists for initiating cloud asset discovery.</w:t>
            </w:r>
          </w:p>
          <w:p>
            <w:pPr>
              <w:spacing w:after="40" w:before="0"/>
            </w:pPr>
            <w:r>
              <w:rPr>
                <w:rFonts w:ascii="Arial" w:cs="Arial" w:eastAsia="Arial" w:hAnsi="Arial"/>
                <w:b/>
                <w:bCs/>
                <w:color w:val="555555"/>
                <w:sz w:val="18"/>
                <w:szCs w:val="18"/>
              </w:rPr>
              <w:t xml:space="preserve">Backend Endpoints Required:</w:t>
            </w:r>
          </w:p>
          <w:p>
            <w:pPr>
              <w:pStyle w:val="ListParagraph"/>
              <w:numPr>
                <w:ilvl w:val="0"/>
                <w:numId w:val="2"/>
              </w:numPr>
              <w:spacing w:after="25" w:before="25"/>
            </w:pPr>
            <w:r>
              <w:rPr>
                <w:rFonts w:ascii="Courier New" w:cs="Courier New" w:eastAsia="Courier New" w:hAnsi="Courier New"/>
                <w:sz w:val="17"/>
                <w:szCs w:val="17"/>
              </w:rPr>
              <w:t xml:space="preserve">POST /cloud-assets/sync - sync a single provider (AWS / Azure / GCP)</w:t>
            </w:r>
          </w:p>
          <w:p>
            <w:pPr>
              <w:pStyle w:val="ListParagraph"/>
              <w:numPr>
                <w:ilvl w:val="0"/>
                <w:numId w:val="2"/>
              </w:numPr>
              <w:spacing w:after="25" w:before="25"/>
            </w:pPr>
            <w:r>
              <w:rPr>
                <w:rFonts w:ascii="Courier New" w:cs="Courier New" w:eastAsia="Courier New" w:hAnsi="Courier New"/>
                <w:sz w:val="17"/>
                <w:szCs w:val="17"/>
              </w:rPr>
              <w:t xml:space="preserve">POST /cloud-assets/sync/all - sync all configured providers simultaneously</w:t>
            </w:r>
          </w:p>
          <w:p>
            <w:pPr>
              <w:spacing w:after="40" w:before="80"/>
            </w:pPr>
            <w:r>
              <w:rPr>
                <w:rFonts w:ascii="Arial" w:cs="Arial" w:eastAsia="Arial" w:hAnsi="Arial"/>
                <w:b/>
                <w:bCs/>
                <w:color w:val="555555"/>
                <w:sz w:val="18"/>
                <w:szCs w:val="18"/>
              </w:rPr>
              <w:t xml:space="preserve">UI Components Required:</w:t>
            </w:r>
          </w:p>
          <w:p>
            <w:pPr>
              <w:pStyle w:val="ListParagraph"/>
              <w:numPr>
                <w:ilvl w:val="0"/>
                <w:numId w:val="2"/>
              </w:numPr>
              <w:spacing w:after="25" w:before="25"/>
            </w:pPr>
            <w:r>
              <w:rPr>
                <w:rFonts w:ascii="Arial" w:cs="Arial" w:eastAsia="Arial" w:hAnsi="Arial"/>
                <w:sz w:val="17"/>
                <w:szCs w:val="17"/>
              </w:rPr>
              <w:t xml:space="preserve">Sync button with provider selector dropdown (single provider sync)</w:t>
            </w:r>
          </w:p>
          <w:p>
            <w:pPr>
              <w:pStyle w:val="ListParagraph"/>
              <w:numPr>
                <w:ilvl w:val="0"/>
                <w:numId w:val="2"/>
              </w:numPr>
              <w:spacing w:after="25" w:before="25"/>
            </w:pPr>
            <w:r>
              <w:rPr>
                <w:rFonts w:ascii="Arial" w:cs="Arial" w:eastAsia="Arial" w:hAnsi="Arial"/>
                <w:sz w:val="17"/>
                <w:szCs w:val="17"/>
              </w:rPr>
              <w:t xml:space="preserve">Sync All Providers button with confirmation dialog</w:t>
            </w:r>
          </w:p>
          <w:p>
            <w:pPr>
              <w:pStyle w:val="ListParagraph"/>
              <w:numPr>
                <w:ilvl w:val="0"/>
                <w:numId w:val="2"/>
              </w:numPr>
              <w:spacing w:after="25" w:before="25"/>
            </w:pPr>
            <w:r>
              <w:rPr>
                <w:rFonts w:ascii="Arial" w:cs="Arial" w:eastAsia="Arial" w:hAnsi="Arial"/>
                <w:sz w:val="17"/>
                <w:szCs w:val="17"/>
              </w:rPr>
              <w:t xml:space="preserve">Sync progress indicator and status display</w:t>
            </w:r>
          </w:p>
          <w:p>
            <w:pPr>
              <w:pStyle w:val="ListParagraph"/>
              <w:numPr>
                <w:ilvl w:val="0"/>
                <w:numId w:val="2"/>
              </w:numPr>
              <w:spacing w:after="25" w:before="25"/>
            </w:pPr>
            <w:r>
              <w:rPr>
                <w:rFonts w:ascii="Arial" w:cs="Arial" w:eastAsia="Arial" w:hAnsi="Arial"/>
                <w:sz w:val="17"/>
                <w:szCs w:val="17"/>
              </w:rPr>
              <w:t xml:space="preserve">Last synced timestamp displayed per provider</w:t>
            </w:r>
          </w:p>
          <w:p>
            <w:pPr>
              <w:pStyle w:val="ListParagraph"/>
              <w:numPr>
                <w:ilvl w:val="0"/>
                <w:numId w:val="2"/>
              </w:numPr>
              <w:spacing w:after="25" w:before="25"/>
            </w:pPr>
            <w:r>
              <w:rPr>
                <w:rFonts w:ascii="Arial" w:cs="Arial" w:eastAsia="Arial" w:hAnsi="Arial"/>
                <w:sz w:val="17"/>
                <w:szCs w:val="17"/>
              </w:rPr>
              <w:t xml:space="preserve">Sync error/success notification</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1"/>
                <w:szCs w:val="21"/>
              </w:rPr>
              <w:t xml:space="preserve">SCREEN #10  BOG Report Download and Advanced Controls  [MEDIUM]</w:t>
            </w:r>
          </w:p>
        </w:tc>
      </w:tr>
      <w:tr>
        <w:tc>
          <w:tcPr>
            <w:tcW w:type="dxa" w:w="9360"/>
            <w:tcBorders>
              <w:top w:val="single" w:color="CCCCCC" w:sz="1"/>
              <w:left w:val="single" w:color="CCCCCC" w:sz="1"/>
              <w:bottom w:val="single" w:color="CCCCCC" w:sz="1"/>
              <w:right w:val="single" w:color="CCCCCC" w:sz="1"/>
            </w:tcBorders>
            <w:shd w:fill="F5F5F5" w:val="clear"/>
            <w:tcMar>
              <w:top w:type="dxa" w:w="70"/>
              <w:left w:type="dxa" w:w="160"/>
              <w:bottom w:type="dxa" w:w="70"/>
              <w:right w:type="dxa" w:w="160"/>
            </w:tcMar>
          </w:tcPr>
          <w:p>
            <w:pPr>
              <w:spacing w:after="0" w:before="0"/>
            </w:pPr>
            <w:r>
              <w:rPr>
                <w:rFonts w:ascii="Arial" w:cs="Arial" w:eastAsia="Arial" w:hAnsi="Arial"/>
                <w:b/>
                <w:bCs/>
                <w:color w:val="555555"/>
                <w:sz w:val="18"/>
                <w:szCs w:val="18"/>
              </w:rPr>
              <w:t xml:space="preserve">File: </w:t>
            </w:r>
            <w:r>
              <w:rPr>
                <w:rFonts w:ascii="Courier New" w:cs="Courier New" w:eastAsia="Courier New" w:hAnsi="Courier New"/>
                <w:sz w:val="18"/>
                <w:szCs w:val="18"/>
              </w:rPr>
              <w:t xml:space="preserve">Extend /app/compliance/bog-controls/page.tsx</w:t>
            </w:r>
            <w:r>
              <w:rPr>
                <w:rFonts w:ascii="Arial" w:cs="Arial" w:eastAsia="Arial" w:hAnsi="Arial"/>
                <w:b/>
                <w:bCs/>
                <w:color w:val="555555"/>
                <w:sz w:val="18"/>
                <w:szCs w:val="18"/>
              </w:rPr>
              <w:t xml:space="preserve">    Service: </w:t>
            </w:r>
            <w:r>
              <w:rPr>
                <w:rFonts w:ascii="Courier New" w:cs="Courier New" w:eastAsia="Courier New" w:hAnsi="Courier New"/>
                <w:color w:val="555555"/>
                <w:sz w:val="18"/>
                <w:szCs w:val="18"/>
              </w:rPr>
              <w:t xml:space="preserve">complianceService.ts (partial - 4 BOG endpoints missing)</w:t>
            </w:r>
          </w:p>
        </w:tc>
      </w:tr>
      <w:tr>
        <w:tc>
          <w:tcPr>
            <w:tcW w:type="dxa" w:w="9360"/>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60"/>
            </w:tcMar>
          </w:tcPr>
          <w:p>
            <w:pPr>
              <w:spacing w:after="60" w:before="0"/>
            </w:pPr>
            <w:r>
              <w:rPr>
                <w:rFonts w:ascii="Arial" w:cs="Arial" w:eastAsia="Arial" w:hAnsi="Arial"/>
                <w:sz w:val="18"/>
                <w:szCs w:val="18"/>
              </w:rPr>
              <w:t xml:space="preserve">The BOG controls compliance page lacks report generation, PDF download, and the specialised upsert and status-update endpoints that differ from the standard CRUD handled by bogControlService.</w:t>
            </w:r>
          </w:p>
          <w:p>
            <w:pPr>
              <w:spacing w:after="40" w:before="0"/>
            </w:pPr>
            <w:r>
              <w:rPr>
                <w:rFonts w:ascii="Arial" w:cs="Arial" w:eastAsia="Arial" w:hAnsi="Arial"/>
                <w:b/>
                <w:bCs/>
                <w:color w:val="555555"/>
                <w:sz w:val="18"/>
                <w:szCs w:val="18"/>
              </w:rPr>
              <w:t xml:space="preserve">Backend Endpoints Required:</w:t>
            </w:r>
          </w:p>
          <w:p>
            <w:pPr>
              <w:pStyle w:val="ListParagraph"/>
              <w:numPr>
                <w:ilvl w:val="0"/>
                <w:numId w:val="2"/>
              </w:numPr>
              <w:spacing w:after="25" w:before="25"/>
            </w:pPr>
            <w:r>
              <w:rPr>
                <w:rFonts w:ascii="Courier New" w:cs="Courier New" w:eastAsia="Courier New" w:hAnsi="Courier New"/>
                <w:sz w:val="17"/>
                <w:szCs w:val="17"/>
              </w:rPr>
              <w:t xml:space="preserve">GET /compliance/bog/report - BOG compliance report as JSON</w:t>
            </w:r>
          </w:p>
          <w:p>
            <w:pPr>
              <w:pStyle w:val="ListParagraph"/>
              <w:numPr>
                <w:ilvl w:val="0"/>
                <w:numId w:val="2"/>
              </w:numPr>
              <w:spacing w:after="25" w:before="25"/>
            </w:pPr>
            <w:r>
              <w:rPr>
                <w:rFonts w:ascii="Courier New" w:cs="Courier New" w:eastAsia="Courier New" w:hAnsi="Courier New"/>
                <w:sz w:val="17"/>
                <w:szCs w:val="17"/>
              </w:rPr>
              <w:t xml:space="preserve">GET /compliance/bog/report/pdf - BOG compliance report as PDF download</w:t>
            </w:r>
          </w:p>
          <w:p>
            <w:pPr>
              <w:pStyle w:val="ListParagraph"/>
              <w:numPr>
                <w:ilvl w:val="0"/>
                <w:numId w:val="2"/>
              </w:numPr>
              <w:spacing w:after="25" w:before="25"/>
            </w:pPr>
            <w:r>
              <w:rPr>
                <w:rFonts w:ascii="Courier New" w:cs="Courier New" w:eastAsia="Courier New" w:hAnsi="Courier New"/>
                <w:sz w:val="17"/>
                <w:szCs w:val="17"/>
              </w:rPr>
              <w:t xml:space="preserve">POST /compliance/bog/controls - upsert BOG control by directiveRef (differs from POST /compliance/bog-controls)</w:t>
            </w:r>
          </w:p>
          <w:p>
            <w:pPr>
              <w:pStyle w:val="ListParagraph"/>
              <w:numPr>
                <w:ilvl w:val="0"/>
                <w:numId w:val="2"/>
              </w:numPr>
              <w:spacing w:after="25" w:before="25"/>
            </w:pPr>
            <w:r>
              <w:rPr>
                <w:rFonts w:ascii="Courier New" w:cs="Courier New" w:eastAsia="Courier New" w:hAnsi="Courier New"/>
                <w:sz w:val="17"/>
                <w:szCs w:val="17"/>
              </w:rPr>
              <w:t xml:space="preserve">PATCH /compliance/bog/controls/{id}/status - update a BOG control status</w:t>
            </w:r>
          </w:p>
          <w:p>
            <w:pPr>
              <w:spacing w:after="40" w:before="80"/>
            </w:pPr>
            <w:r>
              <w:rPr>
                <w:rFonts w:ascii="Arial" w:cs="Arial" w:eastAsia="Arial" w:hAnsi="Arial"/>
                <w:b/>
                <w:bCs/>
                <w:color w:val="555555"/>
                <w:sz w:val="18"/>
                <w:szCs w:val="18"/>
              </w:rPr>
              <w:t xml:space="preserve">UI Components Required:</w:t>
            </w:r>
          </w:p>
          <w:p>
            <w:pPr>
              <w:pStyle w:val="ListParagraph"/>
              <w:numPr>
                <w:ilvl w:val="0"/>
                <w:numId w:val="2"/>
              </w:numPr>
              <w:spacing w:after="25" w:before="25"/>
            </w:pPr>
            <w:r>
              <w:rPr>
                <w:rFonts w:ascii="Arial" w:cs="Arial" w:eastAsia="Arial" w:hAnsi="Arial"/>
                <w:sz w:val="17"/>
                <w:szCs w:val="17"/>
              </w:rPr>
              <w:t xml:space="preserve">Generate Compliance Report button (JSON view)</w:t>
            </w:r>
          </w:p>
          <w:p>
            <w:pPr>
              <w:pStyle w:val="ListParagraph"/>
              <w:numPr>
                <w:ilvl w:val="0"/>
                <w:numId w:val="2"/>
              </w:numPr>
              <w:spacing w:after="25" w:before="25"/>
            </w:pPr>
            <w:r>
              <w:rPr>
                <w:rFonts w:ascii="Arial" w:cs="Arial" w:eastAsia="Arial" w:hAnsi="Arial"/>
                <w:sz w:val="17"/>
                <w:szCs w:val="17"/>
              </w:rPr>
              <w:t xml:space="preserve">Download as PDF button</w:t>
            </w:r>
          </w:p>
          <w:p>
            <w:pPr>
              <w:pStyle w:val="ListParagraph"/>
              <w:numPr>
                <w:ilvl w:val="0"/>
                <w:numId w:val="2"/>
              </w:numPr>
              <w:spacing w:after="25" w:before="25"/>
            </w:pPr>
            <w:r>
              <w:rPr>
                <w:rFonts w:ascii="Arial" w:cs="Arial" w:eastAsia="Arial" w:hAnsi="Arial"/>
                <w:sz w:val="17"/>
                <w:szCs w:val="17"/>
              </w:rPr>
              <w:t xml:space="preserve">Status update dropdown on each BOG control row</w:t>
            </w:r>
          </w:p>
          <w:p>
            <w:pPr>
              <w:pStyle w:val="ListParagraph"/>
              <w:numPr>
                <w:ilvl w:val="0"/>
                <w:numId w:val="2"/>
              </w:numPr>
              <w:spacing w:after="25" w:before="25"/>
            </w:pPr>
            <w:r>
              <w:rPr>
                <w:rFonts w:ascii="Arial" w:cs="Arial" w:eastAsia="Arial" w:hAnsi="Arial"/>
                <w:sz w:val="17"/>
                <w:szCs w:val="17"/>
              </w:rPr>
              <w:t xml:space="preserve">Upsert form: add or update control by directiveRef code</w:t>
            </w:r>
          </w:p>
          <w:p>
            <w:pPr>
              <w:pStyle w:val="ListParagraph"/>
              <w:numPr>
                <w:ilvl w:val="0"/>
                <w:numId w:val="2"/>
              </w:numPr>
              <w:spacing w:after="25" w:before="25"/>
            </w:pPr>
            <w:r>
              <w:rPr>
                <w:rFonts w:ascii="Arial" w:cs="Arial" w:eastAsia="Arial" w:hAnsi="Arial"/>
                <w:sz w:val="17"/>
                <w:szCs w:val="17"/>
              </w:rPr>
              <w:t xml:space="preserve">Report preview panel showing compliance score</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1"/>
                <w:szCs w:val="21"/>
              </w:rPr>
              <w:t xml:space="preserve">SCREEN #11  Organisation Storage Configuration  [MEDIUM]</w:t>
            </w:r>
          </w:p>
        </w:tc>
      </w:tr>
      <w:tr>
        <w:tc>
          <w:tcPr>
            <w:tcW w:type="dxa" w:w="9360"/>
            <w:tcBorders>
              <w:top w:val="single" w:color="CCCCCC" w:sz="1"/>
              <w:left w:val="single" w:color="CCCCCC" w:sz="1"/>
              <w:bottom w:val="single" w:color="CCCCCC" w:sz="1"/>
              <w:right w:val="single" w:color="CCCCCC" w:sz="1"/>
            </w:tcBorders>
            <w:shd w:fill="F5F5F5" w:val="clear"/>
            <w:tcMar>
              <w:top w:type="dxa" w:w="70"/>
              <w:left w:type="dxa" w:w="160"/>
              <w:bottom w:type="dxa" w:w="70"/>
              <w:right w:type="dxa" w:w="160"/>
            </w:tcMar>
          </w:tcPr>
          <w:p>
            <w:pPr>
              <w:spacing w:after="0" w:before="0"/>
            </w:pPr>
            <w:r>
              <w:rPr>
                <w:rFonts w:ascii="Arial" w:cs="Arial" w:eastAsia="Arial" w:hAnsi="Arial"/>
                <w:b/>
                <w:bCs/>
                <w:color w:val="555555"/>
                <w:sz w:val="18"/>
                <w:szCs w:val="18"/>
              </w:rPr>
              <w:t xml:space="preserve">File: </w:t>
            </w:r>
            <w:r>
              <w:rPr>
                <w:rFonts w:ascii="Courier New" w:cs="Courier New" w:eastAsia="Courier New" w:hAnsi="Courier New"/>
                <w:sz w:val="18"/>
                <w:szCs w:val="18"/>
              </w:rPr>
              <w:t xml:space="preserve">Extend /app/organisations/page.tsx or /app/settings</w:t>
            </w:r>
            <w:r>
              <w:rPr>
                <w:rFonts w:ascii="Arial" w:cs="Arial" w:eastAsia="Arial" w:hAnsi="Arial"/>
                <w:b/>
                <w:bCs/>
                <w:color w:val="555555"/>
                <w:sz w:val="18"/>
                <w:szCs w:val="18"/>
              </w:rPr>
              <w:t xml:space="preserve">    Service: </w:t>
            </w:r>
            <w:r>
              <w:rPr>
                <w:rFonts w:ascii="Courier New" w:cs="Courier New" w:eastAsia="Courier New" w:hAnsi="Courier New"/>
                <w:color w:val="555555"/>
                <w:sz w:val="18"/>
                <w:szCs w:val="18"/>
              </w:rPr>
              <w:t xml:space="preserve">orgStorageService.ts - TO BE CREATED</w:t>
            </w:r>
          </w:p>
        </w:tc>
      </w:tr>
      <w:tr>
        <w:tc>
          <w:tcPr>
            <w:tcW w:type="dxa" w:w="9360"/>
            <w:tcBorders>
              <w:top w:val="single" w:color="CCCCCC" w:sz="1"/>
              <w:left w:val="single" w:color="CCCCCC" w:sz="1"/>
              <w:bottom w:val="single" w:color="CCCCCC" w:sz="1"/>
              <w:right w:val="single" w:color="CCCCCC" w:sz="1"/>
            </w:tcBorders>
            <w:shd w:fill="FFF8E1" w:val="clear"/>
            <w:tcMar>
              <w:top w:type="dxa" w:w="80"/>
              <w:left w:type="dxa" w:w="160"/>
              <w:bottom w:type="dxa" w:w="80"/>
              <w:right w:type="dxa" w:w="160"/>
            </w:tcMar>
          </w:tcPr>
          <w:p>
            <w:pPr>
              <w:spacing w:after="60" w:before="0"/>
            </w:pPr>
            <w:r>
              <w:rPr>
                <w:rFonts w:ascii="Arial" w:cs="Arial" w:eastAsia="Arial" w:hAnsi="Arial"/>
                <w:sz w:val="18"/>
                <w:szCs w:val="18"/>
              </w:rPr>
              <w:t xml:space="preserve">No UI or service exists for managing custom storage (S3, GCS, Azure Blob) for an organisation. All 5 storage-config endpoints are entirely absent from the frontend.</w:t>
            </w:r>
          </w:p>
          <w:p>
            <w:pPr>
              <w:spacing w:after="40" w:before="0"/>
            </w:pPr>
            <w:r>
              <w:rPr>
                <w:rFonts w:ascii="Arial" w:cs="Arial" w:eastAsia="Arial" w:hAnsi="Arial"/>
                <w:b/>
                <w:bCs/>
                <w:color w:val="555555"/>
                <w:sz w:val="18"/>
                <w:szCs w:val="18"/>
              </w:rPr>
              <w:t xml:space="preserve">Backend Endpoints Required:</w:t>
            </w:r>
          </w:p>
          <w:p>
            <w:pPr>
              <w:pStyle w:val="ListParagraph"/>
              <w:numPr>
                <w:ilvl w:val="0"/>
                <w:numId w:val="2"/>
              </w:numPr>
              <w:spacing w:after="25" w:before="25"/>
            </w:pPr>
            <w:r>
              <w:rPr>
                <w:rFonts w:ascii="Courier New" w:cs="Courier New" w:eastAsia="Courier New" w:hAnsi="Courier New"/>
                <w:sz w:val="17"/>
                <w:szCs w:val="17"/>
              </w:rPr>
              <w:t xml:space="preserve">GET /organisations/{orgId}/storage-config - get current storage config</w:t>
            </w:r>
          </w:p>
          <w:p>
            <w:pPr>
              <w:pStyle w:val="ListParagraph"/>
              <w:numPr>
                <w:ilvl w:val="0"/>
                <w:numId w:val="2"/>
              </w:numPr>
              <w:spacing w:after="25" w:before="25"/>
            </w:pPr>
            <w:r>
              <w:rPr>
                <w:rFonts w:ascii="Courier New" w:cs="Courier New" w:eastAsia="Courier New" w:hAnsi="Courier New"/>
                <w:sz w:val="17"/>
                <w:szCs w:val="17"/>
              </w:rPr>
              <w:t xml:space="preserve">POST /organisations/{orgId}/storage-config - configure storage provider</w:t>
            </w:r>
          </w:p>
          <w:p>
            <w:pPr>
              <w:pStyle w:val="ListParagraph"/>
              <w:numPr>
                <w:ilvl w:val="0"/>
                <w:numId w:val="2"/>
              </w:numPr>
              <w:spacing w:after="25" w:before="25"/>
            </w:pPr>
            <w:r>
              <w:rPr>
                <w:rFonts w:ascii="Courier New" w:cs="Courier New" w:eastAsia="Courier New" w:hAnsi="Courier New"/>
                <w:sz w:val="17"/>
                <w:szCs w:val="17"/>
              </w:rPr>
              <w:t xml:space="preserve">PUT /organisations/{orgId}/storage-config - update storage configuration</w:t>
            </w:r>
          </w:p>
          <w:p>
            <w:pPr>
              <w:pStyle w:val="ListParagraph"/>
              <w:numPr>
                <w:ilvl w:val="0"/>
                <w:numId w:val="2"/>
              </w:numPr>
              <w:spacing w:after="25" w:before="25"/>
            </w:pPr>
            <w:r>
              <w:rPr>
                <w:rFonts w:ascii="Courier New" w:cs="Courier New" w:eastAsia="Courier New" w:hAnsi="Courier New"/>
                <w:sz w:val="17"/>
                <w:szCs w:val="17"/>
              </w:rPr>
              <w:t xml:space="preserve">PATCH /organisations/{orgId}/storage-config/toggle - enable or disable custom storage</w:t>
            </w:r>
          </w:p>
          <w:p>
            <w:pPr>
              <w:pStyle w:val="ListParagraph"/>
              <w:numPr>
                <w:ilvl w:val="0"/>
                <w:numId w:val="2"/>
              </w:numPr>
              <w:spacing w:after="25" w:before="25"/>
            </w:pPr>
            <w:r>
              <w:rPr>
                <w:rFonts w:ascii="Courier New" w:cs="Courier New" w:eastAsia="Courier New" w:hAnsi="Courier New"/>
                <w:sz w:val="17"/>
                <w:szCs w:val="17"/>
              </w:rPr>
              <w:t xml:space="preserve">DELETE /organisations/{orgId}/storage-config - remove storage configuration</w:t>
            </w:r>
          </w:p>
          <w:p>
            <w:pPr>
              <w:spacing w:after="40" w:before="80"/>
            </w:pPr>
            <w:r>
              <w:rPr>
                <w:rFonts w:ascii="Arial" w:cs="Arial" w:eastAsia="Arial" w:hAnsi="Arial"/>
                <w:b/>
                <w:bCs/>
                <w:color w:val="555555"/>
                <w:sz w:val="18"/>
                <w:szCs w:val="18"/>
              </w:rPr>
              <w:t xml:space="preserve">UI Components Required:</w:t>
            </w:r>
          </w:p>
          <w:p>
            <w:pPr>
              <w:pStyle w:val="ListParagraph"/>
              <w:numPr>
                <w:ilvl w:val="0"/>
                <w:numId w:val="2"/>
              </w:numPr>
              <w:spacing w:after="25" w:before="25"/>
            </w:pPr>
            <w:r>
              <w:rPr>
                <w:rFonts w:ascii="Arial" w:cs="Arial" w:eastAsia="Arial" w:hAnsi="Arial"/>
                <w:sz w:val="17"/>
                <w:szCs w:val="17"/>
              </w:rPr>
              <w:t xml:space="preserve">Storage provider selector (AWS S3 / Google Cloud Storage / Azure Blob)</w:t>
            </w:r>
          </w:p>
          <w:p>
            <w:pPr>
              <w:pStyle w:val="ListParagraph"/>
              <w:numPr>
                <w:ilvl w:val="0"/>
                <w:numId w:val="2"/>
              </w:numPr>
              <w:spacing w:after="25" w:before="25"/>
            </w:pPr>
            <w:r>
              <w:rPr>
                <w:rFonts w:ascii="Arial" w:cs="Arial" w:eastAsia="Arial" w:hAnsi="Arial"/>
                <w:sz w:val="17"/>
                <w:szCs w:val="17"/>
              </w:rPr>
              <w:t xml:space="preserve">Credentials input form: bucket name, region, access key, secret</w:t>
            </w:r>
          </w:p>
          <w:p>
            <w:pPr>
              <w:pStyle w:val="ListParagraph"/>
              <w:numPr>
                <w:ilvl w:val="0"/>
                <w:numId w:val="2"/>
              </w:numPr>
              <w:spacing w:after="25" w:before="25"/>
            </w:pPr>
            <w:r>
              <w:rPr>
                <w:rFonts w:ascii="Arial" w:cs="Arial" w:eastAsia="Arial" w:hAnsi="Arial"/>
                <w:sz w:val="17"/>
                <w:szCs w:val="17"/>
              </w:rPr>
              <w:t xml:space="preserve">Enable/Disable toggle with confirmation</w:t>
            </w:r>
          </w:p>
          <w:p>
            <w:pPr>
              <w:pStyle w:val="ListParagraph"/>
              <w:numPr>
                <w:ilvl w:val="0"/>
                <w:numId w:val="2"/>
              </w:numPr>
              <w:spacing w:after="25" w:before="25"/>
            </w:pPr>
            <w:r>
              <w:rPr>
                <w:rFonts w:ascii="Arial" w:cs="Arial" w:eastAsia="Arial" w:hAnsi="Arial"/>
                <w:sz w:val="17"/>
                <w:szCs w:val="17"/>
              </w:rPr>
              <w:t xml:space="preserve">Connection test button</w:t>
            </w:r>
          </w:p>
          <w:p>
            <w:pPr>
              <w:pStyle w:val="ListParagraph"/>
              <w:numPr>
                <w:ilvl w:val="0"/>
                <w:numId w:val="2"/>
              </w:numPr>
              <w:spacing w:after="25" w:before="25"/>
            </w:pPr>
            <w:r>
              <w:rPr>
                <w:rFonts w:ascii="Arial" w:cs="Arial" w:eastAsia="Arial" w:hAnsi="Arial"/>
                <w:sz w:val="17"/>
                <w:szCs w:val="17"/>
              </w:rPr>
              <w:t xml:space="preserve">Remove/Reset configuration action with warning dialog</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1"/>
                <w:szCs w:val="21"/>
              </w:rPr>
              <w:t xml:space="preserve">SCREEN #12  Database Metrics Panel  [LOW]</w:t>
            </w:r>
          </w:p>
        </w:tc>
      </w:tr>
      <w:tr>
        <w:tc>
          <w:tcPr>
            <w:tcW w:type="dxa" w:w="9360"/>
            <w:tcBorders>
              <w:top w:val="single" w:color="CCCCCC" w:sz="1"/>
              <w:left w:val="single" w:color="CCCCCC" w:sz="1"/>
              <w:bottom w:val="single" w:color="CCCCCC" w:sz="1"/>
              <w:right w:val="single" w:color="CCCCCC" w:sz="1"/>
            </w:tcBorders>
            <w:shd w:fill="F5F5F5" w:val="clear"/>
            <w:tcMar>
              <w:top w:type="dxa" w:w="70"/>
              <w:left w:type="dxa" w:w="160"/>
              <w:bottom w:type="dxa" w:w="70"/>
              <w:right w:type="dxa" w:w="160"/>
            </w:tcMar>
          </w:tcPr>
          <w:p>
            <w:pPr>
              <w:spacing w:after="0" w:before="0"/>
            </w:pPr>
            <w:r>
              <w:rPr>
                <w:rFonts w:ascii="Arial" w:cs="Arial" w:eastAsia="Arial" w:hAnsi="Arial"/>
                <w:b/>
                <w:bCs/>
                <w:color w:val="555555"/>
                <w:sz w:val="18"/>
                <w:szCs w:val="18"/>
              </w:rPr>
              <w:t xml:space="preserve">File: </w:t>
            </w:r>
            <w:r>
              <w:rPr>
                <w:rFonts w:ascii="Courier New" w:cs="Courier New" w:eastAsia="Courier New" w:hAnsi="Courier New"/>
                <w:sz w:val="18"/>
                <w:szCs w:val="18"/>
              </w:rPr>
              <w:t xml:space="preserve">Extend /app/health/page.tsx</w:t>
            </w:r>
            <w:r>
              <w:rPr>
                <w:rFonts w:ascii="Arial" w:cs="Arial" w:eastAsia="Arial" w:hAnsi="Arial"/>
                <w:b/>
                <w:bCs/>
                <w:color w:val="555555"/>
                <w:sz w:val="18"/>
                <w:szCs w:val="18"/>
              </w:rPr>
              <w:t xml:space="preserve">    Service: </w:t>
            </w:r>
            <w:r>
              <w:rPr>
                <w:rFonts w:ascii="Courier New" w:cs="Courier New" w:eastAsia="Courier New" w:hAnsi="Courier New"/>
                <w:color w:val="555555"/>
                <w:sz w:val="18"/>
                <w:szCs w:val="18"/>
              </w:rPr>
              <w:t xml:space="preserve">healthService.ts (partial - metrics/database not called)</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pPr>
              <w:spacing w:after="60" w:before="0"/>
            </w:pPr>
            <w:r>
              <w:rPr>
                <w:rFonts w:ascii="Arial" w:cs="Arial" w:eastAsia="Arial" w:hAnsi="Arial"/>
                <w:sz w:val="18"/>
                <w:szCs w:val="18"/>
              </w:rPr>
              <w:t xml:space="preserve">The health page calls /metrics, /metrics/endpoints, /metrics/errors, and /metrics/throughput but does NOT call /metrics/database. Database connection pool statistics are absent from the health dashboard.</w:t>
            </w:r>
          </w:p>
          <w:p>
            <w:pPr>
              <w:spacing w:after="40" w:before="0"/>
            </w:pPr>
            <w:r>
              <w:rPr>
                <w:rFonts w:ascii="Arial" w:cs="Arial" w:eastAsia="Arial" w:hAnsi="Arial"/>
                <w:b/>
                <w:bCs/>
                <w:color w:val="555555"/>
                <w:sz w:val="18"/>
                <w:szCs w:val="18"/>
              </w:rPr>
              <w:t xml:space="preserve">Backend Endpoints Required:</w:t>
            </w:r>
          </w:p>
          <w:p>
            <w:pPr>
              <w:pStyle w:val="ListParagraph"/>
              <w:numPr>
                <w:ilvl w:val="0"/>
                <w:numId w:val="2"/>
              </w:numPr>
              <w:spacing w:after="25" w:before="25"/>
            </w:pPr>
            <w:r>
              <w:rPr>
                <w:rFonts w:ascii="Courier New" w:cs="Courier New" w:eastAsia="Courier New" w:hAnsi="Courier New"/>
                <w:sz w:val="17"/>
                <w:szCs w:val="17"/>
              </w:rPr>
              <w:t xml:space="preserve">GET /metrics/database - DB connection pool metrics (active connections, idle, waiting, max pool size)</w:t>
            </w:r>
          </w:p>
          <w:p>
            <w:pPr>
              <w:spacing w:after="40" w:before="80"/>
            </w:pPr>
            <w:r>
              <w:rPr>
                <w:rFonts w:ascii="Arial" w:cs="Arial" w:eastAsia="Arial" w:hAnsi="Arial"/>
                <w:b/>
                <w:bCs/>
                <w:color w:val="555555"/>
                <w:sz w:val="18"/>
                <w:szCs w:val="18"/>
              </w:rPr>
              <w:t xml:space="preserve">UI Components Required:</w:t>
            </w:r>
          </w:p>
          <w:p>
            <w:pPr>
              <w:pStyle w:val="ListParagraph"/>
              <w:numPr>
                <w:ilvl w:val="0"/>
                <w:numId w:val="2"/>
              </w:numPr>
              <w:spacing w:after="25" w:before="25"/>
            </w:pPr>
            <w:r>
              <w:rPr>
                <w:rFonts w:ascii="Arial" w:cs="Arial" w:eastAsia="Arial" w:hAnsi="Arial"/>
                <w:sz w:val="17"/>
                <w:szCs w:val="17"/>
              </w:rPr>
              <w:t xml:space="preserve">Database metrics card on the health dashboard</w:t>
            </w:r>
          </w:p>
          <w:p>
            <w:pPr>
              <w:pStyle w:val="ListParagraph"/>
              <w:numPr>
                <w:ilvl w:val="0"/>
                <w:numId w:val="2"/>
              </w:numPr>
              <w:spacing w:after="25" w:before="25"/>
            </w:pPr>
            <w:r>
              <w:rPr>
                <w:rFonts w:ascii="Arial" w:cs="Arial" w:eastAsia="Arial" w:hAnsi="Arial"/>
                <w:sz w:val="17"/>
                <w:szCs w:val="17"/>
              </w:rPr>
              <w:t xml:space="preserve">Pool stats: active connections, idle, waiting, max pool size</w:t>
            </w:r>
          </w:p>
          <w:p>
            <w:pPr>
              <w:pStyle w:val="ListParagraph"/>
              <w:numPr>
                <w:ilvl w:val="0"/>
                <w:numId w:val="2"/>
              </w:numPr>
              <w:spacing w:after="25" w:before="25"/>
            </w:pPr>
            <w:r>
              <w:rPr>
                <w:rFonts w:ascii="Arial" w:cs="Arial" w:eastAsia="Arial" w:hAnsi="Arial"/>
                <w:sz w:val="17"/>
                <w:szCs w:val="17"/>
              </w:rPr>
              <w:t xml:space="preserve">DB query response time trend chart</w:t>
            </w:r>
          </w:p>
          <w:p>
            <w:pPr>
              <w:pStyle w:val="ListParagraph"/>
              <w:numPr>
                <w:ilvl w:val="0"/>
                <w:numId w:val="2"/>
              </w:numPr>
              <w:spacing w:after="25" w:before="25"/>
            </w:pPr>
            <w:r>
              <w:rPr>
                <w:rFonts w:ascii="Arial" w:cs="Arial" w:eastAsia="Arial" w:hAnsi="Arial"/>
                <w:sz w:val="17"/>
                <w:szCs w:val="17"/>
              </w:rPr>
              <w:t xml:space="preserve">Connection pool utilization percentage gauge</w:t>
            </w:r>
          </w:p>
        </w:tc>
      </w:tr>
    </w:tbl>
    <w:p>
      <w:pPr>
        <w:spacing w:after="0" w:before="80"/>
      </w:pPr>
    </w:p>
    <w:p>
      <w:r>
        <w:br w:type="page"/>
      </w:r>
    </w:p>
    <w:p>
      <w:pPr>
        <w:pStyle w:val="Heading1"/>
        <w:spacing w:after="180" w:before="360"/>
      </w:pPr>
      <w:r>
        <w:rPr>
          <w:rFonts w:ascii="Arial" w:cs="Arial" w:eastAsia="Arial" w:hAnsi="Arial"/>
          <w:b/>
          <w:bCs/>
          <w:color w:val="1F3864"/>
          <w:sz w:val="32"/>
          <w:szCs w:val="32"/>
        </w:rPr>
        <w:t xml:space="preserve">5. Phantom Frontend API Calls - Not in Backend Spec</w:t>
      </w:r>
    </w:p>
    <w:p>
      <w:pPr>
        <w:spacing w:after="80" w:before="80"/>
      </w:pPr>
      <w:r>
        <w:rPr>
          <w:rFonts w:ascii="Arial" w:cs="Arial" w:eastAsia="Arial" w:hAnsi="Arial"/>
          <w:b w:val="false"/>
          <w:bCs w:val="false"/>
          <w:i w:val="false"/>
          <w:iCs w:val="false"/>
          <w:color w:val="000000"/>
          <w:sz w:val="20"/>
          <w:szCs w:val="20"/>
        </w:rPr>
        <w:t xml:space="preserve">These frontend service calls reference paths that do NOT appear in OPENAPI_SWAGGER_SPEC.yaml. They are potential runtime 404 errors or undocumented routes that need investigation.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700"/>
        <w:gridCol w:w="43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Frontend Call</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Service File</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Severity</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Issue and Action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GET|POST|PUT|DELETE /sso-configs, /sso-configs/{id}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ssoConfigService.ts</w:t>
            </w:r>
          </w:p>
        </w:tc>
        <w:tc>
          <w:tcPr>
            <w:tcW w:type="dxa" w:w="700"/>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pPr>
              <w:jc w:val="center"/>
            </w:pPr>
            <w:r>
              <w:rPr>
                <w:rFonts w:ascii="Arial" w:cs="Arial" w:eastAsia="Arial" w:hAnsi="Arial"/>
                <w:b/>
                <w:bCs/>
                <w:color w:val="C62828"/>
                <w:sz w:val="16"/>
                <w:szCs w:val="16"/>
              </w:rPr>
              <w:t xml:space="preserve">HIGH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The /sso-configs/* path family does not exist in the backend spec. Correct backend endpoints are /organisations/{orgId}/sso/* (orgSsoService.ts already implements these). This service will produce 404 errors at runtime. Action: remap to documented org SSO endpoints or remove ssoConfigService.ts.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/assets/{id}/qrcode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assetService.ts (getQrCode)</w:t>
            </w:r>
          </w:p>
        </w:tc>
        <w:tc>
          <w:tcPr>
            <w:tcW w:type="dxa" w:w="7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bCs/>
                <w:color w:val="E65100"/>
                <w:sz w:val="16"/>
                <w:szCs w:val="16"/>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Not in the OpenAPI spec. Only /assets/scan/{payload} is documented for QR-based lookups. If backend supports this route, add to spec. Otherwise remove the service method.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/assets/{id}/qrcode/payload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assetService.ts (getQrPayload)</w:t>
            </w:r>
          </w:p>
        </w:tc>
        <w:tc>
          <w:tcPr>
            <w:tcW w:type="dxa" w:w="7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bCs/>
                <w:color w:val="E65100"/>
                <w:sz w:val="16"/>
                <w:szCs w:val="16"/>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Not in the OpenAPI spec. No QR payload endpoint is documented. Needs backend team confirmation before wiring to any UI component.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GET /bulk/assets/import/{jobId}/errors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bulkOperationService.ts (getImportErrorReport)</w:t>
            </w:r>
          </w:p>
        </w:tc>
        <w:tc>
          <w:tcPr>
            <w:tcW w:type="dxa" w:w="7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bCs/>
                <w:color w:val="E65100"/>
                <w:sz w:val="16"/>
                <w:szCs w:val="16"/>
              </w:rPr>
              <w:t xml:space="preserve">MEDIUM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6"/>
                <w:szCs w:val="16"/>
              </w:rPr>
              <w:t xml:space="preserve">Swagger only documents GET /bulk/assets/import/{jobId} (status) and GET /import-jobs/{jobId}. The /errors suffix variant is undocumented. If backend supports it, add to spec. Otherwise remove the service method.</w:t>
            </w:r>
          </w:p>
        </w:tc>
      </w:tr>
    </w:tbl>
    <w:p>
      <w:pPr>
        <w:spacing w:after="0" w:before="120"/>
      </w:pPr>
    </w:p>
    <w:p>
      <w:r>
        <w:br w:type="page"/>
      </w:r>
    </w:p>
    <w:p>
      <w:pPr>
        <w:pStyle w:val="Heading1"/>
        <w:spacing w:after="180" w:before="360"/>
      </w:pPr>
      <w:r>
        <w:rPr>
          <w:rFonts w:ascii="Arial" w:cs="Arial" w:eastAsia="Arial" w:hAnsi="Arial"/>
          <w:b/>
          <w:bCs/>
          <w:color w:val="1F3864"/>
          <w:sz w:val="32"/>
          <w:szCs w:val="32"/>
        </w:rPr>
        <w:t xml:space="preserve">6. Prioritised Recommendations and Action Items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3100"/>
        <w:gridCol w:w="4760"/>
      </w:tblGrid>
      <w:t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ID</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Action Item</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6"/>
                <w:szCs w:val="16"/>
              </w:rPr>
              <w:t xml:space="preserve">REC-01</w:t>
            </w:r>
          </w:p>
        </w:tc>
        <w:tc>
          <w:tcPr>
            <w:tcW w:type="dxa" w:w="900"/>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pPr>
              <w:jc w:val="center"/>
            </w:pPr>
            <w:r>
              <w:rPr>
                <w:rFonts w:ascii="Arial" w:cs="Arial" w:eastAsia="Arial" w:hAnsi="Arial"/>
                <w:b/>
                <w:bCs/>
                <w:color w:val="C62828"/>
                <w:sz w:val="16"/>
                <w:szCs w:val="16"/>
              </w:rPr>
              <w:t xml:space="preserve">HIGH</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7"/>
                <w:szCs w:val="17"/>
              </w:rPr>
              <w:t xml:space="preserve">Create DPA module - consent and DSAR screens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Entire /dpa/* namespace is absent. This is a GDPR/NDPA compliance risk. Create dpaConsentService.ts, dsarService.ts, /app/dpa/consent/page.tsx, and /app/dpa/dsar/page.tsx. Wire all 8 DPA endpoints with full CRUD and status workflow.</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6"/>
                <w:szCs w:val="16"/>
              </w:rPr>
              <w:t xml:space="preserve">REC-02</w:t>
            </w:r>
          </w:p>
        </w:tc>
        <w:tc>
          <w:tcPr>
            <w:tcW w:type="dxa" w:w="900"/>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pPr>
              <w:jc w:val="center"/>
            </w:pPr>
            <w:r>
              <w:rPr>
                <w:rFonts w:ascii="Arial" w:cs="Arial" w:eastAsia="Arial" w:hAnsi="Arial"/>
                <w:b/>
                <w:bCs/>
                <w:color w:val="C62828"/>
                <w:sz w:val="16"/>
                <w:szCs w:val="16"/>
              </w:rPr>
              <w:t xml:space="preserve">HIGH</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7"/>
                <w:szCs w:val="17"/>
              </w:rPr>
              <w:t xml:space="preserve">Fix ssoConfigService.ts - routes do not exist in backend</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ssoConfigService.ts calls /sso-configs/* which is not in the swagger. orgSsoService.ts already correctly implements the equivalent /organisations/{orgId}/sso/* endpoints. Remove ssoConfigService.ts and update any consumers to use orgSsoService.ts.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6"/>
                <w:szCs w:val="16"/>
              </w:rPr>
              <w:t xml:space="preserve">REC-03</w:t>
            </w:r>
          </w:p>
        </w:tc>
        <w:tc>
          <w:tcPr>
            <w:tcW w:type="dxa" w:w="900"/>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pPr>
              <w:jc w:val="center"/>
            </w:pPr>
            <w:r>
              <w:rPr>
                <w:rFonts w:ascii="Arial" w:cs="Arial" w:eastAsia="Arial" w:hAnsi="Arial"/>
                <w:b/>
                <w:bCs/>
                <w:color w:val="C62828"/>
                <w:sz w:val="16"/>
                <w:szCs w:val="16"/>
              </w:rPr>
              <w:t xml:space="preserve">HIGH</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7"/>
                <w:szCs w:val="17"/>
              </w:rPr>
              <w:t xml:space="preserve">Create /app/checkouts/page.tsx - Asset Checkout Management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checkoutService.ts is fully implemented with 7 endpoint calls. Build the checkout screen with tabbed layout, checkout modal, check-in modal, and overdue alert panel. This is a core EAM workflow that is completely inaccessible to users.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6"/>
                <w:szCs w:val="16"/>
              </w:rPr>
              <w:t xml:space="preserve">REC-04</w:t>
            </w:r>
          </w:p>
        </w:tc>
        <w:tc>
          <w:tcPr>
            <w:tcW w:type="dxa" w:w="900"/>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pPr>
              <w:jc w:val="center"/>
            </w:pPr>
            <w:r>
              <w:rPr>
                <w:rFonts w:ascii="Arial" w:cs="Arial" w:eastAsia="Arial" w:hAnsi="Arial"/>
                <w:b/>
                <w:bCs/>
                <w:color w:val="C62828"/>
                <w:sz w:val="16"/>
                <w:szCs w:val="16"/>
              </w:rPr>
              <w:t xml:space="preserve">HIGH</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7"/>
                <w:szCs w:val="17"/>
              </w:rPr>
              <w:t xml:space="preserve">Create /app/expenses/page.tsx - Expense Claims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expenseService.ts is fully implemented. Create the expenses screen with a pending approval queue, approve/reject actions, and budget linkage display. Without this screen, managers cannot process expense claims.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6"/>
                <w:szCs w:val="16"/>
              </w:rPr>
              <w:t xml:space="preserve">REC-05</w:t>
            </w:r>
          </w:p>
        </w:tc>
        <w:tc>
          <w:tcPr>
            <w:tcW w:type="dxa" w:w="900"/>
            <w:tcBorders>
              <w:top w:val="single" w:color="CCCCCC" w:sz="1"/>
              <w:left w:val="single" w:color="CCCCCC" w:sz="1"/>
              <w:bottom w:val="single" w:color="CCCCCC" w:sz="1"/>
              <w:right w:val="single" w:color="CCCCCC" w:sz="1"/>
            </w:tcBorders>
            <w:shd w:fill="FDECEA" w:val="clear"/>
            <w:tcMar>
              <w:top w:type="dxa" w:w="60"/>
              <w:left w:type="dxa" w:w="80"/>
              <w:bottom w:type="dxa" w:w="60"/>
              <w:right w:type="dxa" w:w="80"/>
            </w:tcMar>
          </w:tcPr>
          <w:p>
            <w:pPr>
              <w:jc w:val="center"/>
            </w:pPr>
            <w:r>
              <w:rPr>
                <w:rFonts w:ascii="Arial" w:cs="Arial" w:eastAsia="Arial" w:hAnsi="Arial"/>
                <w:b/>
                <w:bCs/>
                <w:color w:val="C62828"/>
                <w:sz w:val="16"/>
                <w:szCs w:val="16"/>
              </w:rPr>
              <w:t xml:space="preserve">HIGH</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7"/>
                <w:szCs w:val="17"/>
              </w:rPr>
              <w:t xml:space="preserve">Create /app/leases/page.tsx - Lease Records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leaseRecordService.ts is fully implemented. Create the leases screen with expiry alerts, early termination workflow, and per-asset lease history tab. Financial planning for leased assets is currently inaccessible.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6"/>
                <w:szCs w:val="16"/>
              </w:rPr>
              <w:t xml:space="preserve">REC-06</w:t>
            </w:r>
          </w:p>
        </w:tc>
        <w:tc>
          <w:tcPr>
            <w:tcW w:type="dxa" w:w="9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bCs/>
                <w:color w:val="E65100"/>
                <w:sz w:val="16"/>
                <w:szCs w:val="16"/>
              </w:rPr>
              <w:t xml:space="preserve">MEDIUM</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7"/>
                <w:szCs w:val="17"/>
              </w:rPr>
              <w:t xml:space="preserve">Add AI Chat UI - dedicated page or slide-over panel</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POST /ai/chat is implemented in aiChatService.ts but there is no chat interface. Add a persistent chat slide-over panel accessible from the main navigation, or create /app/ai-chat as a dedicated route.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6"/>
                <w:szCs w:val="16"/>
              </w:rPr>
              <w:t xml:space="preserve">REC-07</w:t>
            </w:r>
          </w:p>
        </w:tc>
        <w:tc>
          <w:tcPr>
            <w:tcW w:type="dxa" w:w="9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bCs/>
                <w:color w:val="E65100"/>
                <w:sz w:val="16"/>
                <w:szCs w:val="16"/>
              </w:rPr>
              <w:t xml:space="preserve">MEDIUM</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7"/>
                <w:szCs w:val="17"/>
              </w:rPr>
              <w:t xml:space="preserve">Wire AI Insights - generate, summary, and detail endpoints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Extend /app/ai-insights with a Generate Insights button (POST /ai/insights/generate), a summary stats bar (GET /ai/insights/summary), and an insight detail modal (GET /ai/insights/{id}).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6"/>
                <w:szCs w:val="16"/>
              </w:rPr>
              <w:t xml:space="preserve">REC-08</w:t>
            </w:r>
          </w:p>
        </w:tc>
        <w:tc>
          <w:tcPr>
            <w:tcW w:type="dxa" w:w="9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bCs/>
                <w:color w:val="E65100"/>
                <w:sz w:val="16"/>
                <w:szCs w:val="16"/>
              </w:rPr>
              <w:t xml:space="preserve">MEDIUM</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7"/>
                <w:szCs w:val="17"/>
              </w:rPr>
              <w:t xml:space="preserve">Add Cloud Asset Sync buttons to /app/cloud-assets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Wire POST /cloud-assets/sync and POST /cloud-assets/sync/all to Sync and Sync All Providers buttons on the cloud assets page. Show last sync timestamp and progress indicator.</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6"/>
                <w:szCs w:val="16"/>
              </w:rPr>
              <w:t xml:space="preserve">REC-09</w:t>
            </w:r>
          </w:p>
        </w:tc>
        <w:tc>
          <w:tcPr>
            <w:tcW w:type="dxa" w:w="9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bCs/>
                <w:color w:val="E65100"/>
                <w:sz w:val="16"/>
                <w:szCs w:val="16"/>
              </w:rPr>
              <w:t xml:space="preserve">MEDIUM</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7"/>
                <w:szCs w:val="17"/>
              </w:rPr>
              <w:t xml:space="preserve">Add BOG Report download and advanced controls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Extend /app/compliance/bog-controls: add Generate Report and Download PDF buttons wired to GET /compliance/bog/report and GET /compliance/bog/report/pdf. Also wire POST /compliance/bog/controls (upsert) and PATCH /{id}/status.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6"/>
                <w:szCs w:val="16"/>
              </w:rPr>
              <w:t xml:space="preserve">REC-10</w:t>
            </w:r>
          </w:p>
        </w:tc>
        <w:tc>
          <w:tcPr>
            <w:tcW w:type="dxa" w:w="9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bCs/>
                <w:color w:val="E65100"/>
                <w:sz w:val="16"/>
                <w:szCs w:val="16"/>
              </w:rPr>
              <w:t xml:space="preserve">MEDIUM</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7"/>
                <w:szCs w:val="17"/>
              </w:rPr>
              <w:t xml:space="preserve">Create /app/exchange-rates/page.tsx</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exchangeRateService.ts is implemented. Create a simple exchange rate management table with add/delete actions and a currency conversion calculator widget.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6"/>
                <w:szCs w:val="16"/>
              </w:rPr>
              <w:t xml:space="preserve">REC-11</w:t>
            </w:r>
          </w:p>
        </w:tc>
        <w:tc>
          <w:tcPr>
            <w:tcW w:type="dxa" w:w="9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bCs/>
                <w:color w:val="E65100"/>
                <w:sz w:val="16"/>
                <w:szCs w:val="16"/>
              </w:rPr>
              <w:t xml:space="preserve">MEDIUM</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7"/>
                <w:szCs w:val="17"/>
              </w:rPr>
              <w:t xml:space="preserve">Create Organisation Storage Configuration UI</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Create a storage configuration settings panel in /app/organisations or /app/settings. Create orgStorageService.ts and wire all 5 storage-config endpoints. Currently no UI or service exists.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6"/>
                <w:szCs w:val="16"/>
              </w:rPr>
              <w:t xml:space="preserve">REC-12</w:t>
            </w:r>
          </w:p>
        </w:tc>
        <w:tc>
          <w:tcPr>
            <w:tcW w:type="dxa" w:w="900"/>
            <w:tcBorders>
              <w:top w:val="single" w:color="CCCCCC" w:sz="1"/>
              <w:left w:val="single" w:color="CCCCCC" w:sz="1"/>
              <w:bottom w:val="single" w:color="CCCCCC" w:sz="1"/>
              <w:right w:val="single" w:color="CCCCCC" w:sz="1"/>
            </w:tcBorders>
            <w:shd w:fill="FFF8E1" w:val="clear"/>
            <w:tcMar>
              <w:top w:type="dxa" w:w="60"/>
              <w:left w:type="dxa" w:w="80"/>
              <w:bottom w:type="dxa" w:w="60"/>
              <w:right w:type="dxa" w:w="80"/>
            </w:tcMar>
          </w:tcPr>
          <w:p>
            <w:pPr>
              <w:jc w:val="center"/>
            </w:pPr>
            <w:r>
              <w:rPr>
                <w:rFonts w:ascii="Arial" w:cs="Arial" w:eastAsia="Arial" w:hAnsi="Arial"/>
                <w:b/>
                <w:bCs/>
                <w:color w:val="E65100"/>
                <w:sz w:val="16"/>
                <w:szCs w:val="16"/>
              </w:rPr>
              <w:t xml:space="preserve">MEDIUM</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7"/>
                <w:szCs w:val="17"/>
              </w:rPr>
              <w:t xml:space="preserve">Investigate phantom QR code endpoints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assetService.ts calls /assets/{id}/qrcode and /assets/{id}/qrcode/payload which are undocumented. Confirm with backend team whether these routes exist. If yes, add to swagger. If no, remove the service methods.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6"/>
                <w:szCs w:val="16"/>
              </w:rPr>
              <w:t xml:space="preserve">REC-13</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LOW</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7"/>
                <w:szCs w:val="17"/>
              </w:rPr>
              <w:t xml:space="preserve">Add GET /auth/me/permissions live fetch to PermissionContext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Permissions are currently cached from JWT claims. Add a live fetch on session resume or on a periodic timer to keep permissions current and avoid stale permission data in long-lived sessions.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6"/>
                <w:szCs w:val="16"/>
              </w:rPr>
              <w:t xml:space="preserve">REC-14</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LOW</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7"/>
                <w:szCs w:val="17"/>
              </w:rPr>
              <w:t xml:space="preserve">Add database metrics card to /app/health</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Wire GET /metrics/database to display DB connection pool stats on the health dashboard: active connections, idle, waiting, max pool size, and a utilization gauge.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6"/>
                <w:szCs w:val="16"/>
              </w:rPr>
              <w:t xml:space="preserve">REC-15</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LOW</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7"/>
                <w:szCs w:val="17"/>
              </w:rPr>
              <w:t xml:space="preserve">Audit legacy SSO endpoints in the spec</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GET /auth/sso/callback, /auth/sso/initiate, /auth/sso/public, and POST /auth/sso/value are in the swagger but have no frontend coverage. Confirm with backend team if these are active or legacy paths. Remove from spec if deprecated.</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6"/>
                <w:szCs w:val="16"/>
              </w:rPr>
              <w:t xml:space="preserve">REC-16</w:t>
            </w:r>
          </w:p>
        </w:tc>
        <w:tc>
          <w:tcPr>
            <w:tcW w:type="dxa" w:w="900"/>
            <w:tcBorders>
              <w:top w:val="single" w:color="CCCCCC" w:sz="1"/>
              <w:left w:val="single" w:color="CCCCCC" w:sz="1"/>
              <w:bottom w:val="single" w:color="CCCCCC" w:sz="1"/>
              <w:right w:val="single" w:color="CCCCCC" w:sz="1"/>
            </w:tcBorders>
            <w:shd w:fill="E8F5E9" w:val="clear"/>
            <w:tcMar>
              <w:top w:type="dxa" w:w="60"/>
              <w:left w:type="dxa" w:w="80"/>
              <w:bottom w:type="dxa" w:w="60"/>
              <w:right w:type="dxa" w:w="80"/>
            </w:tcMar>
          </w:tcPr>
          <w:p>
            <w:pPr>
              <w:jc w:val="center"/>
            </w:pPr>
            <w:r>
              <w:rPr>
                <w:rFonts w:ascii="Arial" w:cs="Arial" w:eastAsia="Arial" w:hAnsi="Arial"/>
                <w:b/>
                <w:bCs/>
                <w:color w:val="2E7D32"/>
                <w:sz w:val="16"/>
                <w:szCs w:val="16"/>
              </w:rPr>
              <w:t xml:space="preserve">LOW</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17"/>
                <w:szCs w:val="17"/>
              </w:rPr>
              <w:t xml:space="preserve">Document or remove /bulk/assets/import/{jobId}/errors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bulkOperationService.ts calls this path but it is absent from the swagger. Either add to the spec (if backend supports it) or remove the service method to avoid runtime 404 errors.</w:t>
            </w:r>
          </w:p>
        </w:tc>
      </w:tr>
    </w:tbl>
    <w:p>
      <w:pPr>
        <w:spacing w:after="0" w:before="120"/>
      </w:pPr>
    </w:p>
    <w:p>
      <w:r>
        <w:br w:type="page"/>
      </w:r>
    </w:p>
    <w:p>
      <w:pPr>
        <w:pStyle w:val="Heading1"/>
        <w:spacing w:after="180" w:before="360"/>
      </w:pPr>
      <w:r>
        <w:rPr>
          <w:rFonts w:ascii="Arial" w:cs="Arial" w:eastAsia="Arial" w:hAnsi="Arial"/>
          <w:b/>
          <w:bCs/>
          <w:color w:val="1F3864"/>
          <w:sz w:val="32"/>
          <w:szCs w:val="32"/>
        </w:rPr>
        <w:t xml:space="preserve">7. Existing Frontend Screen Inventory (54 Pages)</w:t>
      </w:r>
    </w:p>
    <w:p>
      <w:pPr>
        <w:spacing w:after="80" w:before="80"/>
      </w:pPr>
      <w:r>
        <w:rPr>
          <w:rFonts w:ascii="Arial" w:cs="Arial" w:eastAsia="Arial" w:hAnsi="Arial"/>
          <w:b w:val="false"/>
          <w:bCs w:val="false"/>
          <w:i w:val="false"/>
          <w:iCs w:val="false"/>
          <w:color w:val="555555"/>
          <w:sz w:val="19"/>
          <w:szCs w:val="19"/>
        </w:rPr>
        <w:t xml:space="preserve">All pages currently present in /src/app/**/page.tsx in the Next.js App Router.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360"/>
        <w:gridCol w:w="240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Route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File Path</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Category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Landing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/login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app/(auth)/login/page.tsx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Auth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/register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app/(auth)/register/page.tsx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Auth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/register-tenant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app/(auth)/register-tenant/page.tsx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Auth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/forgot-password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app/(auth)/forgot-password/page.tsx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Auth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/reset-password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app/(auth)/reset-password/page.tsx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Auth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/login/sso-callback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app/(auth)/login/sso-callback/page.tsx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Auth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/dashboard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app/dashboard/page.tsx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/assets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app/assets/page.tsx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/categories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app/categories/page.tsx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/departments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app/departments/page.tsx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/locations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app/locations/page.tsx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/users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app/users/page.tsx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/roles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app/roles/page.tsx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/maintenance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app/maintenance/page.tsx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Operations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/transfers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app/transfers/page.tsx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Operations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/audits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app/audits/page.tsx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Operations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/audit-events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app/audit-events/page.tsx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Operations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/disposals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app/disposals/page.tsx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Operations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/purchase-orders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app/purchase-orders/page.tsx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Procurement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/suppliers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app/suppliers/page.tsx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Procurement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/contracts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app/contracts/page.tsx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Procurement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/vendor-reviews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app/vendor-reviews/page.tsx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Procurement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/licenses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app/licenses/page.tsx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Software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/depreciation-policies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app/depreciation-policies/page.tsx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Finance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/budgets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app/budgets/page.tsx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Finance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/reports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app/reports/page.tsx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Finance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/analytics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app/analytics/page.tsx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Finance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/ai-insights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app/ai-insights/page.tsx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AI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/cloud-assets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app/cloud-assets/page.tsx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Cloud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/discovery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app/discovery/page.tsx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Cloud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/compliance/bog-controls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app/compliance/bog-controls/page.tsx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Compliance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/compliance/controls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app/compliance/controls/page.tsx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Compliance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/compliance/ics-assets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app/compliance/ics-assets/page.tsx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Compliance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/compliance/incidents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app/compliance/incidents/page.tsx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Compliance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/compliance/patch-records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app/compliance/patch-records/page.tsx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Compliance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/compliance/pci-saq</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app/compliance/pci-saq/page.tsx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Compliance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/compliance/policies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app/compliance/policies/page.tsx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Compliance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/compliance/regulatory-filings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app/compliance/regulatory-filings/page.tsx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Compliance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/compliance/risks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app/compliance/risks/page.tsx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Compliance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/compliance/security-zones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app/compliance/security-zones/page.tsx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Compliance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/compliance/sla-metrics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app/compliance/sla-metrics/page.tsx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Compliance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/compliance/vulnerability-scans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app/compliance/vulnerability-scans/page.tsx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Compliance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/notifications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app/notifications/page.tsx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System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/webhooks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app/webhooks/page.tsx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System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/organisations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app/organisations/page.tsx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System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/sso-configuration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app/sso-configuration/page.tsx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System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/billing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app/billing/page.tsx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System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/billing/callback</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app/billing/callback/page.tsx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System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/settings/license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app/settings/license/page.tsx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System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/health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app/health/page.tsx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System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/profile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app/profile/page.tsx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System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/support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app/support/page.tsx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System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/contact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555555"/>
                <w:sz w:val="16"/>
                <w:szCs w:val="16"/>
              </w:rPr>
              <w:t xml:space="preserve">app/contact/page.tsx</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17"/>
                <w:szCs w:val="17"/>
              </w:rPr>
              <w:t xml:space="preserve">System</w:t>
            </w:r>
          </w:p>
        </w:tc>
      </w:tr>
    </w:tbl>
    <w:p>
      <w:pPr>
        <w:spacing w:after="0" w:before="12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right"/>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55555"/>
        <w:sz w:val="17"/>
        <w:szCs w:val="17"/>
      </w:rPr>
      <w:t xml:space="preserve">AssetIQ  |  API and Frontend Gap Analysis  |  April 25, 2026  |  Senior QA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2026-04-26T06:42:13.359Z</dcterms:created>
  <dcterms:modified xsi:type="dcterms:W3CDTF">2026-04-26T06:42:13.362Z</dcterms:modified>
</cp:coreProperties>
</file>

<file path=docProps/custom.xml><?xml version="1.0" encoding="utf-8"?>
<Properties xmlns="http://schemas.openxmlformats.org/officeDocument/2006/custom-properties" xmlns:vt="http://schemas.openxmlformats.org/officeDocument/2006/docPropsVTypes"/>
</file>