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40"/>
              <w:right w:type="dxa" w:w="300"/>
            </w:tcMar>
          </w:tcPr>
          <w:p>
            <w:pPr>
              <w:spacing w:after="20" w:before="0"/>
              <w:jc w:val="center"/>
            </w:pPr>
            <w:r>
              <w:rPr>
                <w:rFonts w:ascii="Arial" w:cs="Arial" w:eastAsia="Arial" w:hAnsi="Arial"/>
                <w:b/>
                <w:bCs/>
                <w:color w:val="FFFFFF"/>
                <w:sz w:val="80"/>
                <w:szCs w:val="80"/>
              </w:rPr>
              <w:t xml:space="preserve">AssetIQ</w:t>
            </w:r>
          </w:p>
          <w:p>
            <w:pPr>
              <w:spacing w:after="60" w:before="0"/>
              <w:jc w:val="center"/>
            </w:pPr>
            <w:r>
              <w:rPr>
                <w:rFonts w:ascii="Arial" w:cs="Arial" w:eastAsia="Arial" w:hAnsi="Arial"/>
                <w:color w:val="A8C4E0"/>
                <w:sz w:val="36"/>
                <w:szCs w:val="36"/>
              </w:rPr>
              <w:t xml:space="preserve">Senior Engineering Fix Plan</w:t>
            </w:r>
          </w:p>
          <w:p>
            <w:pPr>
              <w:spacing w:after="120" w:before="0"/>
              <w:jc w:val="center"/>
            </w:pPr>
            <w:r>
              <w:rPr>
                <w:rFonts w:ascii="Arial" w:cs="Arial" w:eastAsia="Arial" w:hAnsi="Arial"/>
                <w:i/>
                <w:iCs/>
                <w:color w:val="A8C4E0"/>
                <w:sz w:val="24"/>
                <w:szCs w:val="24"/>
              </w:rPr>
              <w:t xml:space="preserve">Implementation Specification for All 22 QA Findings</w:t>
            </w:r>
          </w:p>
          <w:p>
            <w:pPr>
              <w:spacing w:after="0" w:before="0"/>
              <w:jc w:val="center"/>
            </w:pPr>
            <w:r>
              <w:rPr>
                <w:rFonts w:ascii="Arial" w:cs="Arial" w:eastAsia="Arial" w:hAnsi="Arial"/>
                <w:color w:val="A8C4E0"/>
                <w:sz w:val="20"/>
                <w:szCs w:val="20"/>
              </w:rPr>
              <w:t xml:space="preserve">v1.0  |  23 April 2026  |  Prepared for: AssetIQ Engineering Team</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shd w:fill="EBF2FA" w:val="clear"/>
            <w:tcMar>
              <w:top w:type="dxa" w:w="90"/>
              <w:left w:type="dxa" w:w="130"/>
              <w:bottom w:type="dxa" w:w="90"/>
              <w:right w:type="dxa" w:w="130"/>
            </w:tcMar>
          </w:tcPr>
          <w:p>
            <w:r>
              <w:rPr>
                <w:rFonts w:ascii="Arial" w:cs="Arial" w:eastAsia="Arial" w:hAnsi="Arial"/>
                <w:b/>
                <w:bCs/>
                <w:color w:val="1E3A5F"/>
                <w:sz w:val="20"/>
                <w:szCs w:val="20"/>
              </w:rPr>
              <w:t xml:space="preserve">Scope</w:t>
            </w:r>
          </w:p>
        </w:tc>
        <w:tc>
          <w:tcPr>
            <w:tcW w:type="dxa" w:w="66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000000"/>
                <w:sz w:val="20"/>
                <w:szCs w:val="20"/>
              </w:rPr>
              <w:t xml:space="preserve">22 QA findings across 4 severity tiers (5 Critical, 6 High, 7 Medium, 4 Low)</w:t>
            </w:r>
          </w:p>
        </w:tc>
      </w:tr>
      <w:tr>
        <w:tc>
          <w:tcPr>
            <w:tcW w:type="dxa" w:w="2700"/>
            <w:tcBorders>
              <w:top w:val="single" w:color="DDDDDD" w:sz="1"/>
              <w:left w:val="single" w:color="DDDDDD" w:sz="1"/>
              <w:bottom w:val="single" w:color="DDDDDD" w:sz="1"/>
              <w:right w:val="single" w:color="DDDDDD" w:sz="1"/>
            </w:tcBorders>
            <w:shd w:fill="EBF2FA" w:val="clear"/>
            <w:tcMar>
              <w:top w:type="dxa" w:w="90"/>
              <w:left w:type="dxa" w:w="130"/>
              <w:bottom w:type="dxa" w:w="90"/>
              <w:right w:type="dxa" w:w="130"/>
            </w:tcMar>
          </w:tcPr>
          <w:p>
            <w:r>
              <w:rPr>
                <w:rFonts w:ascii="Arial" w:cs="Arial" w:eastAsia="Arial" w:hAnsi="Arial"/>
                <w:b/>
                <w:bCs/>
                <w:color w:val="1E3A5F"/>
                <w:sz w:val="20"/>
                <w:szCs w:val="20"/>
              </w:rPr>
              <w:t xml:space="preserve">Phases</w:t>
            </w:r>
          </w:p>
        </w:tc>
        <w:tc>
          <w:tcPr>
            <w:tcW w:type="dxa" w:w="6660"/>
            <w:tcBorders>
              <w:top w:val="single" w:color="DDDDDD" w:sz="1"/>
              <w:left w:val="single" w:color="DDDDDD" w:sz="1"/>
              <w:bottom w:val="single" w:color="DDDDDD" w:sz="1"/>
              <w:right w:val="single" w:color="DDDDDD" w:sz="1"/>
            </w:tcBorders>
            <w:shd w:fill="F7F9FB" w:val="clear"/>
            <w:tcMar>
              <w:top w:type="dxa" w:w="90"/>
              <w:left w:type="dxa" w:w="130"/>
              <w:bottom w:type="dxa" w:w="90"/>
              <w:right w:type="dxa" w:w="130"/>
            </w:tcMar>
          </w:tcPr>
          <w:p>
            <w:r>
              <w:rPr>
                <w:rFonts w:ascii="Arial" w:cs="Arial" w:eastAsia="Arial" w:hAnsi="Arial"/>
                <w:color w:val="000000"/>
                <w:sz w:val="20"/>
                <w:szCs w:val="20"/>
              </w:rPr>
              <w:t xml:space="preserve">4 phases spanning ~10 weeks of focused engineering work</w:t>
            </w:r>
          </w:p>
        </w:tc>
      </w:tr>
      <w:tr>
        <w:tc>
          <w:tcPr>
            <w:tcW w:type="dxa" w:w="2700"/>
            <w:tcBorders>
              <w:top w:val="single" w:color="DDDDDD" w:sz="1"/>
              <w:left w:val="single" w:color="DDDDDD" w:sz="1"/>
              <w:bottom w:val="single" w:color="DDDDDD" w:sz="1"/>
              <w:right w:val="single" w:color="DDDDDD" w:sz="1"/>
            </w:tcBorders>
            <w:shd w:fill="EBF2FA" w:val="clear"/>
            <w:tcMar>
              <w:top w:type="dxa" w:w="90"/>
              <w:left w:type="dxa" w:w="130"/>
              <w:bottom w:type="dxa" w:w="90"/>
              <w:right w:type="dxa" w:w="130"/>
            </w:tcMar>
          </w:tcPr>
          <w:p>
            <w:r>
              <w:rPr>
                <w:rFonts w:ascii="Arial" w:cs="Arial" w:eastAsia="Arial" w:hAnsi="Arial"/>
                <w:b/>
                <w:bCs/>
                <w:color w:val="1E3A5F"/>
                <w:sz w:val="20"/>
                <w:szCs w:val="20"/>
              </w:rPr>
              <w:t xml:space="preserve">Audience</w:t>
            </w:r>
          </w:p>
        </w:tc>
        <w:tc>
          <w:tcPr>
            <w:tcW w:type="dxa" w:w="66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000000"/>
                <w:sz w:val="20"/>
                <w:szCs w:val="20"/>
              </w:rPr>
              <w:t xml:space="preserve">Backend engineers, frontend engineers, DevOps, QA</w:t>
            </w:r>
          </w:p>
        </w:tc>
      </w:tr>
      <w:tr>
        <w:tc>
          <w:tcPr>
            <w:tcW w:type="dxa" w:w="2700"/>
            <w:tcBorders>
              <w:top w:val="single" w:color="DDDDDD" w:sz="1"/>
              <w:left w:val="single" w:color="DDDDDD" w:sz="1"/>
              <w:bottom w:val="single" w:color="DDDDDD" w:sz="1"/>
              <w:right w:val="single" w:color="DDDDDD" w:sz="1"/>
            </w:tcBorders>
            <w:shd w:fill="EBF2FA" w:val="clear"/>
            <w:tcMar>
              <w:top w:type="dxa" w:w="90"/>
              <w:left w:type="dxa" w:w="130"/>
              <w:bottom w:type="dxa" w:w="90"/>
              <w:right w:type="dxa" w:w="130"/>
            </w:tcMar>
          </w:tcPr>
          <w:p>
            <w:r>
              <w:rPr>
                <w:rFonts w:ascii="Arial" w:cs="Arial" w:eastAsia="Arial" w:hAnsi="Arial"/>
                <w:b/>
                <w:bCs/>
                <w:color w:val="1E3A5F"/>
                <w:sz w:val="20"/>
                <w:szCs w:val="20"/>
              </w:rPr>
              <w:t xml:space="preserve">Companion Doc</w:t>
            </w:r>
          </w:p>
        </w:tc>
        <w:tc>
          <w:tcPr>
            <w:tcW w:type="dxa" w:w="6660"/>
            <w:tcBorders>
              <w:top w:val="single" w:color="DDDDDD" w:sz="1"/>
              <w:left w:val="single" w:color="DDDDDD" w:sz="1"/>
              <w:bottom w:val="single" w:color="DDDDDD" w:sz="1"/>
              <w:right w:val="single" w:color="DDDDDD" w:sz="1"/>
            </w:tcBorders>
            <w:shd w:fill="F7F9FB" w:val="clear"/>
            <w:tcMar>
              <w:top w:type="dxa" w:w="90"/>
              <w:left w:type="dxa" w:w="130"/>
              <w:bottom w:type="dxa" w:w="90"/>
              <w:right w:type="dxa" w:w="130"/>
            </w:tcMar>
          </w:tcPr>
          <w:p>
            <w:r>
              <w:rPr>
                <w:rFonts w:ascii="Arial" w:cs="Arial" w:eastAsia="Arial" w:hAnsi="Arial"/>
                <w:color w:val="000000"/>
                <w:sz w:val="20"/>
                <w:szCs w:val="20"/>
              </w:rPr>
              <w:t xml:space="preserve">QA Engineering Review v1.0 (QA_Engineering_Review_AssetIQ.docx)</w:t>
            </w:r>
          </w:p>
        </w:tc>
      </w:tr>
      <w:tr>
        <w:tc>
          <w:tcPr>
            <w:tcW w:type="dxa" w:w="2700"/>
            <w:tcBorders>
              <w:top w:val="single" w:color="DDDDDD" w:sz="1"/>
              <w:left w:val="single" w:color="DDDDDD" w:sz="1"/>
              <w:bottom w:val="single" w:color="DDDDDD" w:sz="1"/>
              <w:right w:val="single" w:color="DDDDDD" w:sz="1"/>
            </w:tcBorders>
            <w:shd w:fill="EBF2FA" w:val="clear"/>
            <w:tcMar>
              <w:top w:type="dxa" w:w="90"/>
              <w:left w:type="dxa" w:w="130"/>
              <w:bottom w:type="dxa" w:w="90"/>
              <w:right w:type="dxa" w:w="130"/>
            </w:tcMar>
          </w:tcPr>
          <w:p>
            <w:r>
              <w:rPr>
                <w:rFonts w:ascii="Arial" w:cs="Arial" w:eastAsia="Arial" w:hAnsi="Arial"/>
                <w:b/>
                <w:bCs/>
                <w:color w:val="1E3A5F"/>
                <w:sz w:val="20"/>
                <w:szCs w:val="20"/>
              </w:rPr>
              <w:t xml:space="preserve">Approach</w:t>
            </w:r>
          </w:p>
        </w:tc>
        <w:tc>
          <w:tcPr>
            <w:tcW w:type="dxa" w:w="66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000000"/>
                <w:sz w:val="20"/>
                <w:szCs w:val="20"/>
              </w:rPr>
              <w:t xml:space="preserve">Each finding includes: files to touch, step-by-step implementation, code examples, and acceptance criteria</w:t>
            </w:r>
          </w:p>
        </w:tc>
      </w:tr>
    </w:tbl>
    <w:p>
      <w:r>
        <w:br w:type="page"/>
      </w:r>
    </w:p>
    <w:p>
      <w:pPr>
        <w:pStyle w:val="Heading1"/>
        <w:pBdr>
          <w:bottom w:val="single" w:color="2E75B6" w:sz="8" w:space="4"/>
        </w:pBdr>
        <w:spacing w:after="120" w:before="360"/>
      </w:pPr>
      <w:r>
        <w:rPr>
          <w:rFonts w:ascii="Arial" w:cs="Arial" w:eastAsia="Arial" w:hAnsi="Arial"/>
          <w:b/>
          <w:bCs/>
          <w:color w:val="1E3A5F"/>
          <w:sz w:val="32"/>
          <w:szCs w:val="32"/>
        </w:rPr>
        <w:t xml:space="preserve">1. How to Use This Document</w:t>
      </w:r>
    </w:p>
    <w:p>
      <w:pPr>
        <w:spacing w:after="50" w:before="50"/>
      </w:pPr>
      <w:r>
        <w:rPr>
          <w:rFonts w:ascii="Arial" w:cs="Arial" w:eastAsia="Arial" w:hAnsi="Arial"/>
          <w:color w:val="000000"/>
          <w:sz w:val="21"/>
          <w:szCs w:val="21"/>
        </w:rPr>
        <w:t xml:space="preserve">This document is the engineering counterpart to the QA Engineering Review. For every finding raised by QA, this plan provides the specific implementation steps a developer needs to resolve it. Work through findings in phase order — later phases sometimes build on infrastructure added in earlier ones.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2FA" w:val="clear"/>
            <w:tcMar>
              <w:top w:type="dxa" w:w="100"/>
              <w:left w:type="dxa" w:w="180"/>
              <w:bottom w:type="dxa" w:w="100"/>
              <w:right w:type="dxa" w:w="180"/>
            </w:tcMar>
          </w:tcPr>
          <w:p>
            <w:pPr>
              <w:spacing w:after="40" w:before="0"/>
            </w:pPr>
            <w:r>
              <w:rPr>
                <w:rFonts w:ascii="Arial" w:cs="Arial" w:eastAsia="Arial" w:hAnsi="Arial"/>
                <w:b/>
                <w:bCs/>
                <w:color w:val="2E75B6"/>
                <w:sz w:val="20"/>
                <w:szCs w:val="20"/>
              </w:rPr>
              <w:t xml:space="preserve">Conventions used throughout this plan</w:t>
            </w:r>
          </w:p>
          <w:p>
            <w:pPr>
              <w:spacing w:after="0" w:before="0"/>
            </w:pPr>
            <w:r>
              <w:rPr>
                <w:rFonts w:ascii="Arial" w:cs="Arial" w:eastAsia="Arial" w:hAnsi="Arial"/>
                <w:color w:val="000000"/>
                <w:sz w:val="20"/>
                <w:szCs w:val="20"/>
              </w:rPr>
              <w:t xml:space="preserve">File paths are relative to the project root. Code blocks show the exact changes to make. "DoD" (Definition of Done) checklists are the acceptance criteria each fix must satisfy before it can be closed.</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c>
          <w:tcPr>
            <w:tcW w:type="dxa" w:w="1200"/>
            <w:tcBorders>
              <w:top w:val="single" w:color="1E3A5F" w:sz="1"/>
              <w:left w:val="single" w:color="1E3A5F" w:sz="1"/>
              <w:bottom w:val="single" w:color="1E3A5F" w:sz="1"/>
              <w:right w:val="single" w:color="1E3A5F"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Phase</w:t>
            </w:r>
          </w:p>
        </w:tc>
        <w:tc>
          <w:tcPr>
            <w:tcW w:type="dxa" w:w="1800"/>
            <w:tcBorders>
              <w:top w:val="single" w:color="1E3A5F" w:sz="1"/>
              <w:left w:val="single" w:color="1E3A5F" w:sz="1"/>
              <w:bottom w:val="single" w:color="1E3A5F" w:sz="1"/>
              <w:right w:val="single" w:color="1E3A5F"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Timeline</w:t>
            </w:r>
          </w:p>
        </w:tc>
        <w:tc>
          <w:tcPr>
            <w:tcW w:type="dxa" w:w="2160"/>
            <w:tcBorders>
              <w:top w:val="single" w:color="1E3A5F" w:sz="1"/>
              <w:left w:val="single" w:color="1E3A5F" w:sz="1"/>
              <w:bottom w:val="single" w:color="1E3A5F" w:sz="1"/>
              <w:right w:val="single" w:color="1E3A5F"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Severity</w:t>
            </w:r>
          </w:p>
        </w:tc>
        <w:tc>
          <w:tcPr>
            <w:tcW w:type="dxa" w:w="4200"/>
            <w:tcBorders>
              <w:top w:val="single" w:color="1E3A5F" w:sz="1"/>
              <w:left w:val="single" w:color="1E3A5F" w:sz="1"/>
              <w:bottom w:val="single" w:color="1E3A5F" w:sz="1"/>
              <w:right w:val="single" w:color="1E3A5F"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Goal</w:t>
            </w:r>
          </w:p>
        </w:tc>
      </w:tr>
      <w:tr>
        <w:tc>
          <w:tcPr>
            <w:tcW w:type="dxa" w:w="1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Phase 1</w:t>
            </w:r>
          </w:p>
        </w:tc>
        <w:tc>
          <w:tcPr>
            <w:tcW w:type="dxa" w:w="1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Weeks 1-2</w:t>
            </w:r>
          </w:p>
        </w:tc>
        <w:tc>
          <w:tcPr>
            <w:tcW w:type="dxa" w:w="21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bCs/>
                <w:color w:val="C00000"/>
                <w:sz w:val="20"/>
                <w:szCs w:val="20"/>
              </w:rPr>
              <w:t xml:space="preserve">CRITICAL</w:t>
            </w:r>
          </w:p>
        </w:tc>
        <w:tc>
          <w:tcPr>
            <w:tcW w:type="dxa" w:w="4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Resolve all launch blockers — no customer onboarding until done</w:t>
            </w:r>
          </w:p>
        </w:tc>
      </w:tr>
      <w:tr>
        <w:tc>
          <w:tcPr>
            <w:tcW w:type="dxa" w:w="1200"/>
            <w:tcBorders>
              <w:top w:val="single" w:color="DDDDDD" w:sz="1"/>
              <w:left w:val="single" w:color="DDDDDD" w:sz="1"/>
              <w:bottom w:val="single" w:color="DDDDDD" w:sz="1"/>
              <w:right w:val="single" w:color="DDDDDD" w:sz="1"/>
            </w:tcBorders>
            <w:shd w:fill="F7F9FB" w:val="clear"/>
            <w:tcMar>
              <w:top w:type="dxa" w:w="90"/>
              <w:left w:type="dxa" w:w="130"/>
              <w:bottom w:type="dxa" w:w="90"/>
              <w:right w:type="dxa" w:w="130"/>
            </w:tcMar>
          </w:tcPr>
          <w:p>
            <w:r>
              <w:rPr>
                <w:rFonts w:ascii="Arial" w:cs="Arial" w:eastAsia="Arial" w:hAnsi="Arial"/>
                <w:b w:val="false"/>
                <w:bCs w:val="false"/>
                <w:color w:val="000000"/>
                <w:sz w:val="20"/>
                <w:szCs w:val="20"/>
              </w:rPr>
              <w:t xml:space="preserve">Phase 2</w:t>
            </w:r>
          </w:p>
        </w:tc>
        <w:tc>
          <w:tcPr>
            <w:tcW w:type="dxa" w:w="1800"/>
            <w:tcBorders>
              <w:top w:val="single" w:color="DDDDDD" w:sz="1"/>
              <w:left w:val="single" w:color="DDDDDD" w:sz="1"/>
              <w:bottom w:val="single" w:color="DDDDDD" w:sz="1"/>
              <w:right w:val="single" w:color="DDDDDD" w:sz="1"/>
            </w:tcBorders>
            <w:shd w:fill="F7F9FB" w:val="clear"/>
            <w:tcMar>
              <w:top w:type="dxa" w:w="90"/>
              <w:left w:type="dxa" w:w="130"/>
              <w:bottom w:type="dxa" w:w="90"/>
              <w:right w:type="dxa" w:w="130"/>
            </w:tcMar>
          </w:tcPr>
          <w:p>
            <w:r>
              <w:rPr>
                <w:rFonts w:ascii="Arial" w:cs="Arial" w:eastAsia="Arial" w:hAnsi="Arial"/>
                <w:b w:val="false"/>
                <w:bCs w:val="false"/>
                <w:color w:val="000000"/>
                <w:sz w:val="20"/>
                <w:szCs w:val="20"/>
              </w:rPr>
              <w:t xml:space="preserve">Weeks 3-6</w:t>
            </w:r>
          </w:p>
        </w:tc>
        <w:tc>
          <w:tcPr>
            <w:tcW w:type="dxa" w:w="2160"/>
            <w:tcBorders>
              <w:top w:val="single" w:color="DDDDDD" w:sz="1"/>
              <w:left w:val="single" w:color="DDDDDD" w:sz="1"/>
              <w:bottom w:val="single" w:color="DDDDDD" w:sz="1"/>
              <w:right w:val="single" w:color="DDDDDD" w:sz="1"/>
            </w:tcBorders>
            <w:shd w:fill="F7F9FB" w:val="clear"/>
            <w:tcMar>
              <w:top w:type="dxa" w:w="90"/>
              <w:left w:type="dxa" w:w="130"/>
              <w:bottom w:type="dxa" w:w="90"/>
              <w:right w:type="dxa" w:w="130"/>
            </w:tcMar>
          </w:tcPr>
          <w:p>
            <w:r>
              <w:rPr>
                <w:rFonts w:ascii="Arial" w:cs="Arial" w:eastAsia="Arial" w:hAnsi="Arial"/>
                <w:b/>
                <w:bCs/>
                <w:color w:val="E36C09"/>
                <w:sz w:val="20"/>
                <w:szCs w:val="20"/>
              </w:rPr>
              <w:t xml:space="preserve">HIGH</w:t>
            </w:r>
          </w:p>
        </w:tc>
        <w:tc>
          <w:tcPr>
            <w:tcW w:type="dxa" w:w="4200"/>
            <w:tcBorders>
              <w:top w:val="single" w:color="DDDDDD" w:sz="1"/>
              <w:left w:val="single" w:color="DDDDDD" w:sz="1"/>
              <w:bottom w:val="single" w:color="DDDDDD" w:sz="1"/>
              <w:right w:val="single" w:color="DDDDDD" w:sz="1"/>
            </w:tcBorders>
            <w:shd w:fill="F7F9FB" w:val="clear"/>
            <w:tcMar>
              <w:top w:type="dxa" w:w="90"/>
              <w:left w:type="dxa" w:w="130"/>
              <w:bottom w:type="dxa" w:w="90"/>
              <w:right w:type="dxa" w:w="130"/>
            </w:tcMar>
          </w:tcPr>
          <w:p>
            <w:r>
              <w:rPr>
                <w:rFonts w:ascii="Arial" w:cs="Arial" w:eastAsia="Arial" w:hAnsi="Arial"/>
                <w:b w:val="false"/>
                <w:bCs w:val="false"/>
                <w:color w:val="000000"/>
                <w:sz w:val="20"/>
                <w:szCs w:val="20"/>
              </w:rPr>
              <w:t xml:space="preserve">Security, compliance hardening and integration test foundation</w:t>
            </w:r>
          </w:p>
        </w:tc>
      </w:tr>
      <w:tr>
        <w:tc>
          <w:tcPr>
            <w:tcW w:type="dxa" w:w="1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Phase 3</w:t>
            </w:r>
          </w:p>
        </w:tc>
        <w:tc>
          <w:tcPr>
            <w:tcW w:type="dxa" w:w="1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Weeks 7-9</w:t>
            </w:r>
          </w:p>
        </w:tc>
        <w:tc>
          <w:tcPr>
            <w:tcW w:type="dxa" w:w="21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bCs/>
                <w:color w:val="595959"/>
                <w:sz w:val="20"/>
                <w:szCs w:val="20"/>
              </w:rPr>
              <w:t xml:space="preserve">MEDIUM</w:t>
            </w:r>
          </w:p>
        </w:tc>
        <w:tc>
          <w:tcPr>
            <w:tcW w:type="dxa" w:w="4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Operational resilience, API hygiene, data integrity</w:t>
            </w:r>
          </w:p>
        </w:tc>
      </w:tr>
      <w:tr>
        <w:tc>
          <w:tcPr>
            <w:tcW w:type="dxa" w:w="1200"/>
            <w:tcBorders>
              <w:top w:val="single" w:color="DDDDDD" w:sz="1"/>
              <w:left w:val="single" w:color="DDDDDD" w:sz="1"/>
              <w:bottom w:val="single" w:color="DDDDDD" w:sz="1"/>
              <w:right w:val="single" w:color="DDDDDD" w:sz="1"/>
            </w:tcBorders>
            <w:shd w:fill="F7F9FB" w:val="clear"/>
            <w:tcMar>
              <w:top w:type="dxa" w:w="90"/>
              <w:left w:type="dxa" w:w="130"/>
              <w:bottom w:type="dxa" w:w="90"/>
              <w:right w:type="dxa" w:w="130"/>
            </w:tcMar>
          </w:tcPr>
          <w:p>
            <w:r>
              <w:rPr>
                <w:rFonts w:ascii="Arial" w:cs="Arial" w:eastAsia="Arial" w:hAnsi="Arial"/>
                <w:b w:val="false"/>
                <w:bCs w:val="false"/>
                <w:color w:val="000000"/>
                <w:sz w:val="20"/>
                <w:szCs w:val="20"/>
              </w:rPr>
              <w:t xml:space="preserve">Phase 4</w:t>
            </w:r>
          </w:p>
        </w:tc>
        <w:tc>
          <w:tcPr>
            <w:tcW w:type="dxa" w:w="1800"/>
            <w:tcBorders>
              <w:top w:val="single" w:color="DDDDDD" w:sz="1"/>
              <w:left w:val="single" w:color="DDDDDD" w:sz="1"/>
              <w:bottom w:val="single" w:color="DDDDDD" w:sz="1"/>
              <w:right w:val="single" w:color="DDDDDD" w:sz="1"/>
            </w:tcBorders>
            <w:shd w:fill="F7F9FB" w:val="clear"/>
            <w:tcMar>
              <w:top w:type="dxa" w:w="90"/>
              <w:left w:type="dxa" w:w="130"/>
              <w:bottom w:type="dxa" w:w="90"/>
              <w:right w:type="dxa" w:w="130"/>
            </w:tcMar>
          </w:tcPr>
          <w:p>
            <w:r>
              <w:rPr>
                <w:rFonts w:ascii="Arial" w:cs="Arial" w:eastAsia="Arial" w:hAnsi="Arial"/>
                <w:b w:val="false"/>
                <w:bCs w:val="false"/>
                <w:color w:val="000000"/>
                <w:sz w:val="20"/>
                <w:szCs w:val="20"/>
              </w:rPr>
              <w:t xml:space="preserve">Weeks 10+</w:t>
            </w:r>
          </w:p>
        </w:tc>
        <w:tc>
          <w:tcPr>
            <w:tcW w:type="dxa" w:w="2160"/>
            <w:tcBorders>
              <w:top w:val="single" w:color="DDDDDD" w:sz="1"/>
              <w:left w:val="single" w:color="DDDDDD" w:sz="1"/>
              <w:bottom w:val="single" w:color="DDDDDD" w:sz="1"/>
              <w:right w:val="single" w:color="DDDDDD" w:sz="1"/>
            </w:tcBorders>
            <w:shd w:fill="F7F9FB" w:val="clear"/>
            <w:tcMar>
              <w:top w:type="dxa" w:w="90"/>
              <w:left w:type="dxa" w:w="130"/>
              <w:bottom w:type="dxa" w:w="90"/>
              <w:right w:type="dxa" w:w="130"/>
            </w:tcMar>
          </w:tcPr>
          <w:p>
            <w:r>
              <w:rPr>
                <w:rFonts w:ascii="Arial" w:cs="Arial" w:eastAsia="Arial" w:hAnsi="Arial"/>
                <w:b/>
                <w:bCs/>
                <w:color w:val="595959"/>
                <w:sz w:val="20"/>
                <w:szCs w:val="20"/>
              </w:rPr>
              <w:t xml:space="preserve">LOW</w:t>
            </w:r>
          </w:p>
        </w:tc>
        <w:tc>
          <w:tcPr>
            <w:tcW w:type="dxa" w:w="4200"/>
            <w:tcBorders>
              <w:top w:val="single" w:color="DDDDDD" w:sz="1"/>
              <w:left w:val="single" w:color="DDDDDD" w:sz="1"/>
              <w:bottom w:val="single" w:color="DDDDDD" w:sz="1"/>
              <w:right w:val="single" w:color="DDDDDD" w:sz="1"/>
            </w:tcBorders>
            <w:shd w:fill="F7F9FB" w:val="clear"/>
            <w:tcMar>
              <w:top w:type="dxa" w:w="90"/>
              <w:left w:type="dxa" w:w="130"/>
              <w:bottom w:type="dxa" w:w="90"/>
              <w:right w:type="dxa" w:w="130"/>
            </w:tcMar>
          </w:tcPr>
          <w:p>
            <w:r>
              <w:rPr>
                <w:rFonts w:ascii="Arial" w:cs="Arial" w:eastAsia="Arial" w:hAnsi="Arial"/>
                <w:b w:val="false"/>
                <w:bCs w:val="false"/>
                <w:color w:val="000000"/>
                <w:sz w:val="20"/>
                <w:szCs w:val="20"/>
              </w:rPr>
              <w:t xml:space="preserve">Performance, tooling, and ongoing quality gates</w:t>
            </w:r>
          </w:p>
        </w:tc>
      </w:tr>
    </w:tbl>
    <w:p>
      <w:r>
        <w:br w:type="page"/>
      </w:r>
    </w:p>
    <w:p>
      <w:pPr>
        <w:pStyle w:val="Heading1"/>
        <w:pBdr>
          <w:bottom w:val="single" w:color="2E75B6" w:sz="8" w:space="4"/>
        </w:pBdr>
        <w:spacing w:after="120" w:before="360"/>
      </w:pPr>
      <w:r>
        <w:rPr>
          <w:rFonts w:ascii="Arial" w:cs="Arial" w:eastAsia="Arial" w:hAnsi="Arial"/>
          <w:b/>
          <w:bCs/>
          <w:color w:val="1E3A5F"/>
          <w:sz w:val="32"/>
          <w:szCs w:val="32"/>
        </w:rPr>
        <w:t xml:space="preserve">2. Phase 1 — Critical Fixes (Weeks 1–2)</w:t>
      </w:r>
    </w:p>
    <w:p>
      <w:pPr>
        <w:spacing w:after="50" w:before="50"/>
      </w:pPr>
      <w:r>
        <w:rPr>
          <w:rFonts w:ascii="Arial" w:cs="Arial" w:eastAsia="Arial" w:hAnsi="Arial"/>
          <w:color w:val="000000"/>
          <w:sz w:val="21"/>
          <w:szCs w:val="21"/>
        </w:rPr>
        <w:t xml:space="preserve">All five critical findings plus two high-priority items that are tightly coupled to launch readiness. Work these in parallel across two engineers: one owns database/testing (CR-01, CR-02), the other owns billing/payments (CR-03, CR-04, CR-05).</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CR-01  </w:t>
            </w:r>
            <w:r>
              <w:rPr>
                <w:rFonts w:ascii="Arial" w:cs="Arial" w:eastAsia="Arial" w:hAnsi="Arial"/>
                <w:b/>
                <w:bCs/>
                <w:color w:val="1E3A5F"/>
                <w:sz w:val="24"/>
                <w:szCs w:val="24"/>
              </w:rPr>
              <w:t xml:space="preserve">Generate Real Flyway V7 Baseline Migration</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C00000"/>
                <w:sz w:val="19"/>
                <w:szCs w:val="19"/>
              </w:rPr>
              <w:t xml:space="preserve">CRITICAL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1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0.5 day</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Create / Modify</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src/main/resources/db/migration/V7__baseline.sql  — replace placeholder with real schema</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src/main/resources/application.yml  — verify spring.flyway.baseline-on-migrate=true</w:t>
      </w:r>
    </w:p>
    <w:p>
      <w:pPr>
        <w:pStyle w:val="ListParagraph"/>
        <w:numPr>
          <w:ilvl w:val="0"/>
          <w:numId w:val="2"/>
        </w:numPr>
        <w:spacing w:after="36" w:before="36"/>
      </w:pPr>
      <w:r>
        <w:rPr>
          <w:rFonts w:ascii="Arial" w:cs="Arial" w:eastAsia="Arial" w:hAnsi="Arial"/>
          <w:b w:val="false"/>
          <w:bCs w:val="false"/>
          <w:color w:val="000000"/>
          <w:sz w:val="21"/>
          <w:szCs w:val="21"/>
        </w:rPr>
        <w:t xml:space="preserve">.github/workflows/ci.yml  — add migration integrity test job</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Spin up a clean local Postgres instance using docker-compose and apply migrations V1–V6 only.</w:t>
      </w:r>
    </w:p>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Let Hibernate create the remaining schema via ddl-auto=create-drop against that database (set temporarily in application-dev.yml).</w:t>
      </w:r>
    </w:p>
    <w:p>
      <w:pPr>
        <w:spacing w:after="50" w:before="50"/>
        <w:ind w:left="360"/>
      </w:pPr>
      <w:r>
        <w:rPr>
          <w:rFonts w:ascii="Arial" w:cs="Arial" w:eastAsia="Arial" w:hAnsi="Arial"/>
          <w:b/>
          <w:bCs/>
          <w:color w:val="2E75B6"/>
          <w:sz w:val="21"/>
          <w:szCs w:val="21"/>
        </w:rPr>
        <w:t xml:space="preserve">Step 3:  </w:t>
      </w:r>
      <w:r>
        <w:rPr>
          <w:rFonts w:ascii="Arial" w:cs="Arial" w:eastAsia="Arial" w:hAnsi="Arial"/>
          <w:color w:val="000000"/>
          <w:sz w:val="21"/>
          <w:szCs w:val="21"/>
        </w:rPr>
        <w:t xml:space="preserve">Dump the resulting schema to SQL using pg_dump: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pg_dump --schema-only --no-owner --no-acl \</w:t>
            </w:r>
          </w:p>
          <w:p>
            <w:pPr>
              <w:spacing w:after="0" w:before="0"/>
            </w:pPr>
            <w:r>
              <w:rPr>
                <w:rFonts w:ascii="Courier New" w:cs="Courier New" w:eastAsia="Courier New" w:hAnsi="Courier New"/>
                <w:color w:val="1F3864"/>
                <w:sz w:val="18"/>
                <w:szCs w:val="18"/>
              </w:rPr>
              <w:t xml:space="preserve">  -h localhost -U assetiq assetiq_db &gt; V7__baseline.sql</w:t>
            </w:r>
          </w:p>
        </w:tc>
      </w:tr>
    </w:tbl>
    <w:p>
      <w:pPr>
        <w:spacing w:after="50" w:before="50"/>
        <w:ind w:left="360"/>
      </w:pPr>
      <w:r>
        <w:rPr>
          <w:rFonts w:ascii="Arial" w:cs="Arial" w:eastAsia="Arial" w:hAnsi="Arial"/>
          <w:b/>
          <w:bCs/>
          <w:color w:val="2E75B6"/>
          <w:sz w:val="21"/>
          <w:szCs w:val="21"/>
        </w:rPr>
        <w:t xml:space="preserve">Step 4:  </w:t>
      </w:r>
      <w:r>
        <w:rPr>
          <w:rFonts w:ascii="Arial" w:cs="Arial" w:eastAsia="Arial" w:hAnsi="Arial"/>
          <w:color w:val="000000"/>
          <w:sz w:val="21"/>
          <w:szCs w:val="21"/>
        </w:rPr>
        <w:t xml:space="preserve">Review the dump. Remove any Hibernate-generated index names that contain random suffixes. Rename these to stable, human-readable names (e.g., idx_asset_organisation_id).</w:t>
      </w:r>
    </w:p>
    <w:p>
      <w:pPr>
        <w:spacing w:after="50" w:before="50"/>
        <w:ind w:left="360"/>
      </w:pPr>
      <w:r>
        <w:rPr>
          <w:rFonts w:ascii="Arial" w:cs="Arial" w:eastAsia="Arial" w:hAnsi="Arial"/>
          <w:b/>
          <w:bCs/>
          <w:color w:val="2E75B6"/>
          <w:sz w:val="21"/>
          <w:szCs w:val="21"/>
        </w:rPr>
        <w:t xml:space="preserve">Step 5:  </w:t>
      </w:r>
      <w:r>
        <w:rPr>
          <w:rFonts w:ascii="Arial" w:cs="Arial" w:eastAsia="Arial" w:hAnsi="Arial"/>
          <w:color w:val="000000"/>
          <w:sz w:val="21"/>
          <w:szCs w:val="21"/>
        </w:rPr>
        <w:t xml:space="preserve">Replace the placeholder in src/main/resources/db/migration/V7__baseline.sql with the cleaned dump.</w:t>
      </w:r>
    </w:p>
    <w:p>
      <w:pPr>
        <w:spacing w:after="50" w:before="50"/>
        <w:ind w:left="360"/>
      </w:pPr>
      <w:r>
        <w:rPr>
          <w:rFonts w:ascii="Arial" w:cs="Arial" w:eastAsia="Arial" w:hAnsi="Arial"/>
          <w:b/>
          <w:bCs/>
          <w:color w:val="2E75B6"/>
          <w:sz w:val="21"/>
          <w:szCs w:val="21"/>
        </w:rPr>
        <w:t xml:space="preserve">Step 6:  </w:t>
      </w:r>
      <w:r>
        <w:rPr>
          <w:rFonts w:ascii="Arial" w:cs="Arial" w:eastAsia="Arial" w:hAnsi="Arial"/>
          <w:color w:val="000000"/>
          <w:sz w:val="21"/>
          <w:szCs w:val="21"/>
        </w:rPr>
        <w:t xml:space="preserve">Switch application.yml back to spring.jpa.hibernate.ddl-auto=validate (do not use create-drop in any non-test profile again).</w:t>
      </w:r>
    </w:p>
    <w:p>
      <w:pPr>
        <w:spacing w:after="50" w:before="50"/>
        <w:ind w:left="360"/>
      </w:pPr>
      <w:r>
        <w:rPr>
          <w:rFonts w:ascii="Arial" w:cs="Arial" w:eastAsia="Arial" w:hAnsi="Arial"/>
          <w:b/>
          <w:bCs/>
          <w:color w:val="2E75B6"/>
          <w:sz w:val="21"/>
          <w:szCs w:val="21"/>
        </w:rPr>
        <w:t xml:space="preserve">Step 7:  </w:t>
      </w:r>
      <w:r>
        <w:rPr>
          <w:rFonts w:ascii="Arial" w:cs="Arial" w:eastAsia="Arial" w:hAnsi="Arial"/>
          <w:color w:val="000000"/>
          <w:sz w:val="21"/>
          <w:szCs w:val="21"/>
        </w:rPr>
        <w:t xml:space="preserve">Add a CI job that spins up a fresh Postgres container, runs all Flyway migrations from scratch, then runs mvn test to confirm Hibernate validation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 .github/workflows/ci.yml — add to jobs:</w:t>
            </w:r>
          </w:p>
          <w:p>
            <w:pPr>
              <w:spacing w:after="0" w:before="0"/>
            </w:pPr>
            <w:r>
              <w:rPr>
                <w:rFonts w:ascii="Courier New" w:cs="Courier New" w:eastAsia="Courier New" w:hAnsi="Courier New"/>
                <w:color w:val="1F3864"/>
                <w:sz w:val="18"/>
                <w:szCs w:val="18"/>
              </w:rPr>
              <w:t xml:space="preserve">migration-integrity:</w:t>
            </w:r>
          </w:p>
          <w:p>
            <w:pPr>
              <w:spacing w:after="0" w:before="0"/>
            </w:pPr>
            <w:r>
              <w:rPr>
                <w:rFonts w:ascii="Courier New" w:cs="Courier New" w:eastAsia="Courier New" w:hAnsi="Courier New"/>
                <w:color w:val="1F3864"/>
                <w:sz w:val="18"/>
                <w:szCs w:val="18"/>
              </w:rPr>
              <w:t xml:space="preserve">  runs-on: ubuntu-latest</w:t>
            </w:r>
          </w:p>
          <w:p>
            <w:pPr>
              <w:spacing w:after="0" w:before="0"/>
            </w:pPr>
            <w:r>
              <w:rPr>
                <w:rFonts w:ascii="Courier New" w:cs="Courier New" w:eastAsia="Courier New" w:hAnsi="Courier New"/>
                <w:color w:val="1F3864"/>
                <w:sz w:val="18"/>
                <w:szCs w:val="18"/>
              </w:rPr>
              <w:t xml:space="preserve">  services:</w:t>
            </w:r>
          </w:p>
          <w:p>
            <w:pPr>
              <w:spacing w:after="0" w:before="0"/>
            </w:pPr>
            <w:r>
              <w:rPr>
                <w:rFonts w:ascii="Courier New" w:cs="Courier New" w:eastAsia="Courier New" w:hAnsi="Courier New"/>
                <w:color w:val="1F3864"/>
                <w:sz w:val="18"/>
                <w:szCs w:val="18"/>
              </w:rPr>
              <w:t xml:space="preserve">    postgres:</w:t>
            </w:r>
          </w:p>
          <w:p>
            <w:pPr>
              <w:spacing w:after="0" w:before="0"/>
            </w:pPr>
            <w:r>
              <w:rPr>
                <w:rFonts w:ascii="Courier New" w:cs="Courier New" w:eastAsia="Courier New" w:hAnsi="Courier New"/>
                <w:color w:val="1F3864"/>
                <w:sz w:val="18"/>
                <w:szCs w:val="18"/>
              </w:rPr>
              <w:t xml:space="preserve">      image: postgres:16</w:t>
            </w:r>
          </w:p>
          <w:p>
            <w:pPr>
              <w:spacing w:after="0" w:before="0"/>
            </w:pPr>
            <w:r>
              <w:rPr>
                <w:rFonts w:ascii="Courier New" w:cs="Courier New" w:eastAsia="Courier New" w:hAnsi="Courier New"/>
                <w:color w:val="1F3864"/>
                <w:sz w:val="18"/>
                <w:szCs w:val="18"/>
              </w:rPr>
              <w:t xml:space="preserve">      env: { POSTGRES_DB: assetiq_test, POSTGRES_USER: assetiq, POSTGRES_PASSWORD: test }</w:t>
            </w:r>
          </w:p>
          <w:p>
            <w:pPr>
              <w:spacing w:after="0" w:before="0"/>
            </w:pPr>
            <w:r>
              <w:rPr>
                <w:rFonts w:ascii="Courier New" w:cs="Courier New" w:eastAsia="Courier New" w:hAnsi="Courier New"/>
                <w:color w:val="1F3864"/>
                <w:sz w:val="18"/>
                <w:szCs w:val="18"/>
              </w:rPr>
              <w:t xml:space="preserve">      options: --health-cmd pg_isready</w:t>
            </w:r>
          </w:p>
          <w:p>
            <w:pPr>
              <w:spacing w:after="0" w:before="0"/>
            </w:pPr>
            <w:r>
              <w:rPr>
                <w:rFonts w:ascii="Courier New" w:cs="Courier New" w:eastAsia="Courier New" w:hAnsi="Courier New"/>
                <w:color w:val="1F3864"/>
                <w:sz w:val="18"/>
                <w:szCs w:val="18"/>
              </w:rPr>
              <w:t xml:space="preserve">  steps:</w:t>
            </w:r>
          </w:p>
          <w:p>
            <w:pPr>
              <w:spacing w:after="0" w:before="0"/>
            </w:pPr>
            <w:r>
              <w:rPr>
                <w:rFonts w:ascii="Courier New" w:cs="Courier New" w:eastAsia="Courier New" w:hAnsi="Courier New"/>
                <w:color w:val="1F3864"/>
                <w:sz w:val="18"/>
                <w:szCs w:val="18"/>
              </w:rPr>
              <w:t xml:space="preserve">    - uses: actions/checkout@v4</w:t>
            </w:r>
          </w:p>
          <w:p>
            <w:pPr>
              <w:spacing w:after="0" w:before="0"/>
            </w:pPr>
            <w:r>
              <w:rPr>
                <w:rFonts w:ascii="Courier New" w:cs="Courier New" w:eastAsia="Courier New" w:hAnsi="Courier New"/>
                <w:color w:val="1F3864"/>
                <w:sz w:val="18"/>
                <w:szCs w:val="18"/>
              </w:rPr>
              <w:t xml:space="preserve">    - uses: actions/setup-java@v4</w:t>
            </w:r>
          </w:p>
          <w:p>
            <w:pPr>
              <w:spacing w:after="0" w:before="0"/>
            </w:pPr>
            <w:r>
              <w:rPr>
                <w:rFonts w:ascii="Courier New" w:cs="Courier New" w:eastAsia="Courier New" w:hAnsi="Courier New"/>
                <w:color w:val="1F3864"/>
                <w:sz w:val="18"/>
                <w:szCs w:val="18"/>
              </w:rPr>
              <w:t xml:space="preserve">      with: { java-version: 21, distribution: temurin }</w:t>
            </w:r>
          </w:p>
          <w:p>
            <w:pPr>
              <w:spacing w:after="0" w:before="0"/>
            </w:pPr>
            <w:r>
              <w:rPr>
                <w:rFonts w:ascii="Courier New" w:cs="Courier New" w:eastAsia="Courier New" w:hAnsi="Courier New"/>
                <w:color w:val="1F3864"/>
                <w:sz w:val="18"/>
                <w:szCs w:val="18"/>
              </w:rPr>
              <w:t xml:space="preserve">    - run: mvn flyway:migrate -Dflyway.url=jdbc:postgresql://localhost/assetiq_test</w:t>
            </w:r>
          </w:p>
          <w:p>
            <w:pPr>
              <w:spacing w:after="0" w:before="0"/>
            </w:pPr>
            <w:r>
              <w:rPr>
                <w:rFonts w:ascii="Courier New" w:cs="Courier New" w:eastAsia="Courier New" w:hAnsi="Courier New"/>
                <w:color w:val="1F3864"/>
                <w:sz w:val="18"/>
                <w:szCs w:val="18"/>
              </w:rPr>
              <w:t xml:space="preserve">    - run: mvn test -Dspring.profiles.active=test</w:t>
            </w:r>
          </w:p>
        </w:tc>
      </w:tr>
    </w:tbl>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V7__baseline.sql contains a complete, valid SQL schema dump (no TODO comments)</w:t>
      </w:r>
    </w:p>
    <w:p>
      <w:pPr>
        <w:pStyle w:val="ListParagraph"/>
        <w:numPr>
          <w:ilvl w:val="0"/>
          <w:numId w:val="3"/>
        </w:numPr>
        <w:spacing w:after="30" w:before="30"/>
      </w:pPr>
      <w:r>
        <w:rPr>
          <w:rFonts w:ascii="Arial" w:cs="Arial" w:eastAsia="Arial" w:hAnsi="Arial"/>
          <w:color w:val="000000"/>
          <w:sz w:val="20"/>
          <w:szCs w:val="20"/>
        </w:rPr>
        <w:t xml:space="preserve">Running all 10 migrations against a clean Postgres 16 database produces a schema that passes Hibernate validation</w:t>
      </w:r>
    </w:p>
    <w:p>
      <w:pPr>
        <w:pStyle w:val="ListParagraph"/>
        <w:numPr>
          <w:ilvl w:val="0"/>
          <w:numId w:val="3"/>
        </w:numPr>
        <w:spacing w:after="30" w:before="30"/>
      </w:pPr>
      <w:r>
        <w:rPr>
          <w:rFonts w:ascii="Arial" w:cs="Arial" w:eastAsia="Arial" w:hAnsi="Arial"/>
          <w:color w:val="000000"/>
          <w:sz w:val="20"/>
          <w:szCs w:val="20"/>
        </w:rPr>
        <w:t xml:space="preserve">CI migration-integrity job is green on the main branch</w:t>
      </w:r>
    </w:p>
    <w:p>
      <w:pPr>
        <w:pStyle w:val="ListParagraph"/>
        <w:numPr>
          <w:ilvl w:val="0"/>
          <w:numId w:val="3"/>
        </w:numPr>
        <w:spacing w:after="30" w:before="30"/>
      </w:pPr>
      <w:r>
        <w:rPr>
          <w:rFonts w:ascii="Arial" w:cs="Arial" w:eastAsia="Arial" w:hAnsi="Arial"/>
          <w:color w:val="000000"/>
          <w:sz w:val="20"/>
          <w:szCs w:val="20"/>
        </w:rPr>
        <w:t xml:space="preserve">ddl-auto=create or ddl-auto=update is removed from all non-test Spring profiles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CR-02  </w:t>
            </w:r>
            <w:r>
              <w:rPr>
                <w:rFonts w:ascii="Arial" w:cs="Arial" w:eastAsia="Arial" w:hAnsi="Arial"/>
                <w:b/>
                <w:bCs/>
                <w:color w:val="1E3A5F"/>
                <w:sz w:val="24"/>
                <w:szCs w:val="24"/>
              </w:rPr>
              <w:t xml:space="preserve">Establish Automated Test Baseline for Critical Paths</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C00000"/>
                <w:sz w:val="19"/>
                <w:szCs w:val="19"/>
              </w:rPr>
              <w:t xml:space="preserve">CRITICAL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1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4–5 days</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Create</w:t>
      </w:r>
    </w:p>
    <w:p>
      <w:pPr>
        <w:pStyle w:val="ListParagraph"/>
        <w:numPr>
          <w:ilvl w:val="0"/>
          <w:numId w:val="2"/>
        </w:numPr>
        <w:spacing w:after="36" w:before="36"/>
      </w:pPr>
      <w:r>
        <w:rPr>
          <w:rFonts w:ascii="Arial" w:cs="Arial" w:eastAsia="Arial" w:hAnsi="Arial"/>
          <w:b w:val="false"/>
          <w:bCs w:val="false"/>
          <w:color w:val="000000"/>
          <w:sz w:val="21"/>
          <w:szCs w:val="21"/>
        </w:rPr>
        <w:t xml:space="preserve">src/test/java/com/assetiq/billing/PaystackWebhookControllerTest.java</w:t>
      </w:r>
    </w:p>
    <w:p>
      <w:pPr>
        <w:pStyle w:val="ListParagraph"/>
        <w:numPr>
          <w:ilvl w:val="0"/>
          <w:numId w:val="2"/>
        </w:numPr>
        <w:spacing w:after="36" w:before="36"/>
      </w:pPr>
      <w:r>
        <w:rPr>
          <w:rFonts w:ascii="Arial" w:cs="Arial" w:eastAsia="Arial" w:hAnsi="Arial"/>
          <w:b w:val="false"/>
          <w:bCs w:val="false"/>
          <w:color w:val="000000"/>
          <w:sz w:val="21"/>
          <w:szCs w:val="21"/>
        </w:rPr>
        <w:t xml:space="preserve">src/test/java/com/assetiq/billing/BillingServiceImplTest.java</w:t>
      </w:r>
    </w:p>
    <w:p>
      <w:pPr>
        <w:pStyle w:val="ListParagraph"/>
        <w:numPr>
          <w:ilvl w:val="0"/>
          <w:numId w:val="2"/>
        </w:numPr>
        <w:spacing w:after="36" w:before="36"/>
      </w:pPr>
      <w:r>
        <w:rPr>
          <w:rFonts w:ascii="Arial" w:cs="Arial" w:eastAsia="Arial" w:hAnsi="Arial"/>
          <w:b w:val="false"/>
          <w:bCs w:val="false"/>
          <w:color w:val="000000"/>
          <w:sz w:val="21"/>
          <w:szCs w:val="21"/>
        </w:rPr>
        <w:t xml:space="preserve">src/test/java/com/assetiq/license/LicensePlanLimitsServiceTest.java</w:t>
      </w:r>
    </w:p>
    <w:p>
      <w:pPr>
        <w:pStyle w:val="ListParagraph"/>
        <w:numPr>
          <w:ilvl w:val="0"/>
          <w:numId w:val="2"/>
        </w:numPr>
        <w:spacing w:after="36" w:before="36"/>
      </w:pPr>
      <w:r>
        <w:rPr>
          <w:rFonts w:ascii="Arial" w:cs="Arial" w:eastAsia="Arial" w:hAnsi="Arial"/>
          <w:b w:val="false"/>
          <w:bCs w:val="false"/>
          <w:color w:val="000000"/>
          <w:sz w:val="21"/>
          <w:szCs w:val="21"/>
        </w:rPr>
        <w:t xml:space="preserve">src/test/java/com/assetiq/asset/AssetServiceImplTest.java</w:t>
      </w:r>
    </w:p>
    <w:p>
      <w:pPr>
        <w:pStyle w:val="ListParagraph"/>
        <w:numPr>
          <w:ilvl w:val="0"/>
          <w:numId w:val="2"/>
        </w:numPr>
        <w:spacing w:after="36" w:before="36"/>
      </w:pPr>
      <w:r>
        <w:rPr>
          <w:rFonts w:ascii="Arial" w:cs="Arial" w:eastAsia="Arial" w:hAnsi="Arial"/>
          <w:b w:val="false"/>
          <w:bCs w:val="false"/>
          <w:color w:val="000000"/>
          <w:sz w:val="21"/>
          <w:szCs w:val="21"/>
        </w:rPr>
        <w:t xml:space="preserve">src/test/java/com/assetiq/asset/AssetStateTransitionTest.java</w:t>
      </w:r>
    </w:p>
    <w:p>
      <w:pPr>
        <w:pStyle w:val="ListParagraph"/>
        <w:numPr>
          <w:ilvl w:val="0"/>
          <w:numId w:val="2"/>
        </w:numPr>
        <w:spacing w:after="36" w:before="36"/>
      </w:pPr>
      <w:r>
        <w:rPr>
          <w:rFonts w:ascii="Arial" w:cs="Arial" w:eastAsia="Arial" w:hAnsi="Arial"/>
          <w:b w:val="false"/>
          <w:bCs w:val="false"/>
          <w:color w:val="000000"/>
          <w:sz w:val="21"/>
          <w:szCs w:val="21"/>
        </w:rPr>
        <w:t xml:space="preserve">src/test/java/com/assetiq/compliance/ComplianceServiceImplTest.java</w:t>
      </w:r>
    </w:p>
    <w:p>
      <w:pPr>
        <w:pStyle w:val="ListParagraph"/>
        <w:numPr>
          <w:ilvl w:val="0"/>
          <w:numId w:val="2"/>
        </w:numPr>
        <w:spacing w:after="36" w:before="36"/>
      </w:pPr>
      <w:r>
        <w:rPr>
          <w:rFonts w:ascii="Arial" w:cs="Arial" w:eastAsia="Arial" w:hAnsi="Arial"/>
          <w:b w:val="false"/>
          <w:bCs w:val="false"/>
          <w:color w:val="000000"/>
          <w:sz w:val="21"/>
          <w:szCs w:val="21"/>
        </w:rPr>
        <w:t xml:space="preserve">src/test/java/com/assetiq/integration/PaystackIntegrationTest.java</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Set up a shared test base class that bootstraps Spring context with H2 + Flyway for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@SpringBootTest</w:t>
            </w:r>
          </w:p>
          <w:p>
            <w:pPr>
              <w:spacing w:after="0" w:before="0"/>
            </w:pPr>
            <w:r>
              <w:rPr>
                <w:rFonts w:ascii="Courier New" w:cs="Courier New" w:eastAsia="Courier New" w:hAnsi="Courier New"/>
                <w:color w:val="1F3864"/>
                <w:sz w:val="18"/>
                <w:szCs w:val="18"/>
              </w:rPr>
              <w:t xml:space="preserve">@AutoConfigureMockMvc</w:t>
            </w:r>
          </w:p>
          <w:p>
            <w:pPr>
              <w:spacing w:after="0" w:before="0"/>
            </w:pPr>
            <w:r>
              <w:rPr>
                <w:rFonts w:ascii="Courier New" w:cs="Courier New" w:eastAsia="Courier New" w:hAnsi="Courier New"/>
                <w:color w:val="1F3864"/>
                <w:sz w:val="18"/>
                <w:szCs w:val="18"/>
              </w:rPr>
              <w:t xml:space="preserve">@ActiveProfiles("test")</w:t>
            </w:r>
          </w:p>
          <w:p>
            <w:pPr>
              <w:spacing w:after="0" w:before="0"/>
            </w:pPr>
            <w:r>
              <w:rPr>
                <w:rFonts w:ascii="Courier New" w:cs="Courier New" w:eastAsia="Courier New" w:hAnsi="Courier New"/>
                <w:color w:val="1F3864"/>
                <w:sz w:val="18"/>
                <w:szCs w:val="18"/>
              </w:rPr>
              <w:t xml:space="preserve">@Transactional</w:t>
            </w:r>
          </w:p>
          <w:p>
            <w:pPr>
              <w:spacing w:after="0" w:before="0"/>
            </w:pPr>
            <w:r>
              <w:rPr>
                <w:rFonts w:ascii="Courier New" w:cs="Courier New" w:eastAsia="Courier New" w:hAnsi="Courier New"/>
                <w:color w:val="1F3864"/>
                <w:sz w:val="18"/>
                <w:szCs w:val="18"/>
              </w:rPr>
              <w:t xml:space="preserve">public abstract class BaseIntegrationTest {</w:t>
            </w:r>
          </w:p>
          <w:p>
            <w:pPr>
              <w:spacing w:after="0" w:before="0"/>
            </w:pPr>
            <w:r>
              <w:rPr>
                <w:rFonts w:ascii="Courier New" w:cs="Courier New" w:eastAsia="Courier New" w:hAnsi="Courier New"/>
                <w:color w:val="1F3864"/>
                <w:sz w:val="18"/>
                <w:szCs w:val="18"/>
              </w:rPr>
              <w:t xml:space="preserve">    @Autowired protected MockMvc mvc;</w:t>
            </w:r>
          </w:p>
          <w:p>
            <w:pPr>
              <w:spacing w:after="0" w:before="0"/>
            </w:pPr>
            <w:r>
              <w:rPr>
                <w:rFonts w:ascii="Courier New" w:cs="Courier New" w:eastAsia="Courier New" w:hAnsi="Courier New"/>
                <w:color w:val="1F3864"/>
                <w:sz w:val="18"/>
                <w:szCs w:val="18"/>
              </w:rPr>
              <w:t xml:space="preserve">    @Autowired protected ObjectMapper mapper;</w:t>
            </w:r>
          </w:p>
          <w:p>
            <w:pPr>
              <w:spacing w:after="0" w:before="0"/>
            </w:pPr>
            <w:r>
              <w:rPr>
                <w:rFonts w:ascii="Courier New" w:cs="Courier New" w:eastAsia="Courier New" w:hAnsi="Courier New"/>
                <w:color w:val="1F3864"/>
                <w:sz w:val="18"/>
                <w:szCs w:val="18"/>
              </w:rPr>
              <w:t xml:space="preserve">    // shared helper: createOrg(), createUser(), createAsset() etc.</w:t>
            </w:r>
          </w:p>
          <w:p>
            <w:pPr>
              <w:spacing w:after="0" w:before="0"/>
            </w:pPr>
            <w:r>
              <w:rPr>
                <w:rFonts w:ascii="Courier New" w:cs="Courier New" w:eastAsia="Courier New" w:hAnsi="Courier New"/>
                <w:color w:val="1F3864"/>
                <w:sz w:val="18"/>
                <w:szCs w:val="18"/>
              </w:rPr>
              <w:t xml:space="preserve">}</w:t>
            </w:r>
          </w:p>
        </w:tc>
      </w:tr>
    </w:tbl>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Write PaystackWebhookControllerTest. Test happy path (valid HMAC, payment.success event sets subscription ACTIVE), invalid HMAC (expect 401), and duplicate event (expect 200 but no state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@Test void validPaymentWebhook_activatesSubscription() throws Exception {</w:t>
            </w:r>
          </w:p>
          <w:p>
            <w:pPr>
              <w:spacing w:after="0" w:before="0"/>
            </w:pPr>
            <w:r>
              <w:rPr>
                <w:rFonts w:ascii="Courier New" w:cs="Courier New" w:eastAsia="Courier New" w:hAnsi="Courier New"/>
                <w:color w:val="1F3864"/>
                <w:sz w:val="18"/>
                <w:szCs w:val="18"/>
              </w:rPr>
              <w:t xml:space="preserve">    String payload = loadJson("paystack_payment_success.json");</w:t>
            </w:r>
          </w:p>
          <w:p>
            <w:pPr>
              <w:spacing w:after="0" w:before="0"/>
            </w:pPr>
            <w:r>
              <w:rPr>
                <w:rFonts w:ascii="Courier New" w:cs="Courier New" w:eastAsia="Courier New" w:hAnsi="Courier New"/>
                <w:color w:val="1F3864"/>
                <w:sz w:val="18"/>
                <w:szCs w:val="18"/>
              </w:rPr>
              <w:t xml:space="preserve">    String sig = hmacSha256(payload, paystackSecret);</w:t>
            </w:r>
          </w:p>
          <w:p>
            <w:pPr>
              <w:spacing w:after="0" w:before="0"/>
            </w:pPr>
            <w:r>
              <w:rPr>
                <w:rFonts w:ascii="Courier New" w:cs="Courier New" w:eastAsia="Courier New" w:hAnsi="Courier New"/>
                <w:color w:val="1F3864"/>
                <w:sz w:val="18"/>
                <w:szCs w:val="18"/>
              </w:rPr>
              <w:t xml:space="preserve">    mvc.perform(post("/api/v1/billing/webhook")</w:t>
            </w:r>
          </w:p>
          <w:p>
            <w:pPr>
              <w:spacing w:after="0" w:before="0"/>
            </w:pPr>
            <w:r>
              <w:rPr>
                <w:rFonts w:ascii="Courier New" w:cs="Courier New" w:eastAsia="Courier New" w:hAnsi="Courier New"/>
                <w:color w:val="1F3864"/>
                <w:sz w:val="18"/>
                <w:szCs w:val="18"/>
              </w:rPr>
              <w:t xml:space="preserve">        .header("x-paystack-signature", sig)</w:t>
            </w:r>
          </w:p>
          <w:p>
            <w:pPr>
              <w:spacing w:after="0" w:before="0"/>
            </w:pPr>
            <w:r>
              <w:rPr>
                <w:rFonts w:ascii="Courier New" w:cs="Courier New" w:eastAsia="Courier New" w:hAnsi="Courier New"/>
                <w:color w:val="1F3864"/>
                <w:sz w:val="18"/>
                <w:szCs w:val="18"/>
              </w:rPr>
              <w:t xml:space="preserve">        .contentType(APPLICATION_JSON).content(payload))</w:t>
            </w:r>
          </w:p>
          <w:p>
            <w:pPr>
              <w:spacing w:after="0" w:before="0"/>
            </w:pPr>
            <w:r>
              <w:rPr>
                <w:rFonts w:ascii="Courier New" w:cs="Courier New" w:eastAsia="Courier New" w:hAnsi="Courier New"/>
                <w:color w:val="1F3864"/>
                <w:sz w:val="18"/>
                <w:szCs w:val="18"/>
              </w:rPr>
              <w:t xml:space="preserve">        .andExpect(status().isOk());</w:t>
            </w:r>
          </w:p>
          <w:p>
            <w:pPr>
              <w:spacing w:after="0" w:before="0"/>
            </w:pPr>
            <w:r>
              <w:rPr>
                <w:rFonts w:ascii="Courier New" w:cs="Courier New" w:eastAsia="Courier New" w:hAnsi="Courier New"/>
                <w:color w:val="1F3864"/>
                <w:sz w:val="18"/>
                <w:szCs w:val="18"/>
              </w:rPr>
              <w:t xml:space="preserve">    assertThat(billingRepo.findByOrgId(ORG_ID).getStatus()).isEqualTo(ACTIVE);</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@Test void invalidSignature_returns401() throws Exception {</w:t>
            </w:r>
          </w:p>
          <w:p>
            <w:pPr>
              <w:spacing w:after="0" w:before="0"/>
            </w:pPr>
            <w:r>
              <w:rPr>
                <w:rFonts w:ascii="Courier New" w:cs="Courier New" w:eastAsia="Courier New" w:hAnsi="Courier New"/>
                <w:color w:val="1F3864"/>
                <w:sz w:val="18"/>
                <w:szCs w:val="18"/>
              </w:rPr>
              <w:t xml:space="preserve">    mvc.perform(post("/api/v1/billing/webhook")</w:t>
            </w:r>
          </w:p>
          <w:p>
            <w:pPr>
              <w:spacing w:after="0" w:before="0"/>
            </w:pPr>
            <w:r>
              <w:rPr>
                <w:rFonts w:ascii="Courier New" w:cs="Courier New" w:eastAsia="Courier New" w:hAnsi="Courier New"/>
                <w:color w:val="1F3864"/>
                <w:sz w:val="18"/>
                <w:szCs w:val="18"/>
              </w:rPr>
              <w:t xml:space="preserve">        .header("x-paystack-signature", "bad")</w:t>
            </w:r>
          </w:p>
          <w:p>
            <w:pPr>
              <w:spacing w:after="0" w:before="0"/>
            </w:pPr>
            <w:r>
              <w:rPr>
                <w:rFonts w:ascii="Courier New" w:cs="Courier New" w:eastAsia="Courier New" w:hAnsi="Courier New"/>
                <w:color w:val="1F3864"/>
                <w:sz w:val="18"/>
                <w:szCs w:val="18"/>
              </w:rPr>
              <w:t xml:space="preserve">        .content("{}").contentType(APPLICATION_JSON))</w:t>
            </w:r>
          </w:p>
          <w:p>
            <w:pPr>
              <w:spacing w:after="0" w:before="0"/>
            </w:pPr>
            <w:r>
              <w:rPr>
                <w:rFonts w:ascii="Courier New" w:cs="Courier New" w:eastAsia="Courier New" w:hAnsi="Courier New"/>
                <w:color w:val="1F3864"/>
                <w:sz w:val="18"/>
                <w:szCs w:val="18"/>
              </w:rPr>
              <w:t xml:space="preserve">        .andExpect(status().isUnauthorized());</w:t>
            </w:r>
          </w:p>
          <w:p>
            <w:pPr>
              <w:spacing w:after="0" w:before="0"/>
            </w:pPr>
            <w:r>
              <w:rPr>
                <w:rFonts w:ascii="Courier New" w:cs="Courier New" w:eastAsia="Courier New" w:hAnsi="Courier New"/>
                <w:color w:val="1F3864"/>
                <w:sz w:val="18"/>
                <w:szCs w:val="18"/>
              </w:rPr>
              <w:t xml:space="preserve">}</w:t>
            </w:r>
          </w:p>
        </w:tc>
      </w:tr>
    </w:tbl>
    <w:p>
      <w:pPr>
        <w:spacing w:after="50" w:before="50"/>
        <w:ind w:left="360"/>
      </w:pPr>
      <w:r>
        <w:rPr>
          <w:rFonts w:ascii="Arial" w:cs="Arial" w:eastAsia="Arial" w:hAnsi="Arial"/>
          <w:b/>
          <w:bCs/>
          <w:color w:val="2E75B6"/>
          <w:sz w:val="21"/>
          <w:szCs w:val="21"/>
        </w:rPr>
        <w:t xml:space="preserve">Step 3:  </w:t>
      </w:r>
      <w:r>
        <w:rPr>
          <w:rFonts w:ascii="Arial" w:cs="Arial" w:eastAsia="Arial" w:hAnsi="Arial"/>
          <w:color w:val="000000"/>
          <w:sz w:val="21"/>
          <w:szCs w:val="21"/>
        </w:rPr>
        <w:t xml:space="preserve">Write LicensePlanLimitsServiceTest. For each plan tier, seed data at the limit boundary and assert the next creation returns an exception or HTTP 402: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@ParameterizedTest</w:t>
            </w:r>
          </w:p>
          <w:p>
            <w:pPr>
              <w:spacing w:after="0" w:before="0"/>
            </w:pPr>
            <w:r>
              <w:rPr>
                <w:rFonts w:ascii="Courier New" w:cs="Courier New" w:eastAsia="Courier New" w:hAnsi="Courier New"/>
                <w:color w:val="1F3864"/>
                <w:sz w:val="18"/>
                <w:szCs w:val="18"/>
              </w:rPr>
              <w:t xml:space="preserve">@EnumSource(PlanTier.class)</w:t>
            </w:r>
          </w:p>
          <w:p>
            <w:pPr>
              <w:spacing w:after="0" w:before="0"/>
            </w:pPr>
            <w:r>
              <w:rPr>
                <w:rFonts w:ascii="Courier New" w:cs="Courier New" w:eastAsia="Courier New" w:hAnsi="Courier New"/>
                <w:color w:val="1F3864"/>
                <w:sz w:val="18"/>
                <w:szCs w:val="18"/>
              </w:rPr>
              <w:t xml:space="preserve">void assetLimit_enforcedAtBoundary(PlanTier tier) {</w:t>
            </w:r>
          </w:p>
          <w:p>
            <w:pPr>
              <w:spacing w:after="0" w:before="0"/>
            </w:pPr>
            <w:r>
              <w:rPr>
                <w:rFonts w:ascii="Courier New" w:cs="Courier New" w:eastAsia="Courier New" w:hAnsi="Courier New"/>
                <w:color w:val="1F3864"/>
                <w:sz w:val="18"/>
                <w:szCs w:val="18"/>
              </w:rPr>
              <w:t xml:space="preserve">    seedAssets(tier.getMaxAssets(), orgId);   // fill to limit</w:t>
            </w:r>
          </w:p>
          <w:p>
            <w:pPr>
              <w:spacing w:after="0" w:before="0"/>
            </w:pPr>
            <w:r>
              <w:rPr>
                <w:rFonts w:ascii="Courier New" w:cs="Courier New" w:eastAsia="Courier New" w:hAnsi="Courier New"/>
                <w:color w:val="1F3864"/>
                <w:sz w:val="18"/>
                <w:szCs w:val="18"/>
              </w:rPr>
              <w:t xml:space="preserve">    assertThrows(PlanLimitExceededException.class,</w:t>
            </w:r>
          </w:p>
          <w:p>
            <w:pPr>
              <w:spacing w:after="0" w:before="0"/>
            </w:pPr>
            <w:r>
              <w:rPr>
                <w:rFonts w:ascii="Courier New" w:cs="Courier New" w:eastAsia="Courier New" w:hAnsi="Courier New"/>
                <w:color w:val="1F3864"/>
                <w:sz w:val="18"/>
                <w:szCs w:val="18"/>
              </w:rPr>
              <w:t xml:space="preserve">        () -&gt; assetService.create(newAssetDto(), orgId));</w:t>
            </w:r>
          </w:p>
          <w:p>
            <w:pPr>
              <w:spacing w:after="0" w:before="0"/>
            </w:pPr>
            <w:r>
              <w:rPr>
                <w:rFonts w:ascii="Courier New" w:cs="Courier New" w:eastAsia="Courier New" w:hAnsi="Courier New"/>
                <w:color w:val="1F3864"/>
                <w:sz w:val="18"/>
                <w:szCs w:val="18"/>
              </w:rPr>
              <w:t xml:space="preserve">}</w:t>
            </w:r>
          </w:p>
        </w:tc>
      </w:tr>
    </w:tbl>
    <w:p>
      <w:pPr>
        <w:spacing w:after="50" w:before="50"/>
        <w:ind w:left="360"/>
      </w:pPr>
      <w:r>
        <w:rPr>
          <w:rFonts w:ascii="Arial" w:cs="Arial" w:eastAsia="Arial" w:hAnsi="Arial"/>
          <w:b/>
          <w:bCs/>
          <w:color w:val="2E75B6"/>
          <w:sz w:val="21"/>
          <w:szCs w:val="21"/>
        </w:rPr>
        <w:t xml:space="preserve">Step 4:  </w:t>
      </w:r>
      <w:r>
        <w:rPr>
          <w:rFonts w:ascii="Arial" w:cs="Arial" w:eastAsia="Arial" w:hAnsi="Arial"/>
          <w:color w:val="000000"/>
          <w:sz w:val="21"/>
          <w:szCs w:val="21"/>
        </w:rPr>
        <w:t xml:space="preserve">Write AssetStateTransitionTest to cover all invalid transitions (e.g., IN_REPAIR -&gt; DISPOSED must go via IN_SERVICE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@Test void illegalStateTransition_throwsException() {</w:t>
            </w:r>
          </w:p>
          <w:p>
            <w:pPr>
              <w:spacing w:after="0" w:before="0"/>
            </w:pPr>
            <w:r>
              <w:rPr>
                <w:rFonts w:ascii="Courier New" w:cs="Courier New" w:eastAsia="Courier New" w:hAnsi="Courier New"/>
                <w:color w:val="1F3864"/>
                <w:sz w:val="18"/>
                <w:szCs w:val="18"/>
              </w:rPr>
              <w:t xml:space="preserve">    Asset a = createAsset(AssetStatus.IN_REPAIR);</w:t>
            </w:r>
          </w:p>
          <w:p>
            <w:pPr>
              <w:spacing w:after="0" w:before="0"/>
            </w:pPr>
            <w:r>
              <w:rPr>
                <w:rFonts w:ascii="Courier New" w:cs="Courier New" w:eastAsia="Courier New" w:hAnsi="Courier New"/>
                <w:color w:val="1F3864"/>
                <w:sz w:val="18"/>
                <w:szCs w:val="18"/>
              </w:rPr>
              <w:t xml:space="preserve">    assertThrows(IllegalStateTransitionException.class,</w:t>
            </w:r>
          </w:p>
          <w:p>
            <w:pPr>
              <w:spacing w:after="0" w:before="0"/>
            </w:pPr>
            <w:r>
              <w:rPr>
                <w:rFonts w:ascii="Courier New" w:cs="Courier New" w:eastAsia="Courier New" w:hAnsi="Courier New"/>
                <w:color w:val="1F3864"/>
                <w:sz w:val="18"/>
                <w:szCs w:val="18"/>
              </w:rPr>
              <w:t xml:space="preserve">        () -&gt; assetService.dispose(a.getId(), orgId));</w:t>
            </w:r>
          </w:p>
          <w:p>
            <w:pPr>
              <w:spacing w:after="0" w:before="0"/>
            </w:pPr>
            <w:r>
              <w:rPr>
                <w:rFonts w:ascii="Courier New" w:cs="Courier New" w:eastAsia="Courier New" w:hAnsi="Courier New"/>
                <w:color w:val="1F3864"/>
                <w:sz w:val="18"/>
                <w:szCs w:val="18"/>
              </w:rPr>
              <w:t xml:space="preserve">}</w:t>
            </w:r>
          </w:p>
        </w:tc>
      </w:tr>
    </w:tbl>
    <w:p>
      <w:pPr>
        <w:spacing w:after="50" w:before="50"/>
        <w:ind w:left="360"/>
      </w:pPr>
      <w:r>
        <w:rPr>
          <w:rFonts w:ascii="Arial" w:cs="Arial" w:eastAsia="Arial" w:hAnsi="Arial"/>
          <w:b/>
          <w:bCs/>
          <w:color w:val="2E75B6"/>
          <w:sz w:val="21"/>
          <w:szCs w:val="21"/>
        </w:rPr>
        <w:t xml:space="preserve">Step 5:  </w:t>
      </w:r>
      <w:r>
        <w:rPr>
          <w:rFonts w:ascii="Arial" w:cs="Arial" w:eastAsia="Arial" w:hAnsi="Arial"/>
          <w:color w:val="000000"/>
          <w:sz w:val="21"/>
          <w:szCs w:val="21"/>
        </w:rPr>
        <w:t xml:space="preserve">Raise the Jacoco gate in pom.xml from 30% to 40% line coverage and 25% branch coverage after the new tests are merged: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&lt;limit&gt;</w:t>
            </w:r>
          </w:p>
          <w:p>
            <w:pPr>
              <w:spacing w:after="0" w:before="0"/>
            </w:pPr>
            <w:r>
              <w:rPr>
                <w:rFonts w:ascii="Courier New" w:cs="Courier New" w:eastAsia="Courier New" w:hAnsi="Courier New"/>
                <w:color w:val="1F3864"/>
                <w:sz w:val="18"/>
                <w:szCs w:val="18"/>
              </w:rPr>
              <w:t xml:space="preserve">  &lt;counter&gt;LINE&lt;/counter&gt;</w:t>
            </w:r>
          </w:p>
          <w:p>
            <w:pPr>
              <w:spacing w:after="0" w:before="0"/>
            </w:pPr>
            <w:r>
              <w:rPr>
                <w:rFonts w:ascii="Courier New" w:cs="Courier New" w:eastAsia="Courier New" w:hAnsi="Courier New"/>
                <w:color w:val="1F3864"/>
                <w:sz w:val="18"/>
                <w:szCs w:val="18"/>
              </w:rPr>
              <w:t xml:space="preserve">  &lt;value&gt;COVEREDRATIO&lt;/value&gt;</w:t>
            </w:r>
          </w:p>
          <w:p>
            <w:pPr>
              <w:spacing w:after="0" w:before="0"/>
            </w:pPr>
            <w:r>
              <w:rPr>
                <w:rFonts w:ascii="Courier New" w:cs="Courier New" w:eastAsia="Courier New" w:hAnsi="Courier New"/>
                <w:color w:val="1F3864"/>
                <w:sz w:val="18"/>
                <w:szCs w:val="18"/>
              </w:rPr>
              <w:t xml:space="preserve">  &lt;minimum&gt;0.40&lt;/minimum&gt;   &lt;!-- raised from 0.30 --&gt;</w:t>
            </w:r>
          </w:p>
          <w:p>
            <w:pPr>
              <w:spacing w:after="0" w:before="0"/>
            </w:pPr>
            <w:r>
              <w:rPr>
                <w:rFonts w:ascii="Courier New" w:cs="Courier New" w:eastAsia="Courier New" w:hAnsi="Courier New"/>
                <w:color w:val="1F3864"/>
                <w:sz w:val="18"/>
                <w:szCs w:val="18"/>
              </w:rPr>
              <w:t xml:space="preserve">&lt;/limit&gt;</w:t>
            </w:r>
          </w:p>
        </w:tc>
      </w:tr>
    </w:tbl>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PaystackWebhookControllerTest covers: valid payment, invalid HMAC, duplicate event, subscription renewal, charge failure</w:t>
      </w:r>
    </w:p>
    <w:p>
      <w:pPr>
        <w:pStyle w:val="ListParagraph"/>
        <w:numPr>
          <w:ilvl w:val="0"/>
          <w:numId w:val="3"/>
        </w:numPr>
        <w:spacing w:after="30" w:before="30"/>
      </w:pPr>
      <w:r>
        <w:rPr>
          <w:rFonts w:ascii="Arial" w:cs="Arial" w:eastAsia="Arial" w:hAnsi="Arial"/>
          <w:color w:val="000000"/>
          <w:sz w:val="20"/>
          <w:szCs w:val="20"/>
        </w:rPr>
        <w:t xml:space="preserve">LicensePlanLimitsServiceTest covers all 4 limit types (assets, users, departments, locations) across all plan tiers</w:t>
      </w:r>
    </w:p>
    <w:p>
      <w:pPr>
        <w:pStyle w:val="ListParagraph"/>
        <w:numPr>
          <w:ilvl w:val="0"/>
          <w:numId w:val="3"/>
        </w:numPr>
        <w:spacing w:after="30" w:before="30"/>
      </w:pPr>
      <w:r>
        <w:rPr>
          <w:rFonts w:ascii="Arial" w:cs="Arial" w:eastAsia="Arial" w:hAnsi="Arial"/>
          <w:color w:val="000000"/>
          <w:sz w:val="20"/>
          <w:szCs w:val="20"/>
        </w:rPr>
        <w:t xml:space="preserve">AssetStateTransitionTest covers all invalid transitions (at least 8 negative test cases)</w:t>
      </w:r>
    </w:p>
    <w:p>
      <w:pPr>
        <w:pStyle w:val="ListParagraph"/>
        <w:numPr>
          <w:ilvl w:val="0"/>
          <w:numId w:val="3"/>
        </w:numPr>
        <w:spacing w:after="30" w:before="30"/>
      </w:pPr>
      <w:r>
        <w:rPr>
          <w:rFonts w:ascii="Arial" w:cs="Arial" w:eastAsia="Arial" w:hAnsi="Arial"/>
          <w:color w:val="000000"/>
          <w:sz w:val="20"/>
          <w:szCs w:val="20"/>
        </w:rPr>
        <w:t xml:space="preserve">ComplianceServiceImplTest covers BOG control evaluation logic</w:t>
      </w:r>
    </w:p>
    <w:p>
      <w:pPr>
        <w:pStyle w:val="ListParagraph"/>
        <w:numPr>
          <w:ilvl w:val="0"/>
          <w:numId w:val="3"/>
        </w:numPr>
        <w:spacing w:after="30" w:before="30"/>
      </w:pPr>
      <w:r>
        <w:rPr>
          <w:rFonts w:ascii="Arial" w:cs="Arial" w:eastAsia="Arial" w:hAnsi="Arial"/>
          <w:color w:val="000000"/>
          <w:sz w:val="20"/>
          <w:szCs w:val="20"/>
        </w:rPr>
        <w:t xml:space="preserve">CI Jacoco gate raised to 40% line coverage and remains green</w:t>
      </w:r>
    </w:p>
    <w:p>
      <w:pPr>
        <w:pStyle w:val="ListParagraph"/>
        <w:numPr>
          <w:ilvl w:val="0"/>
          <w:numId w:val="3"/>
        </w:numPr>
        <w:spacing w:after="30" w:before="30"/>
      </w:pPr>
      <w:r>
        <w:rPr>
          <w:rFonts w:ascii="Arial" w:cs="Arial" w:eastAsia="Arial" w:hAnsi="Arial"/>
          <w:color w:val="000000"/>
          <w:sz w:val="20"/>
          <w:szCs w:val="20"/>
        </w:rPr>
        <w:t xml:space="preserve">mvn verify passes on main branch with all new tests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CR-03  </w:t>
            </w:r>
            <w:r>
              <w:rPr>
                <w:rFonts w:ascii="Arial" w:cs="Arial" w:eastAsia="Arial" w:hAnsi="Arial"/>
                <w:b/>
                <w:bCs/>
                <w:color w:val="1E3A5F"/>
                <w:sz w:val="24"/>
                <w:szCs w:val="24"/>
              </w:rPr>
              <w:t xml:space="preserve">Standardise All Currency References to GHS</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C00000"/>
                <w:sz w:val="19"/>
                <w:szCs w:val="19"/>
              </w:rPr>
              <w:t xml:space="preserve">CRITICAL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1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1 day</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Modify</w:t>
      </w:r>
    </w:p>
    <w:p>
      <w:pPr>
        <w:pStyle w:val="ListParagraph"/>
        <w:numPr>
          <w:ilvl w:val="0"/>
          <w:numId w:val="2"/>
        </w:numPr>
        <w:spacing w:after="36" w:before="36"/>
      </w:pPr>
      <w:r>
        <w:rPr>
          <w:rFonts w:ascii="Arial" w:cs="Arial" w:eastAsia="Arial" w:hAnsi="Arial"/>
          <w:b w:val="false"/>
          <w:bCs w:val="false"/>
          <w:color w:val="000000"/>
          <w:sz w:val="21"/>
          <w:szCs w:val="21"/>
        </w:rPr>
        <w:t xml:space="preserve">assetiq-customer-portal/app/checkout/route.ts  — fix NGN hardcode</w:t>
      </w:r>
    </w:p>
    <w:p>
      <w:pPr>
        <w:pStyle w:val="ListParagraph"/>
        <w:numPr>
          <w:ilvl w:val="0"/>
          <w:numId w:val="2"/>
        </w:numPr>
        <w:spacing w:after="36" w:before="36"/>
      </w:pPr>
      <w:r>
        <w:rPr>
          <w:rFonts w:ascii="Arial" w:cs="Arial" w:eastAsia="Arial" w:hAnsi="Arial"/>
          <w:b w:val="false"/>
          <w:bCs w:val="false"/>
          <w:color w:val="000000"/>
          <w:sz w:val="21"/>
          <w:szCs w:val="21"/>
        </w:rPr>
        <w:t xml:space="preserve">assetiq-customer-portal/components/PricingTable.tsx  — update currency display</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src/main/resources/application.yml  — verify all plan amounts are GHS</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src/main/java/com/assetiq/billing/BillingServiceImpl.java  — audit currency constant</w:t>
      </w:r>
    </w:p>
    <w:p>
      <w:pPr>
        <w:pStyle w:val="ListParagraph"/>
        <w:numPr>
          <w:ilvl w:val="0"/>
          <w:numId w:val="2"/>
        </w:numPr>
        <w:spacing w:after="36" w:before="36"/>
      </w:pPr>
      <w:r>
        <w:rPr>
          <w:rFonts w:ascii="Arial" w:cs="Arial" w:eastAsia="Arial" w:hAnsi="Arial"/>
          <w:b w:val="false"/>
          <w:bCs w:val="false"/>
          <w:color w:val="000000"/>
          <w:sz w:val="21"/>
          <w:szCs w:val="21"/>
        </w:rPr>
        <w:t xml:space="preserve">.github/workflows/ci.yml  — add currency lint step</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Find every currency reference in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 Run from project root</w:t>
            </w:r>
          </w:p>
          <w:p>
            <w:pPr>
              <w:spacing w:after="0" w:before="0"/>
            </w:pPr>
            <w:r>
              <w:rPr>
                <w:rFonts w:ascii="Courier New" w:cs="Courier New" w:eastAsia="Courier New" w:hAnsi="Courier New"/>
                <w:color w:val="1F3864"/>
                <w:sz w:val="18"/>
                <w:szCs w:val="18"/>
              </w:rPr>
              <w:t xml:space="preserve">grep -rn "NGN\|USD\|currency\|naira\|dollar" --include="*.java" --include="*.ts" --include="*.tsx" --include="*.yml" .</w:t>
            </w:r>
          </w:p>
        </w:tc>
      </w:tr>
    </w:tbl>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In assetiq-customer-portal/app/checkout/route.ts, replace the Paystack initialisation currency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 BEFORE</w:t>
            </w:r>
          </w:p>
          <w:p>
            <w:pPr>
              <w:spacing w:after="0" w:before="0"/>
            </w:pPr>
            <w:r>
              <w:rPr>
                <w:rFonts w:ascii="Courier New" w:cs="Courier New" w:eastAsia="Courier New" w:hAnsi="Courier New"/>
                <w:color w:val="1F3864"/>
                <w:sz w:val="18"/>
                <w:szCs w:val="18"/>
              </w:rPr>
              <w:t xml:space="preserve">currency: "NGN",</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AFTER</w:t>
            </w:r>
          </w:p>
          <w:p>
            <w:pPr>
              <w:spacing w:after="0" w:before="0"/>
            </w:pPr>
            <w:r>
              <w:rPr>
                <w:rFonts w:ascii="Courier New" w:cs="Courier New" w:eastAsia="Courier New" w:hAnsi="Courier New"/>
                <w:color w:val="1F3864"/>
                <w:sz w:val="18"/>
                <w:szCs w:val="18"/>
              </w:rPr>
              <w:t xml:space="preserve">currency: "GHS",</w:t>
            </w:r>
          </w:p>
        </w:tc>
      </w:tr>
    </w:tbl>
    <w:p>
      <w:pPr>
        <w:spacing w:after="50" w:before="50"/>
        <w:ind w:left="360"/>
      </w:pPr>
      <w:r>
        <w:rPr>
          <w:rFonts w:ascii="Arial" w:cs="Arial" w:eastAsia="Arial" w:hAnsi="Arial"/>
          <w:b/>
          <w:bCs/>
          <w:color w:val="2E75B6"/>
          <w:sz w:val="21"/>
          <w:szCs w:val="21"/>
        </w:rPr>
        <w:t xml:space="preserve">Step 3:  </w:t>
      </w:r>
      <w:r>
        <w:rPr>
          <w:rFonts w:ascii="Arial" w:cs="Arial" w:eastAsia="Arial" w:hAnsi="Arial"/>
          <w:color w:val="000000"/>
          <w:sz w:val="21"/>
          <w:szCs w:val="21"/>
        </w:rPr>
        <w:t xml:space="preserve">Update all price display strings in the portal to show GHS / GH₵ symbol: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 PricingTable.tsx — update formatPrice helper</w:t>
            </w:r>
          </w:p>
          <w:p>
            <w:pPr>
              <w:spacing w:after="0" w:before="0"/>
            </w:pPr>
            <w:r>
              <w:rPr>
                <w:rFonts w:ascii="Courier New" w:cs="Courier New" w:eastAsia="Courier New" w:hAnsi="Courier New"/>
                <w:color w:val="1F3864"/>
                <w:sz w:val="18"/>
                <w:szCs w:val="18"/>
              </w:rPr>
              <w:t xml:space="preserve">const formatPrice = (amount: number) =&gt;</w:t>
            </w:r>
          </w:p>
          <w:p>
            <w:pPr>
              <w:spacing w:after="0" w:before="0"/>
            </w:pPr>
            <w:r>
              <w:rPr>
                <w:rFonts w:ascii="Courier New" w:cs="Courier New" w:eastAsia="Courier New" w:hAnsi="Courier New"/>
                <w:color w:val="1F3864"/>
                <w:sz w:val="18"/>
                <w:szCs w:val="18"/>
              </w:rPr>
              <w:t xml:space="preserve">  new Intl.NumberFormat("en-GH", { style: "currency", currency: "GHS" }).format(amount);</w:t>
            </w:r>
          </w:p>
        </w:tc>
      </w:tr>
    </w:tbl>
    <w:p>
      <w:pPr>
        <w:spacing w:after="50" w:before="50"/>
        <w:ind w:left="360"/>
      </w:pPr>
      <w:r>
        <w:rPr>
          <w:rFonts w:ascii="Arial" w:cs="Arial" w:eastAsia="Arial" w:hAnsi="Arial"/>
          <w:b/>
          <w:bCs/>
          <w:color w:val="2E75B6"/>
          <w:sz w:val="21"/>
          <w:szCs w:val="21"/>
        </w:rPr>
        <w:t xml:space="preserve">Step 4:  </w:t>
      </w:r>
      <w:r>
        <w:rPr>
          <w:rFonts w:ascii="Arial" w:cs="Arial" w:eastAsia="Arial" w:hAnsi="Arial"/>
          <w:color w:val="000000"/>
          <w:sz w:val="21"/>
          <w:szCs w:val="21"/>
        </w:rPr>
        <w:t xml:space="preserve">Verify application.yml billing plan amounts match Paystack GHS plan codes. Add a comment to each plan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billing:</w:t>
            </w:r>
          </w:p>
          <w:p>
            <w:pPr>
              <w:spacing w:after="0" w:before="0"/>
            </w:pPr>
            <w:r>
              <w:rPr>
                <w:rFonts w:ascii="Courier New" w:cs="Courier New" w:eastAsia="Courier New" w:hAnsi="Courier New"/>
                <w:color w:val="1F3864"/>
                <w:sz w:val="18"/>
                <w:szCs w:val="18"/>
              </w:rPr>
              <w:t xml:space="preserve">  plans:</w:t>
            </w:r>
          </w:p>
          <w:p>
            <w:pPr>
              <w:spacing w:after="0" w:before="0"/>
            </w:pPr>
            <w:r>
              <w:rPr>
                <w:rFonts w:ascii="Courier New" w:cs="Courier New" w:eastAsia="Courier New" w:hAnsi="Courier New"/>
                <w:color w:val="1F3864"/>
                <w:sz w:val="18"/>
                <w:szCs w:val="18"/>
              </w:rPr>
              <w:t xml:space="preserve">    starter:</w:t>
            </w:r>
          </w:p>
          <w:p>
            <w:pPr>
              <w:spacing w:after="0" w:before="0"/>
            </w:pPr>
            <w:r>
              <w:rPr>
                <w:rFonts w:ascii="Courier New" w:cs="Courier New" w:eastAsia="Courier New" w:hAnsi="Courier New"/>
                <w:color w:val="1F3864"/>
                <w:sz w:val="18"/>
                <w:szCs w:val="18"/>
              </w:rPr>
              <w:t xml:space="preserve">      amount: 9900        # GHS 99.00 — Paystack plan code: PLN_starter_ghs</w:t>
            </w:r>
          </w:p>
          <w:p>
            <w:pPr>
              <w:spacing w:after="0" w:before="0"/>
            </w:pPr>
            <w:r>
              <w:rPr>
                <w:rFonts w:ascii="Courier New" w:cs="Courier New" w:eastAsia="Courier New" w:hAnsi="Courier New"/>
                <w:color w:val="1F3864"/>
                <w:sz w:val="18"/>
                <w:szCs w:val="18"/>
              </w:rPr>
              <w:t xml:space="preserve">      currency: GHS</w:t>
            </w:r>
          </w:p>
          <w:p>
            <w:pPr>
              <w:spacing w:after="0" w:before="0"/>
            </w:pPr>
            <w:r>
              <w:rPr>
                <w:rFonts w:ascii="Courier New" w:cs="Courier New" w:eastAsia="Courier New" w:hAnsi="Courier New"/>
                <w:color w:val="1F3864"/>
                <w:sz w:val="18"/>
                <w:szCs w:val="18"/>
              </w:rPr>
              <w:t xml:space="preserve">    growth:</w:t>
            </w:r>
          </w:p>
          <w:p>
            <w:pPr>
              <w:spacing w:after="0" w:before="0"/>
            </w:pPr>
            <w:r>
              <w:rPr>
                <w:rFonts w:ascii="Courier New" w:cs="Courier New" w:eastAsia="Courier New" w:hAnsi="Courier New"/>
                <w:color w:val="1F3864"/>
                <w:sz w:val="18"/>
                <w:szCs w:val="18"/>
              </w:rPr>
              <w:t xml:space="preserve">      amount: 29900       # GHS 299.00 — Paystack plan code: PLN_growth_ghs</w:t>
            </w:r>
          </w:p>
          <w:p>
            <w:pPr>
              <w:spacing w:after="0" w:before="0"/>
            </w:pPr>
            <w:r>
              <w:rPr>
                <w:rFonts w:ascii="Courier New" w:cs="Courier New" w:eastAsia="Courier New" w:hAnsi="Courier New"/>
                <w:color w:val="1F3864"/>
                <w:sz w:val="18"/>
                <w:szCs w:val="18"/>
              </w:rPr>
              <w:t xml:space="preserve">      currency: GHS</w:t>
            </w:r>
          </w:p>
        </w:tc>
      </w:tr>
    </w:tbl>
    <w:p>
      <w:pPr>
        <w:spacing w:after="50" w:before="50"/>
        <w:ind w:left="360"/>
      </w:pPr>
      <w:r>
        <w:rPr>
          <w:rFonts w:ascii="Arial" w:cs="Arial" w:eastAsia="Arial" w:hAnsi="Arial"/>
          <w:b/>
          <w:bCs/>
          <w:color w:val="2E75B6"/>
          <w:sz w:val="21"/>
          <w:szCs w:val="21"/>
        </w:rPr>
        <w:t xml:space="preserve">Step 5:  </w:t>
      </w:r>
      <w:r>
        <w:rPr>
          <w:rFonts w:ascii="Arial" w:cs="Arial" w:eastAsia="Arial" w:hAnsi="Arial"/>
          <w:color w:val="000000"/>
          <w:sz w:val="21"/>
          <w:szCs w:val="21"/>
        </w:rPr>
        <w:t xml:space="preserve">Add a CI lint step that fails if NGN or USD appear in billing-related 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 .github/workflows/ci.yml</w:t>
            </w:r>
          </w:p>
          <w:p>
            <w:pPr>
              <w:spacing w:after="0" w:before="0"/>
            </w:pPr>
            <w:r>
              <w:rPr>
                <w:rFonts w:ascii="Courier New" w:cs="Courier New" w:eastAsia="Courier New" w:hAnsi="Courier New"/>
                <w:color w:val="1F3864"/>
                <w:sz w:val="18"/>
                <w:szCs w:val="18"/>
              </w:rPr>
              <w:t xml:space="preserve">- name: Currency lint</w:t>
            </w:r>
          </w:p>
          <w:p>
            <w:pPr>
              <w:spacing w:after="0" w:before="0"/>
            </w:pPr>
            <w:r>
              <w:rPr>
                <w:rFonts w:ascii="Courier New" w:cs="Courier New" w:eastAsia="Courier New" w:hAnsi="Courier New"/>
                <w:color w:val="1F3864"/>
                <w:sz w:val="18"/>
                <w:szCs w:val="18"/>
              </w:rPr>
              <w:t xml:space="preserve">  run: |</w:t>
            </w:r>
          </w:p>
          <w:p>
            <w:pPr>
              <w:spacing w:after="0" w:before="0"/>
            </w:pPr>
            <w:r>
              <w:rPr>
                <w:rFonts w:ascii="Courier New" w:cs="Courier New" w:eastAsia="Courier New" w:hAnsi="Courier New"/>
                <w:color w:val="1F3864"/>
                <w:sz w:val="18"/>
                <w:szCs w:val="18"/>
              </w:rPr>
              <w:t xml:space="preserve">    if grep -rn "NGN\|"USD"" assetiq-customer-portal/app/checkout \</w:t>
            </w:r>
          </w:p>
          <w:p>
            <w:pPr>
              <w:spacing w:after="0" w:before="0"/>
            </w:pPr>
            <w:r>
              <w:rPr>
                <w:rFonts w:ascii="Courier New" w:cs="Courier New" w:eastAsia="Courier New" w:hAnsi="Courier New"/>
                <w:color w:val="1F3864"/>
                <w:sz w:val="18"/>
                <w:szCs w:val="18"/>
              </w:rPr>
              <w:t xml:space="preserve">         src/main/java/com/assetiq/billing; then</w:t>
            </w:r>
          </w:p>
          <w:p>
            <w:pPr>
              <w:spacing w:after="0" w:before="0"/>
            </w:pPr>
            <w:r>
              <w:rPr>
                <w:rFonts w:ascii="Courier New" w:cs="Courier New" w:eastAsia="Courier New" w:hAnsi="Courier New"/>
                <w:color w:val="1F3864"/>
                <w:sz w:val="18"/>
                <w:szCs w:val="18"/>
              </w:rPr>
              <w:t xml:space="preserve">      echo "ERROR: Non-GHS currency found in billing code"</w:t>
            </w:r>
          </w:p>
          <w:p>
            <w:pPr>
              <w:spacing w:after="0" w:before="0"/>
            </w:pPr>
            <w:r>
              <w:rPr>
                <w:rFonts w:ascii="Courier New" w:cs="Courier New" w:eastAsia="Courier New" w:hAnsi="Courier New"/>
                <w:color w:val="1F3864"/>
                <w:sz w:val="18"/>
                <w:szCs w:val="18"/>
              </w:rPr>
              <w:t xml:space="preserve">      exit 1</w:t>
            </w:r>
          </w:p>
          <w:p>
            <w:pPr>
              <w:spacing w:after="0" w:before="0"/>
            </w:pPr>
            <w:r>
              <w:rPr>
                <w:rFonts w:ascii="Courier New" w:cs="Courier New" w:eastAsia="Courier New" w:hAnsi="Courier New"/>
                <w:color w:val="1F3864"/>
                <w:sz w:val="18"/>
                <w:szCs w:val="18"/>
              </w:rPr>
              <w:t xml:space="preserve">    fi</w:t>
            </w:r>
          </w:p>
        </w:tc>
      </w:tr>
    </w:tbl>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grep for NGN and USD in billing-related files returns zero results</w:t>
      </w:r>
    </w:p>
    <w:p>
      <w:pPr>
        <w:pStyle w:val="ListParagraph"/>
        <w:numPr>
          <w:ilvl w:val="0"/>
          <w:numId w:val="3"/>
        </w:numPr>
        <w:spacing w:after="30" w:before="30"/>
      </w:pPr>
      <w:r>
        <w:rPr>
          <w:rFonts w:ascii="Arial" w:cs="Arial" w:eastAsia="Arial" w:hAnsi="Arial"/>
          <w:color w:val="000000"/>
          <w:sz w:val="20"/>
          <w:szCs w:val="20"/>
        </w:rPr>
        <w:t xml:space="preserve">Paystack test checkout completes in GHS — verified in Paystack test dashboard</w:t>
      </w:r>
    </w:p>
    <w:p>
      <w:pPr>
        <w:pStyle w:val="ListParagraph"/>
        <w:numPr>
          <w:ilvl w:val="0"/>
          <w:numId w:val="3"/>
        </w:numPr>
        <w:spacing w:after="30" w:before="30"/>
      </w:pPr>
      <w:r>
        <w:rPr>
          <w:rFonts w:ascii="Arial" w:cs="Arial" w:eastAsia="Arial" w:hAnsi="Arial"/>
          <w:color w:val="000000"/>
          <w:sz w:val="20"/>
          <w:szCs w:val="20"/>
        </w:rPr>
        <w:t xml:space="preserve">PricingTable renders GH₵ symbol and GHS amounts on all plan cards</w:t>
      </w:r>
    </w:p>
    <w:p>
      <w:pPr>
        <w:pStyle w:val="ListParagraph"/>
        <w:numPr>
          <w:ilvl w:val="0"/>
          <w:numId w:val="3"/>
        </w:numPr>
        <w:spacing w:after="30" w:before="30"/>
      </w:pPr>
      <w:r>
        <w:rPr>
          <w:rFonts w:ascii="Arial" w:cs="Arial" w:eastAsia="Arial" w:hAnsi="Arial"/>
          <w:color w:val="000000"/>
          <w:sz w:val="20"/>
          <w:szCs w:val="20"/>
        </w:rPr>
        <w:t xml:space="preserve">Currency lint CI step is green</w:t>
      </w:r>
    </w:p>
    <w:p>
      <w:pPr>
        <w:pStyle w:val="ListParagraph"/>
        <w:numPr>
          <w:ilvl w:val="0"/>
          <w:numId w:val="3"/>
        </w:numPr>
        <w:spacing w:after="30" w:before="30"/>
      </w:pPr>
      <w:r>
        <w:rPr>
          <w:rFonts w:ascii="Arial" w:cs="Arial" w:eastAsia="Arial" w:hAnsi="Arial"/>
          <w:color w:val="000000"/>
          <w:sz w:val="20"/>
          <w:szCs w:val="20"/>
        </w:rPr>
        <w:t xml:space="preserve">Paystack plan codes in .env.example match GHS-denominated plans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CR-04  </w:t>
            </w:r>
            <w:r>
              <w:rPr>
                <w:rFonts w:ascii="Arial" w:cs="Arial" w:eastAsia="Arial" w:hAnsi="Arial"/>
                <w:b/>
                <w:bCs/>
                <w:color w:val="1E3A5F"/>
                <w:sz w:val="24"/>
                <w:szCs w:val="24"/>
              </w:rPr>
              <w:t xml:space="preserve">Implement Ghana Data Protection Act (DPA 2012) Compliance Module</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C00000"/>
                <w:sz w:val="19"/>
                <w:szCs w:val="19"/>
              </w:rPr>
              <w:t xml:space="preserve">CRITICAL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1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3–4 days</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Create</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src/main/java/com/assetiq/dpa/model/ConsentRecord.java</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src/main/java/com/assetiq/dpa/model/DsarRequest.java</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src/main/java/com/assetiq/dpa/model/DataRetentionPolicy.java</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src/main/java/com/assetiq/dpa/repository/DsarRequestRepository.java</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src/main/java/com/assetiq/dpa/service/DpaService.java + DpaServiceImpl.java</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src/main/java/com/assetiq/controllers/v1/DpaController.java</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src/main/resources/db/migration/V8__dpa_module.sql</w:t>
      </w:r>
    </w:p>
    <w:p>
      <w:pPr>
        <w:pStyle w:val="Heading3"/>
        <w:spacing w:after="60" w:before="180"/>
      </w:pPr>
      <w:r>
        <w:rPr>
          <w:rFonts w:ascii="Arial" w:cs="Arial" w:eastAsia="Arial" w:hAnsi="Arial"/>
          <w:b/>
          <w:bCs/>
          <w:color w:val="1E3A5F"/>
          <w:sz w:val="22"/>
          <w:szCs w:val="22"/>
        </w:rPr>
        <w:t xml:space="preserve">Files to Modify</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src/main/java/com/assetiq/models/Organisation.java  — add dpoEmail, dataResidencyRegion fields</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Create V8__dpa_module.sql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CREATE TABLE consent_record (</w:t>
            </w:r>
          </w:p>
          <w:p>
            <w:pPr>
              <w:spacing w:after="0" w:before="0"/>
            </w:pPr>
            <w:r>
              <w:rPr>
                <w:rFonts w:ascii="Courier New" w:cs="Courier New" w:eastAsia="Courier New" w:hAnsi="Courier New"/>
                <w:color w:val="1F3864"/>
                <w:sz w:val="18"/>
                <w:szCs w:val="18"/>
              </w:rPr>
              <w:t xml:space="preserve">  id UUID PRIMARY KEY DEFAULT gen_random_uuid(),</w:t>
            </w:r>
          </w:p>
          <w:p>
            <w:pPr>
              <w:spacing w:after="0" w:before="0"/>
            </w:pPr>
            <w:r>
              <w:rPr>
                <w:rFonts w:ascii="Courier New" w:cs="Courier New" w:eastAsia="Courier New" w:hAnsi="Courier New"/>
                <w:color w:val="1F3864"/>
                <w:sz w:val="18"/>
                <w:szCs w:val="18"/>
              </w:rPr>
              <w:t xml:space="preserve">  organisation_id UUID NOT NULL REFERENCES organisations(id),</w:t>
            </w:r>
          </w:p>
          <w:p>
            <w:pPr>
              <w:spacing w:after="0" w:before="0"/>
            </w:pPr>
            <w:r>
              <w:rPr>
                <w:rFonts w:ascii="Courier New" w:cs="Courier New" w:eastAsia="Courier New" w:hAnsi="Courier New"/>
                <w:color w:val="1F3864"/>
                <w:sz w:val="18"/>
                <w:szCs w:val="18"/>
              </w:rPr>
              <w:t xml:space="preserve">  user_id UUID NOT NULL REFERENCES users(id),</w:t>
            </w:r>
          </w:p>
          <w:p>
            <w:pPr>
              <w:spacing w:after="0" w:before="0"/>
            </w:pPr>
            <w:r>
              <w:rPr>
                <w:rFonts w:ascii="Courier New" w:cs="Courier New" w:eastAsia="Courier New" w:hAnsi="Courier New"/>
                <w:color w:val="1F3864"/>
                <w:sz w:val="18"/>
                <w:szCs w:val="18"/>
              </w:rPr>
              <w:t xml:space="preserve">  purpose VARCHAR(255) NOT NULL,</w:t>
            </w:r>
          </w:p>
          <w:p>
            <w:pPr>
              <w:spacing w:after="0" w:before="0"/>
            </w:pPr>
            <w:r>
              <w:rPr>
                <w:rFonts w:ascii="Courier New" w:cs="Courier New" w:eastAsia="Courier New" w:hAnsi="Courier New"/>
                <w:color w:val="1F3864"/>
                <w:sz w:val="18"/>
                <w:szCs w:val="18"/>
              </w:rPr>
              <w:t xml:space="preserve">  consented_at TIMESTAMP NOT NULL,</w:t>
            </w:r>
          </w:p>
          <w:p>
            <w:pPr>
              <w:spacing w:after="0" w:before="0"/>
            </w:pPr>
            <w:r>
              <w:rPr>
                <w:rFonts w:ascii="Courier New" w:cs="Courier New" w:eastAsia="Courier New" w:hAnsi="Courier New"/>
                <w:color w:val="1F3864"/>
                <w:sz w:val="18"/>
                <w:szCs w:val="18"/>
              </w:rPr>
              <w:t xml:space="preserve">  withdrawn_at TIMESTAMP,</w:t>
            </w:r>
          </w:p>
          <w:p>
            <w:pPr>
              <w:spacing w:after="0" w:before="0"/>
            </w:pPr>
            <w:r>
              <w:rPr>
                <w:rFonts w:ascii="Courier New" w:cs="Courier New" w:eastAsia="Courier New" w:hAnsi="Courier New"/>
                <w:color w:val="1F3864"/>
                <w:sz w:val="18"/>
                <w:szCs w:val="18"/>
              </w:rPr>
              <w:t xml:space="preserve">  created_at TIMESTAMP NOT NULL DEFAULT NOW()</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CREATE TABLE dsar_request (</w:t>
            </w:r>
          </w:p>
          <w:p>
            <w:pPr>
              <w:spacing w:after="0" w:before="0"/>
            </w:pPr>
            <w:r>
              <w:rPr>
                <w:rFonts w:ascii="Courier New" w:cs="Courier New" w:eastAsia="Courier New" w:hAnsi="Courier New"/>
                <w:color w:val="1F3864"/>
                <w:sz w:val="18"/>
                <w:szCs w:val="18"/>
              </w:rPr>
              <w:t xml:space="preserve">  id UUID PRIMARY KEY DEFAULT gen_random_uuid(),</w:t>
            </w:r>
          </w:p>
          <w:p>
            <w:pPr>
              <w:spacing w:after="0" w:before="0"/>
            </w:pPr>
            <w:r>
              <w:rPr>
                <w:rFonts w:ascii="Courier New" w:cs="Courier New" w:eastAsia="Courier New" w:hAnsi="Courier New"/>
                <w:color w:val="1F3864"/>
                <w:sz w:val="18"/>
                <w:szCs w:val="18"/>
              </w:rPr>
              <w:t xml:space="preserve">  organisation_id UUID NOT NULL REFERENCES organisations(id),</w:t>
            </w:r>
          </w:p>
          <w:p>
            <w:pPr>
              <w:spacing w:after="0" w:before="0"/>
            </w:pPr>
            <w:r>
              <w:rPr>
                <w:rFonts w:ascii="Courier New" w:cs="Courier New" w:eastAsia="Courier New" w:hAnsi="Courier New"/>
                <w:color w:val="1F3864"/>
                <w:sz w:val="18"/>
                <w:szCs w:val="18"/>
              </w:rPr>
              <w:t xml:space="preserve">  requester_email VARCHAR(255) NOT NULL,</w:t>
            </w:r>
          </w:p>
          <w:p>
            <w:pPr>
              <w:spacing w:after="0" w:before="0"/>
            </w:pPr>
            <w:r>
              <w:rPr>
                <w:rFonts w:ascii="Courier New" w:cs="Courier New" w:eastAsia="Courier New" w:hAnsi="Courier New"/>
                <w:color w:val="1F3864"/>
                <w:sz w:val="18"/>
                <w:szCs w:val="18"/>
              </w:rPr>
              <w:t xml:space="preserve">  request_type VARCHAR(50) NOT NULL,  -- ACCESS, ERASURE, PORTABILITY</w:t>
            </w:r>
          </w:p>
          <w:p>
            <w:pPr>
              <w:spacing w:after="0" w:before="0"/>
            </w:pPr>
            <w:r>
              <w:rPr>
                <w:rFonts w:ascii="Courier New" w:cs="Courier New" w:eastAsia="Courier New" w:hAnsi="Courier New"/>
                <w:color w:val="1F3864"/>
                <w:sz w:val="18"/>
                <w:szCs w:val="18"/>
              </w:rPr>
              <w:t xml:space="preserve">  status VARCHAR(50) NOT NULL DEFAULT 'SUBMITTED',</w:t>
            </w:r>
          </w:p>
          <w:p>
            <w:pPr>
              <w:spacing w:after="0" w:before="0"/>
            </w:pPr>
            <w:r>
              <w:rPr>
                <w:rFonts w:ascii="Courier New" w:cs="Courier New" w:eastAsia="Courier New" w:hAnsi="Courier New"/>
                <w:color w:val="1F3864"/>
                <w:sz w:val="18"/>
                <w:szCs w:val="18"/>
              </w:rPr>
              <w:t xml:space="preserve">  submitted_at TIMESTAMP NOT NULL DEFAULT NOW(),</w:t>
            </w:r>
          </w:p>
          <w:p>
            <w:pPr>
              <w:spacing w:after="0" w:before="0"/>
            </w:pPr>
            <w:r>
              <w:rPr>
                <w:rFonts w:ascii="Courier New" w:cs="Courier New" w:eastAsia="Courier New" w:hAnsi="Courier New"/>
                <w:color w:val="1F3864"/>
                <w:sz w:val="18"/>
                <w:szCs w:val="18"/>
              </w:rPr>
              <w:t xml:space="preserve">  acknowledged_at TIMESTAMP,</w:t>
            </w:r>
          </w:p>
          <w:p>
            <w:pPr>
              <w:spacing w:after="0" w:before="0"/>
            </w:pPr>
            <w:r>
              <w:rPr>
                <w:rFonts w:ascii="Courier New" w:cs="Courier New" w:eastAsia="Courier New" w:hAnsi="Courier New"/>
                <w:color w:val="1F3864"/>
                <w:sz w:val="18"/>
                <w:szCs w:val="18"/>
              </w:rPr>
              <w:t xml:space="preserve">  fulfilled_at TIMESTAMP,</w:t>
            </w:r>
          </w:p>
          <w:p>
            <w:pPr>
              <w:spacing w:after="0" w:before="0"/>
            </w:pPr>
            <w:r>
              <w:rPr>
                <w:rFonts w:ascii="Courier New" w:cs="Courier New" w:eastAsia="Courier New" w:hAnsi="Courier New"/>
                <w:color w:val="1F3864"/>
                <w:sz w:val="18"/>
                <w:szCs w:val="18"/>
              </w:rPr>
              <w:t xml:space="preserve">  notes TEXT</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ALTER TABLE organisations ADD COLUMN dpo_email VARCHAR(255);</w:t>
            </w:r>
          </w:p>
          <w:p>
            <w:pPr>
              <w:spacing w:after="0" w:before="0"/>
            </w:pPr>
            <w:r>
              <w:rPr>
                <w:rFonts w:ascii="Courier New" w:cs="Courier New" w:eastAsia="Courier New" w:hAnsi="Courier New"/>
                <w:color w:val="1F3864"/>
                <w:sz w:val="18"/>
                <w:szCs w:val="18"/>
              </w:rPr>
              <w:t xml:space="preserve">ALTER TABLE organisations ADD COLUMN data_residency_region VARCHAR(50);</w:t>
            </w:r>
          </w:p>
        </w:tc>
      </w:tr>
    </w:tbl>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Implement DpaController with these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POST   /api/v1/dpa/consent           — record user consent for a purpose</w:t>
            </w:r>
          </w:p>
          <w:p>
            <w:pPr>
              <w:spacing w:after="0" w:before="0"/>
            </w:pPr>
            <w:r>
              <w:rPr>
                <w:rFonts w:ascii="Courier New" w:cs="Courier New" w:eastAsia="Courier New" w:hAnsi="Courier New"/>
                <w:color w:val="1F3864"/>
                <w:sz w:val="18"/>
                <w:szCs w:val="18"/>
              </w:rPr>
              <w:t xml:space="preserve">DELETE /api/v1/dpa/consent/{userId}  — withdraw consent (sets withdrawn_at)</w:t>
            </w:r>
          </w:p>
          <w:p>
            <w:pPr>
              <w:spacing w:after="0" w:before="0"/>
            </w:pPr>
            <w:r>
              <w:rPr>
                <w:rFonts w:ascii="Courier New" w:cs="Courier New" w:eastAsia="Courier New" w:hAnsi="Courier New"/>
                <w:color w:val="1F3864"/>
                <w:sz w:val="18"/>
                <w:szCs w:val="18"/>
              </w:rPr>
              <w:t xml:space="preserve">POST   /api/v1/dpa/dsar              — submit a DSAR (access/erasure/portability)</w:t>
            </w:r>
          </w:p>
          <w:p>
            <w:pPr>
              <w:spacing w:after="0" w:before="0"/>
            </w:pPr>
            <w:r>
              <w:rPr>
                <w:rFonts w:ascii="Courier New" w:cs="Courier New" w:eastAsia="Courier New" w:hAnsi="Courier New"/>
                <w:color w:val="1F3864"/>
                <w:sz w:val="18"/>
                <w:szCs w:val="18"/>
              </w:rPr>
              <w:t xml:space="preserve">GET    /api/v1/dpa/dsar/{id}         — get DSAR status</w:t>
            </w:r>
          </w:p>
          <w:p>
            <w:pPr>
              <w:spacing w:after="0" w:before="0"/>
            </w:pPr>
            <w:r>
              <w:rPr>
                <w:rFonts w:ascii="Courier New" w:cs="Courier New" w:eastAsia="Courier New" w:hAnsi="Courier New"/>
                <w:color w:val="1F3864"/>
                <w:sz w:val="18"/>
                <w:szCs w:val="18"/>
              </w:rPr>
              <w:t xml:space="preserve">PUT    /api/v1/dpa/dsar/{id}/status  — update DSAR status (admin only)</w:t>
            </w:r>
          </w:p>
          <w:p>
            <w:pPr>
              <w:spacing w:after="0" w:before="0"/>
            </w:pPr>
            <w:r>
              <w:rPr>
                <w:rFonts w:ascii="Courier New" w:cs="Courier New" w:eastAsia="Courier New" w:hAnsi="Courier New"/>
                <w:color w:val="1F3864"/>
                <w:sz w:val="18"/>
                <w:szCs w:val="18"/>
              </w:rPr>
              <w:t xml:space="preserve">GET    /api/v1/dpa/export            — bulk export all org data (portability)</w:t>
            </w:r>
          </w:p>
        </w:tc>
      </w:tr>
    </w:tbl>
    <w:p>
      <w:pPr>
        <w:spacing w:after="50" w:before="50"/>
        <w:ind w:left="360"/>
      </w:pPr>
      <w:r>
        <w:rPr>
          <w:rFonts w:ascii="Arial" w:cs="Arial" w:eastAsia="Arial" w:hAnsi="Arial"/>
          <w:b/>
          <w:bCs/>
          <w:color w:val="2E75B6"/>
          <w:sz w:val="21"/>
          <w:szCs w:val="21"/>
        </w:rPr>
        <w:t xml:space="preserve">Step 3:  </w:t>
      </w:r>
      <w:r>
        <w:rPr>
          <w:rFonts w:ascii="Arial" w:cs="Arial" w:eastAsia="Arial" w:hAnsi="Arial"/>
          <w:color w:val="000000"/>
          <w:sz w:val="21"/>
          <w:szCs w:val="21"/>
        </w:rPr>
        <w:t xml:space="preserve">Implement DpaServiceImpl.exportOrgData() to aggregate data from all relevant repositories and return a structured JSON payload that satisfies the portability requirement.</w:t>
      </w:r>
    </w:p>
    <w:p>
      <w:pPr>
        <w:spacing w:after="50" w:before="50"/>
        <w:ind w:left="360"/>
      </w:pPr>
      <w:r>
        <w:rPr>
          <w:rFonts w:ascii="Arial" w:cs="Arial" w:eastAsia="Arial" w:hAnsi="Arial"/>
          <w:b/>
          <w:bCs/>
          <w:color w:val="2E75B6"/>
          <w:sz w:val="21"/>
          <w:szCs w:val="21"/>
        </w:rPr>
        <w:t xml:space="preserve">Step 4:  </w:t>
      </w:r>
      <w:r>
        <w:rPr>
          <w:rFonts w:ascii="Arial" w:cs="Arial" w:eastAsia="Arial" w:hAnsi="Arial"/>
          <w:color w:val="000000"/>
          <w:sz w:val="21"/>
          <w:szCs w:val="21"/>
        </w:rPr>
        <w:t xml:space="preserve">Add RBAC permissions: DPA_READ, DPA_WRITE, DPA_ADMIN. Map DPA_ADMIN to the ADMIN and COMPLIANCE_OFFICER roles in RolePermissionDefaults.</w:t>
      </w:r>
    </w:p>
    <w:p>
      <w:pPr>
        <w:spacing w:after="50" w:before="50"/>
        <w:ind w:left="360"/>
      </w:pPr>
      <w:r>
        <w:rPr>
          <w:rFonts w:ascii="Arial" w:cs="Arial" w:eastAsia="Arial" w:hAnsi="Arial"/>
          <w:b/>
          <w:bCs/>
          <w:color w:val="2E75B6"/>
          <w:sz w:val="21"/>
          <w:szCs w:val="21"/>
        </w:rPr>
        <w:t xml:space="preserve">Step 5:  </w:t>
      </w:r>
      <w:r>
        <w:rPr>
          <w:rFonts w:ascii="Arial" w:cs="Arial" w:eastAsia="Arial" w:hAnsi="Arial"/>
          <w:color w:val="000000"/>
          <w:sz w:val="21"/>
          <w:szCs w:val="21"/>
        </w:rPr>
        <w:t xml:space="preserve">Add DPO email and data residency region fields to Organisation and expose them in OrganisationController.</w:t>
      </w:r>
    </w:p>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V8__dpa_module.sql applies cleanly after V7</w:t>
      </w:r>
    </w:p>
    <w:p>
      <w:pPr>
        <w:pStyle w:val="ListParagraph"/>
        <w:numPr>
          <w:ilvl w:val="0"/>
          <w:numId w:val="3"/>
        </w:numPr>
        <w:spacing w:after="30" w:before="30"/>
      </w:pPr>
      <w:r>
        <w:rPr>
          <w:rFonts w:ascii="Arial" w:cs="Arial" w:eastAsia="Arial" w:hAnsi="Arial"/>
          <w:color w:val="000000"/>
          <w:sz w:val="20"/>
          <w:szCs w:val="20"/>
        </w:rPr>
        <w:t xml:space="preserve">All 6 DPA endpoints are reachable and return correct responses in integration tests</w:t>
      </w:r>
    </w:p>
    <w:p>
      <w:pPr>
        <w:pStyle w:val="ListParagraph"/>
        <w:numPr>
          <w:ilvl w:val="0"/>
          <w:numId w:val="3"/>
        </w:numPr>
        <w:spacing w:after="30" w:before="30"/>
      </w:pPr>
      <w:r>
        <w:rPr>
          <w:rFonts w:ascii="Arial" w:cs="Arial" w:eastAsia="Arial" w:hAnsi="Arial"/>
          <w:color w:val="000000"/>
          <w:sz w:val="20"/>
          <w:szCs w:val="20"/>
        </w:rPr>
        <w:t xml:space="preserve">DSAR workflow can be walked through: SUBMITTED -&gt; ACKNOWLEDGED -&gt; FULFILLED</w:t>
      </w:r>
    </w:p>
    <w:p>
      <w:pPr>
        <w:pStyle w:val="ListParagraph"/>
        <w:numPr>
          <w:ilvl w:val="0"/>
          <w:numId w:val="3"/>
        </w:numPr>
        <w:spacing w:after="30" w:before="30"/>
      </w:pPr>
      <w:r>
        <w:rPr>
          <w:rFonts w:ascii="Arial" w:cs="Arial" w:eastAsia="Arial" w:hAnsi="Arial"/>
          <w:color w:val="000000"/>
          <w:sz w:val="20"/>
          <w:szCs w:val="20"/>
        </w:rPr>
        <w:t xml:space="preserve">exportOrgData() returns a valid JSON payload containing assets, users, audit events for the organisation</w:t>
      </w:r>
    </w:p>
    <w:p>
      <w:pPr>
        <w:pStyle w:val="ListParagraph"/>
        <w:numPr>
          <w:ilvl w:val="0"/>
          <w:numId w:val="3"/>
        </w:numPr>
        <w:spacing w:after="30" w:before="30"/>
      </w:pPr>
      <w:r>
        <w:rPr>
          <w:rFonts w:ascii="Arial" w:cs="Arial" w:eastAsia="Arial" w:hAnsi="Arial"/>
          <w:color w:val="000000"/>
          <w:sz w:val="20"/>
          <w:szCs w:val="20"/>
        </w:rPr>
        <w:t xml:space="preserve">DPA_ADMIN permission is required for status updates; returns 403 for lower roles</w:t>
      </w:r>
    </w:p>
    <w:p>
      <w:pPr>
        <w:pStyle w:val="ListParagraph"/>
        <w:numPr>
          <w:ilvl w:val="0"/>
          <w:numId w:val="3"/>
        </w:numPr>
        <w:spacing w:after="30" w:before="30"/>
      </w:pPr>
      <w:r>
        <w:rPr>
          <w:rFonts w:ascii="Arial" w:cs="Arial" w:eastAsia="Arial" w:hAnsi="Arial"/>
          <w:color w:val="000000"/>
          <w:sz w:val="20"/>
          <w:szCs w:val="20"/>
        </w:rPr>
        <w:t xml:space="preserve">Organisation model includes dpoEmail and dataResidencyRegion fields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CR-05  </w:t>
            </w:r>
            <w:r>
              <w:rPr>
                <w:rFonts w:ascii="Arial" w:cs="Arial" w:eastAsia="Arial" w:hAnsi="Arial"/>
                <w:b/>
                <w:bCs/>
                <w:color w:val="1E3A5F"/>
                <w:sz w:val="24"/>
                <w:szCs w:val="24"/>
              </w:rPr>
              <w:t xml:space="preserve">Expose Mobile Money Channels in Paystack Checkout</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C00000"/>
                <w:sz w:val="19"/>
                <w:szCs w:val="19"/>
              </w:rPr>
              <w:t xml:space="preserve">CRITICAL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1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0.5 day</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Modify</w:t>
      </w:r>
    </w:p>
    <w:p>
      <w:pPr>
        <w:pStyle w:val="ListParagraph"/>
        <w:numPr>
          <w:ilvl w:val="0"/>
          <w:numId w:val="2"/>
        </w:numPr>
        <w:spacing w:after="36" w:before="36"/>
      </w:pPr>
      <w:r>
        <w:rPr>
          <w:rFonts w:ascii="Arial" w:cs="Arial" w:eastAsia="Arial" w:hAnsi="Arial"/>
          <w:b w:val="false"/>
          <w:bCs w:val="false"/>
          <w:color w:val="000000"/>
          <w:sz w:val="21"/>
          <w:szCs w:val="21"/>
        </w:rPr>
        <w:t xml:space="preserve">assetiq-customer-portal/app/checkout/route.ts  — add channels param</w:t>
      </w:r>
    </w:p>
    <w:p>
      <w:pPr>
        <w:pStyle w:val="ListParagraph"/>
        <w:numPr>
          <w:ilvl w:val="0"/>
          <w:numId w:val="2"/>
        </w:numPr>
        <w:spacing w:after="36" w:before="36"/>
      </w:pPr>
      <w:r>
        <w:rPr>
          <w:rFonts w:ascii="Arial" w:cs="Arial" w:eastAsia="Arial" w:hAnsi="Arial"/>
          <w:b w:val="false"/>
          <w:bCs w:val="false"/>
          <w:color w:val="000000"/>
          <w:sz w:val="21"/>
          <w:szCs w:val="21"/>
        </w:rPr>
        <w:t xml:space="preserve">assetiq-customer-portal/components/PricingTable.tsx  — add MoMo UI</w:t>
      </w:r>
    </w:p>
    <w:p>
      <w:pPr>
        <w:pStyle w:val="ListParagraph"/>
        <w:numPr>
          <w:ilvl w:val="0"/>
          <w:numId w:val="2"/>
        </w:numPr>
        <w:spacing w:after="36" w:before="36"/>
      </w:pPr>
      <w:r>
        <w:rPr>
          <w:rFonts w:ascii="Arial" w:cs="Arial" w:eastAsia="Arial" w:hAnsi="Arial"/>
          <w:b w:val="false"/>
          <w:bCs w:val="false"/>
          <w:color w:val="000000"/>
          <w:sz w:val="21"/>
          <w:szCs w:val="21"/>
        </w:rPr>
        <w:t xml:space="preserve">assetiq-customer-portal/app/page.tsx  — update homepage payment copy</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In route.ts, add the channels array to the Paystack transaction initialisation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 checkout/route.ts</w:t>
            </w:r>
          </w:p>
          <w:p>
            <w:pPr>
              <w:spacing w:after="0" w:before="0"/>
            </w:pPr>
            <w:r>
              <w:rPr>
                <w:rFonts w:ascii="Courier New" w:cs="Courier New" w:eastAsia="Courier New" w:hAnsi="Courier New"/>
                <w:color w:val="1F3864"/>
                <w:sz w:val="18"/>
                <w:szCs w:val="18"/>
              </w:rPr>
              <w:t xml:space="preserve">const paystackPayload = {</w:t>
            </w:r>
          </w:p>
          <w:p>
            <w:pPr>
              <w:spacing w:after="0" w:before="0"/>
            </w:pPr>
            <w:r>
              <w:rPr>
                <w:rFonts w:ascii="Courier New" w:cs="Courier New" w:eastAsia="Courier New" w:hAnsi="Courier New"/>
                <w:color w:val="1F3864"/>
                <w:sz w:val="18"/>
                <w:szCs w:val="18"/>
              </w:rPr>
              <w:t xml:space="preserve">  email: customerEmail,</w:t>
            </w:r>
          </w:p>
          <w:p>
            <w:pPr>
              <w:spacing w:after="0" w:before="0"/>
            </w:pPr>
            <w:r>
              <w:rPr>
                <w:rFonts w:ascii="Courier New" w:cs="Courier New" w:eastAsia="Courier New" w:hAnsi="Courier New"/>
                <w:color w:val="1F3864"/>
                <w:sz w:val="18"/>
                <w:szCs w:val="18"/>
              </w:rPr>
              <w:t xml:space="preserve">  amount: planAmount,</w:t>
            </w:r>
          </w:p>
          <w:p>
            <w:pPr>
              <w:spacing w:after="0" w:before="0"/>
            </w:pPr>
            <w:r>
              <w:rPr>
                <w:rFonts w:ascii="Courier New" w:cs="Courier New" w:eastAsia="Courier New" w:hAnsi="Courier New"/>
                <w:color w:val="1F3864"/>
                <w:sz w:val="18"/>
                <w:szCs w:val="18"/>
              </w:rPr>
              <w:t xml:space="preserve">  currency: "GHS",</w:t>
            </w:r>
          </w:p>
          <w:p>
            <w:pPr>
              <w:spacing w:after="0" w:before="0"/>
            </w:pPr>
            <w:r>
              <w:rPr>
                <w:rFonts w:ascii="Courier New" w:cs="Courier New" w:eastAsia="Courier New" w:hAnsi="Courier New"/>
                <w:color w:val="1F3864"/>
                <w:sz w:val="18"/>
                <w:szCs w:val="18"/>
              </w:rPr>
              <w:t xml:space="preserve">  channels: ["mobile_money", "card", "bank_transfer"],  // ADD THIS</w:t>
            </w:r>
          </w:p>
          <w:p>
            <w:pPr>
              <w:spacing w:after="0" w:before="0"/>
            </w:pPr>
            <w:r>
              <w:rPr>
                <w:rFonts w:ascii="Courier New" w:cs="Courier New" w:eastAsia="Courier New" w:hAnsi="Courier New"/>
                <w:color w:val="1F3864"/>
                <w:sz w:val="18"/>
                <w:szCs w:val="18"/>
              </w:rPr>
              <w:t xml:space="preserve">  metadata: { plan: planId, orgId },</w:t>
            </w:r>
          </w:p>
          <w:p>
            <w:pPr>
              <w:spacing w:after="0" w:before="0"/>
            </w:pPr>
            <w:r>
              <w:rPr>
                <w:rFonts w:ascii="Courier New" w:cs="Courier New" w:eastAsia="Courier New" w:hAnsi="Courier New"/>
                <w:color w:val="1F3864"/>
                <w:sz w:val="18"/>
                <w:szCs w:val="18"/>
              </w:rPr>
              <w:t xml:space="preserve">};</w:t>
            </w:r>
          </w:p>
        </w:tc>
      </w:tr>
    </w:tbl>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Add MoMo provider badges to PricingTable beneath the "Subscribe"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 PricingTable.tsx</w:t>
            </w:r>
          </w:p>
          <w:p>
            <w:pPr>
              <w:spacing w:after="0" w:before="0"/>
            </w:pPr>
            <w:r>
              <w:rPr>
                <w:rFonts w:ascii="Courier New" w:cs="Courier New" w:eastAsia="Courier New" w:hAnsi="Courier New"/>
                <w:color w:val="1F3864"/>
                <w:sz w:val="18"/>
                <w:szCs w:val="18"/>
              </w:rPr>
              <w:t xml:space="preserve">&lt;p className="text-xs text-gray-500 mt-2"&gt;Pay with&lt;/p&gt;</w:t>
            </w:r>
          </w:p>
          <w:p>
            <w:pPr>
              <w:spacing w:after="0" w:before="0"/>
            </w:pPr>
            <w:r>
              <w:rPr>
                <w:rFonts w:ascii="Courier New" w:cs="Courier New" w:eastAsia="Courier New" w:hAnsi="Courier New"/>
                <w:color w:val="1F3864"/>
                <w:sz w:val="18"/>
                <w:szCs w:val="18"/>
              </w:rPr>
              <w:t xml:space="preserve">&lt;div className="flex gap-2 mt-1 items-center"&gt;</w:t>
            </w:r>
          </w:p>
          <w:p>
            <w:pPr>
              <w:spacing w:after="0" w:before="0"/>
            </w:pPr>
            <w:r>
              <w:rPr>
                <w:rFonts w:ascii="Courier New" w:cs="Courier New" w:eastAsia="Courier New" w:hAnsi="Courier New"/>
                <w:color w:val="1F3864"/>
                <w:sz w:val="18"/>
                <w:szCs w:val="18"/>
              </w:rPr>
              <w:t xml:space="preserve">  &lt;img src="/mtn-momo.svg" alt="MTN MoMo" className="h-6" /&gt;</w:t>
            </w:r>
          </w:p>
          <w:p>
            <w:pPr>
              <w:spacing w:after="0" w:before="0"/>
            </w:pPr>
            <w:r>
              <w:rPr>
                <w:rFonts w:ascii="Courier New" w:cs="Courier New" w:eastAsia="Courier New" w:hAnsi="Courier New"/>
                <w:color w:val="1F3864"/>
                <w:sz w:val="18"/>
                <w:szCs w:val="18"/>
              </w:rPr>
              <w:t xml:space="preserve">  &lt;img src="/telecel-cash.svg" alt="Telecel Cash" className="h-6" /&gt;</w:t>
            </w:r>
          </w:p>
          <w:p>
            <w:pPr>
              <w:spacing w:after="0" w:before="0"/>
            </w:pPr>
            <w:r>
              <w:rPr>
                <w:rFonts w:ascii="Courier New" w:cs="Courier New" w:eastAsia="Courier New" w:hAnsi="Courier New"/>
                <w:color w:val="1F3864"/>
                <w:sz w:val="18"/>
                <w:szCs w:val="18"/>
              </w:rPr>
              <w:t xml:space="preserve">  &lt;img src="/airtel-money.svg" alt="AirtelTigo Money" className="h-6" /&gt;</w:t>
            </w:r>
          </w:p>
          <w:p>
            <w:pPr>
              <w:spacing w:after="0" w:before="0"/>
            </w:pPr>
            <w:r>
              <w:rPr>
                <w:rFonts w:ascii="Courier New" w:cs="Courier New" w:eastAsia="Courier New" w:hAnsi="Courier New"/>
                <w:color w:val="1F3864"/>
                <w:sz w:val="18"/>
                <w:szCs w:val="18"/>
              </w:rPr>
              <w:t xml:space="preserve">  &lt;img src="/visa.svg" alt="Visa" className="h-5" /&gt;</w:t>
            </w:r>
          </w:p>
          <w:p>
            <w:pPr>
              <w:spacing w:after="0" w:before="0"/>
            </w:pPr>
            <w:r>
              <w:rPr>
                <w:rFonts w:ascii="Courier New" w:cs="Courier New" w:eastAsia="Courier New" w:hAnsi="Courier New"/>
                <w:color w:val="1F3864"/>
                <w:sz w:val="18"/>
                <w:szCs w:val="18"/>
              </w:rPr>
              <w:t xml:space="preserve">  &lt;img src="/mastercard.svg" alt="Mastercard" className="h-5" /&gt;</w:t>
            </w:r>
          </w:p>
          <w:p>
            <w:pPr>
              <w:spacing w:after="0" w:before="0"/>
            </w:pPr>
            <w:r>
              <w:rPr>
                <w:rFonts w:ascii="Courier New" w:cs="Courier New" w:eastAsia="Courier New" w:hAnsi="Courier New"/>
                <w:color w:val="1F3864"/>
                <w:sz w:val="18"/>
                <w:szCs w:val="18"/>
              </w:rPr>
              <w:t xml:space="preserve">&lt;/div&gt;</w:t>
            </w:r>
          </w:p>
        </w:tc>
      </w:tr>
    </w:tbl>
    <w:p>
      <w:pPr>
        <w:spacing w:after="50" w:before="50"/>
        <w:ind w:left="360"/>
      </w:pPr>
      <w:r>
        <w:rPr>
          <w:rFonts w:ascii="Arial" w:cs="Arial" w:eastAsia="Arial" w:hAnsi="Arial"/>
          <w:b/>
          <w:bCs/>
          <w:color w:val="2E75B6"/>
          <w:sz w:val="21"/>
          <w:szCs w:val="21"/>
        </w:rPr>
        <w:t xml:space="preserve">Step 3:  </w:t>
      </w:r>
      <w:r>
        <w:rPr>
          <w:rFonts w:ascii="Arial" w:cs="Arial" w:eastAsia="Arial" w:hAnsi="Arial"/>
          <w:color w:val="000000"/>
          <w:sz w:val="21"/>
          <w:szCs w:val="21"/>
        </w:rPr>
        <w:t xml:space="preserve">Download official MTN, Telecel, and AirtelTigo MoMo logo SVGs and add them to assetiq-customer-portal/public/.</w:t>
      </w:r>
    </w:p>
    <w:p>
      <w:pPr>
        <w:spacing w:after="50" w:before="50"/>
        <w:ind w:left="360"/>
      </w:pPr>
      <w:r>
        <w:rPr>
          <w:rFonts w:ascii="Arial" w:cs="Arial" w:eastAsia="Arial" w:hAnsi="Arial"/>
          <w:b/>
          <w:bCs/>
          <w:color w:val="2E75B6"/>
          <w:sz w:val="21"/>
          <w:szCs w:val="21"/>
        </w:rPr>
        <w:t xml:space="preserve">Step 4:  </w:t>
      </w:r>
      <w:r>
        <w:rPr>
          <w:rFonts w:ascii="Arial" w:cs="Arial" w:eastAsia="Arial" w:hAnsi="Arial"/>
          <w:color w:val="000000"/>
          <w:sz w:val="21"/>
          <w:szCs w:val="21"/>
        </w:rPr>
        <w:t xml:space="preserve">Update homepage hero copy to explicitly mention Mobile Money as a payment option.</w:t>
      </w:r>
    </w:p>
    <w:p>
      <w:pPr>
        <w:spacing w:after="50" w:before="50"/>
        <w:ind w:left="360"/>
      </w:pPr>
      <w:r>
        <w:rPr>
          <w:rFonts w:ascii="Arial" w:cs="Arial" w:eastAsia="Arial" w:hAnsi="Arial"/>
          <w:b/>
          <w:bCs/>
          <w:color w:val="2E75B6"/>
          <w:sz w:val="21"/>
          <w:szCs w:val="21"/>
        </w:rPr>
        <w:t xml:space="preserve">Step 5:  </w:t>
      </w:r>
      <w:r>
        <w:rPr>
          <w:rFonts w:ascii="Arial" w:cs="Arial" w:eastAsia="Arial" w:hAnsi="Arial"/>
          <w:color w:val="000000"/>
          <w:sz w:val="21"/>
          <w:szCs w:val="21"/>
        </w:rPr>
        <w:t xml:space="preserve">Test the full MoMo payment flow in the Paystack test environment using a test MoMo number.</w:t>
      </w:r>
    </w:p>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Paystack checkout modal shows Mobile Money as a payment option (verified in test environment)</w:t>
      </w:r>
    </w:p>
    <w:p>
      <w:pPr>
        <w:pStyle w:val="ListParagraph"/>
        <w:numPr>
          <w:ilvl w:val="0"/>
          <w:numId w:val="3"/>
        </w:numPr>
        <w:spacing w:after="30" w:before="30"/>
      </w:pPr>
      <w:r>
        <w:rPr>
          <w:rFonts w:ascii="Arial" w:cs="Arial" w:eastAsia="Arial" w:hAnsi="Arial"/>
          <w:color w:val="000000"/>
          <w:sz w:val="20"/>
          <w:szCs w:val="20"/>
        </w:rPr>
        <w:t xml:space="preserve">MoMo provider logos (MTN, Telecel, AirtelTigo) are visible on all pricing cards</w:t>
      </w:r>
    </w:p>
    <w:p>
      <w:pPr>
        <w:pStyle w:val="ListParagraph"/>
        <w:numPr>
          <w:ilvl w:val="0"/>
          <w:numId w:val="3"/>
        </w:numPr>
        <w:spacing w:after="30" w:before="30"/>
      </w:pPr>
      <w:r>
        <w:rPr>
          <w:rFonts w:ascii="Arial" w:cs="Arial" w:eastAsia="Arial" w:hAnsi="Arial"/>
          <w:color w:val="000000"/>
          <w:sz w:val="20"/>
          <w:szCs w:val="20"/>
        </w:rPr>
        <w:t xml:space="preserve">A complete Mobile Money test transaction can be initiated and completed in the Paystack sandbox</w:t>
      </w:r>
    </w:p>
    <w:p>
      <w:pPr>
        <w:pStyle w:val="ListParagraph"/>
        <w:numPr>
          <w:ilvl w:val="0"/>
          <w:numId w:val="3"/>
        </w:numPr>
        <w:spacing w:after="30" w:before="30"/>
      </w:pPr>
      <w:r>
        <w:rPr>
          <w:rFonts w:ascii="Arial" w:cs="Arial" w:eastAsia="Arial" w:hAnsi="Arial"/>
          <w:color w:val="000000"/>
          <w:sz w:val="20"/>
          <w:szCs w:val="20"/>
        </w:rPr>
        <w:t xml:space="preserve">Homepage copy mentions Mobile Money by name</w:t>
      </w:r>
    </w:p>
    <w:p>
      <w:r>
        <w:br w:type="pag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C09" w:sz="1"/>
              <w:left w:val="single" w:color="E36C09" w:sz="1"/>
              <w:bottom w:val="single" w:color="E36C09" w:sz="1"/>
              <w:right w:val="single" w:color="E36C09" w:sz="1"/>
            </w:tcBorders>
            <w:shd w:fill="FFF2CC"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HI-03  </w:t>
            </w:r>
            <w:r>
              <w:rPr>
                <w:rFonts w:ascii="Arial" w:cs="Arial" w:eastAsia="Arial" w:hAnsi="Arial"/>
                <w:b/>
                <w:bCs/>
                <w:color w:val="1E3A5F"/>
                <w:sz w:val="24"/>
                <w:szCs w:val="24"/>
              </w:rPr>
              <w:t xml:space="preserve">Fix Standalone Edition — Resolve Missing Frontend Repository</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E36C09"/>
                <w:sz w:val="19"/>
                <w:szCs w:val="19"/>
              </w:rPr>
              <w:t xml:space="preserve">HIGH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1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1 day</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Modify</w:t>
      </w:r>
    </w:p>
    <w:p>
      <w:pPr>
        <w:pStyle w:val="ListParagraph"/>
        <w:numPr>
          <w:ilvl w:val="0"/>
          <w:numId w:val="2"/>
        </w:numPr>
        <w:spacing w:after="36" w:before="36"/>
      </w:pPr>
      <w:r>
        <w:rPr>
          <w:rFonts w:ascii="Arial" w:cs="Arial" w:eastAsia="Arial" w:hAnsi="Arial"/>
          <w:b w:val="false"/>
          <w:bCs w:val="false"/>
          <w:color w:val="000000"/>
          <w:sz w:val="21"/>
          <w:szCs w:val="21"/>
        </w:rPr>
        <w:t xml:space="preserve">assetiq-standalone/docker-compose.standalone.yml</w:t>
      </w:r>
    </w:p>
    <w:p>
      <w:pPr>
        <w:pStyle w:val="ListParagraph"/>
        <w:numPr>
          <w:ilvl w:val="0"/>
          <w:numId w:val="2"/>
        </w:numPr>
        <w:spacing w:after="36" w:before="36"/>
      </w:pPr>
      <w:r>
        <w:rPr>
          <w:rFonts w:ascii="Arial" w:cs="Arial" w:eastAsia="Arial" w:hAnsi="Arial"/>
          <w:b w:val="false"/>
          <w:bCs w:val="false"/>
          <w:color w:val="000000"/>
          <w:sz w:val="21"/>
          <w:szCs w:val="21"/>
        </w:rPr>
        <w:t xml:space="preserve">assetiq-standalone/docker-compose.standalone.images.yml</w:t>
      </w:r>
    </w:p>
    <w:p>
      <w:pPr>
        <w:pStyle w:val="ListParagraph"/>
        <w:numPr>
          <w:ilvl w:val="0"/>
          <w:numId w:val="2"/>
        </w:numPr>
        <w:spacing w:after="36" w:before="36"/>
      </w:pPr>
      <w:r>
        <w:rPr>
          <w:rFonts w:ascii="Arial" w:cs="Arial" w:eastAsia="Arial" w:hAnsi="Arial"/>
          <w:b w:val="false"/>
          <w:bCs w:val="false"/>
          <w:color w:val="000000"/>
          <w:sz w:val="21"/>
          <w:szCs w:val="21"/>
        </w:rPr>
        <w:t xml:space="preserve">assetiq-standalone/README.md  — document repository structure</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Switch the standalone deployment to use pre-built Docker images for the frontend rather than building from source. Update docker-compose.standalone.images.yml: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services:</w:t>
            </w:r>
          </w:p>
          <w:p>
            <w:pPr>
              <w:spacing w:after="0" w:before="0"/>
            </w:pPr>
            <w:r>
              <w:rPr>
                <w:rFonts w:ascii="Courier New" w:cs="Courier New" w:eastAsia="Courier New" w:hAnsi="Courier New"/>
                <w:color w:val="1F3864"/>
                <w:sz w:val="18"/>
                <w:szCs w:val="18"/>
              </w:rPr>
              <w:t xml:space="preserve">  frontend:</w:t>
            </w:r>
          </w:p>
          <w:p>
            <w:pPr>
              <w:spacing w:after="0" w:before="0"/>
            </w:pPr>
            <w:r>
              <w:rPr>
                <w:rFonts w:ascii="Courier New" w:cs="Courier New" w:eastAsia="Courier New" w:hAnsi="Courier New"/>
                <w:color w:val="1F3864"/>
                <w:sz w:val="18"/>
                <w:szCs w:val="18"/>
              </w:rPr>
              <w:t xml:space="preserve">    image: ghcr.io/assetiq/assetiq-frontend:${ASSETIQ_VERSION:-latest}</w:t>
            </w:r>
          </w:p>
          <w:p>
            <w:pPr>
              <w:spacing w:after="0" w:before="0"/>
            </w:pPr>
            <w:r>
              <w:rPr>
                <w:rFonts w:ascii="Courier New" w:cs="Courier New" w:eastAsia="Courier New" w:hAnsi="Courier New"/>
                <w:color w:val="1F3864"/>
                <w:sz w:val="18"/>
                <w:szCs w:val="18"/>
              </w:rPr>
              <w:t xml:space="preserve">    environment:</w:t>
            </w:r>
          </w:p>
          <w:p>
            <w:pPr>
              <w:spacing w:after="0" w:before="0"/>
            </w:pPr>
            <w:r>
              <w:rPr>
                <w:rFonts w:ascii="Courier New" w:cs="Courier New" w:eastAsia="Courier New" w:hAnsi="Courier New"/>
                <w:color w:val="1F3864"/>
                <w:sz w:val="18"/>
                <w:szCs w:val="18"/>
              </w:rPr>
              <w:t xml:space="preserve">      - NEXT_PUBLIC_API_URL=${API_URL}</w:t>
            </w:r>
          </w:p>
          <w:p>
            <w:pPr>
              <w:spacing w:after="0" w:before="0"/>
            </w:pPr>
            <w:r>
              <w:rPr>
                <w:rFonts w:ascii="Courier New" w:cs="Courier New" w:eastAsia="Courier New" w:hAnsi="Courier New"/>
                <w:color w:val="1F3864"/>
                <w:sz w:val="18"/>
                <w:szCs w:val="18"/>
              </w:rPr>
              <w:t xml:space="preserve">    restart: unless-stopped</w:t>
            </w:r>
          </w:p>
        </w:tc>
      </w:tr>
    </w:tbl>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Add a GitHub Actions workflow to build and push the frontend Docker image to GHCR on every release tag.</w:t>
      </w:r>
    </w:p>
    <w:p>
      <w:pPr>
        <w:spacing w:after="50" w:before="50"/>
        <w:ind w:left="360"/>
      </w:pPr>
      <w:r>
        <w:rPr>
          <w:rFonts w:ascii="Arial" w:cs="Arial" w:eastAsia="Arial" w:hAnsi="Arial"/>
          <w:b/>
          <w:bCs/>
          <w:color w:val="2E75B6"/>
          <w:sz w:val="21"/>
          <w:szCs w:val="21"/>
        </w:rPr>
        <w:t xml:space="preserve">Step 3:  </w:t>
      </w:r>
      <w:r>
        <w:rPr>
          <w:rFonts w:ascii="Arial" w:cs="Arial" w:eastAsia="Arial" w:hAnsi="Arial"/>
          <w:color w:val="000000"/>
          <w:sz w:val="21"/>
          <w:szCs w:val="21"/>
        </w:rPr>
        <w:t xml:space="preserve">If source builds must be supported, add the frontend repo as a Git submodule: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git submodule add https://github.com/assetiq/assetiq-frontend.git assetiq-frontend</w:t>
            </w:r>
          </w:p>
          <w:p>
            <w:pPr>
              <w:spacing w:after="0" w:before="0"/>
            </w:pPr>
            <w:r>
              <w:rPr>
                <w:rFonts w:ascii="Courier New" w:cs="Courier New" w:eastAsia="Courier New" w:hAnsi="Courier New"/>
                <w:color w:val="1F3864"/>
                <w:sz w:val="18"/>
                <w:szCs w:val="18"/>
              </w:rPr>
              <w:t xml:space="preserve">git submodule update --init --recursive</w:t>
            </w:r>
          </w:p>
        </w:tc>
      </w:tr>
    </w:tbl>
    <w:p>
      <w:pPr>
        <w:spacing w:after="50" w:before="50"/>
        <w:ind w:left="360"/>
      </w:pPr>
      <w:r>
        <w:rPr>
          <w:rFonts w:ascii="Arial" w:cs="Arial" w:eastAsia="Arial" w:hAnsi="Arial"/>
          <w:b/>
          <w:bCs/>
          <w:color w:val="2E75B6"/>
          <w:sz w:val="21"/>
          <w:szCs w:val="21"/>
        </w:rPr>
        <w:t xml:space="preserve">Step 4:  </w:t>
      </w:r>
      <w:r>
        <w:rPr>
          <w:rFonts w:ascii="Arial" w:cs="Arial" w:eastAsia="Arial" w:hAnsi="Arial"/>
          <w:color w:val="000000"/>
          <w:sz w:val="21"/>
          <w:szCs w:val="21"/>
        </w:rPr>
        <w:t xml:space="preserve">Update the standalone setup wizard to detect whether the frontend image or submodule is available and fail fast with a clear error message if neither is present.</w:t>
      </w:r>
    </w:p>
    <w:p>
      <w:pPr>
        <w:spacing w:after="50" w:before="50"/>
        <w:ind w:left="360"/>
      </w:pPr>
      <w:r>
        <w:rPr>
          <w:rFonts w:ascii="Arial" w:cs="Arial" w:eastAsia="Arial" w:hAnsi="Arial"/>
          <w:b/>
          <w:bCs/>
          <w:color w:val="2E75B6"/>
          <w:sz w:val="21"/>
          <w:szCs w:val="21"/>
        </w:rPr>
        <w:t xml:space="preserve">Step 5:  </w:t>
      </w:r>
      <w:r>
        <w:rPr>
          <w:rFonts w:ascii="Arial" w:cs="Arial" w:eastAsia="Arial" w:hAnsi="Arial"/>
          <w:color w:val="000000"/>
          <w:sz w:val="21"/>
          <w:szCs w:val="21"/>
        </w:rPr>
        <w:t xml:space="preserve">Add a CI smoke test that validates docker compose config on the standalone Compose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 name: Validate standalone compose</w:t>
            </w:r>
          </w:p>
          <w:p>
            <w:pPr>
              <w:spacing w:after="0" w:before="0"/>
            </w:pPr>
            <w:r>
              <w:rPr>
                <w:rFonts w:ascii="Courier New" w:cs="Courier New" w:eastAsia="Courier New" w:hAnsi="Courier New"/>
                <w:color w:val="1F3864"/>
                <w:sz w:val="18"/>
                <w:szCs w:val="18"/>
              </w:rPr>
              <w:t xml:space="preserve">  run: docker compose -f assetiq-standalone/docker-compose.standalone.images.yml config --quiet</w:t>
            </w:r>
          </w:p>
        </w:tc>
      </w:tr>
    </w:tbl>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docker compose -f assetiq-standalone/docker-compose.standalone.images.yml up starts all 5 services without build errors</w:t>
      </w:r>
    </w:p>
    <w:p>
      <w:pPr>
        <w:pStyle w:val="ListParagraph"/>
        <w:numPr>
          <w:ilvl w:val="0"/>
          <w:numId w:val="3"/>
        </w:numPr>
        <w:spacing w:after="30" w:before="30"/>
      </w:pPr>
      <w:r>
        <w:rPr>
          <w:rFonts w:ascii="Arial" w:cs="Arial" w:eastAsia="Arial" w:hAnsi="Arial"/>
          <w:color w:val="000000"/>
          <w:sz w:val="20"/>
          <w:szCs w:val="20"/>
        </w:rPr>
        <w:t xml:space="preserve">Frontend image is published to GHCR on release tags</w:t>
      </w:r>
    </w:p>
    <w:p>
      <w:pPr>
        <w:pStyle w:val="ListParagraph"/>
        <w:numPr>
          <w:ilvl w:val="0"/>
          <w:numId w:val="3"/>
        </w:numPr>
        <w:spacing w:after="30" w:before="30"/>
      </w:pPr>
      <w:r>
        <w:rPr>
          <w:rFonts w:ascii="Arial" w:cs="Arial" w:eastAsia="Arial" w:hAnsi="Arial"/>
          <w:color w:val="000000"/>
          <w:sz w:val="20"/>
          <w:szCs w:val="20"/>
        </w:rPr>
        <w:t xml:space="preserve">CI validates standalone compose file on every PR</w:t>
      </w:r>
    </w:p>
    <w:p>
      <w:pPr>
        <w:pStyle w:val="ListParagraph"/>
        <w:numPr>
          <w:ilvl w:val="0"/>
          <w:numId w:val="3"/>
        </w:numPr>
        <w:spacing w:after="30" w:before="30"/>
      </w:pPr>
      <w:r>
        <w:rPr>
          <w:rFonts w:ascii="Arial" w:cs="Arial" w:eastAsia="Arial" w:hAnsi="Arial"/>
          <w:color w:val="000000"/>
          <w:sz w:val="20"/>
          <w:szCs w:val="20"/>
        </w:rPr>
        <w:t xml:space="preserve">README documents the exact setup steps for a self-hosted customer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C09" w:sz="1"/>
              <w:left w:val="single" w:color="E36C09" w:sz="1"/>
              <w:bottom w:val="single" w:color="E36C09" w:sz="1"/>
              <w:right w:val="single" w:color="E36C09" w:sz="1"/>
            </w:tcBorders>
            <w:shd w:fill="FFF2CC"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HI-06  </w:t>
            </w:r>
            <w:r>
              <w:rPr>
                <w:rFonts w:ascii="Arial" w:cs="Arial" w:eastAsia="Arial" w:hAnsi="Arial"/>
                <w:b/>
                <w:bCs/>
                <w:color w:val="1E3A5F"/>
                <w:sz w:val="24"/>
                <w:szCs w:val="24"/>
              </w:rPr>
              <w:t xml:space="preserve">Complete EndOfLifeAlertJob Notification Dispatch</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E36C09"/>
                <w:sz w:val="19"/>
                <w:szCs w:val="19"/>
              </w:rPr>
              <w:t xml:space="preserve">HIGH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1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1 day</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Modify</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src/main/java/com/assetiq/jobs/EndOfLifeAlertJob.java  — remove TODOs, implement dispatch</w:t>
      </w:r>
    </w:p>
    <w:p>
      <w:pPr>
        <w:pStyle w:val="ListParagraph"/>
        <w:numPr>
          <w:ilvl w:val="0"/>
          <w:numId w:val="2"/>
        </w:numPr>
        <w:spacing w:after="36" w:before="36"/>
      </w:pPr>
      <w:r>
        <w:rPr>
          <w:rFonts w:ascii="Arial" w:cs="Arial" w:eastAsia="Arial" w:hAnsi="Arial"/>
          <w:b w:val="false"/>
          <w:bCs w:val="false"/>
          <w:color w:val="000000"/>
          <w:sz w:val="21"/>
          <w:szCs w:val="21"/>
        </w:rPr>
        <w:t xml:space="preserve">src/test/java/com/assetiq/jobs/EndOfLifeAlertJobTest.java  — new test file</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Replace the 4 TODO comments in EndOfLifeAlertJob with real notification dispatch. Inject NotificationService and EmailService: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@Autowired private NotificationService notificationService;</w:t>
            </w:r>
          </w:p>
          <w:p>
            <w:pPr>
              <w:spacing w:after="0" w:before="0"/>
            </w:pPr>
            <w:r>
              <w:rPr>
                <w:rFonts w:ascii="Courier New" w:cs="Courier New" w:eastAsia="Courier New" w:hAnsi="Courier New"/>
                <w:color w:val="1F3864"/>
                <w:sz w:val="18"/>
                <w:szCs w:val="18"/>
              </w:rPr>
              <w:t xml:space="preserve">@Autowired private EmailService emailService;</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private void dispatchAlert(Asset asset) {</w:t>
            </w:r>
          </w:p>
          <w:p>
            <w:pPr>
              <w:spacing w:after="0" w:before="0"/>
            </w:pPr>
            <w:r>
              <w:rPr>
                <w:rFonts w:ascii="Courier New" w:cs="Courier New" w:eastAsia="Courier New" w:hAnsi="Courier New"/>
                <w:color w:val="1F3864"/>
                <w:sz w:val="18"/>
                <w:szCs w:val="18"/>
              </w:rPr>
              <w:t xml:space="preserve">    // In-app notification to asset owner</w:t>
            </w:r>
          </w:p>
          <w:p>
            <w:pPr>
              <w:spacing w:after="0" w:before="0"/>
            </w:pPr>
            <w:r>
              <w:rPr>
                <w:rFonts w:ascii="Courier New" w:cs="Courier New" w:eastAsia="Courier New" w:hAnsi="Courier New"/>
                <w:color w:val="1F3864"/>
                <w:sz w:val="18"/>
                <w:szCs w:val="18"/>
              </w:rPr>
              <w:t xml:space="preserve">    notificationService.create(NotificationDto.builder()</w:t>
            </w:r>
          </w:p>
          <w:p>
            <w:pPr>
              <w:spacing w:after="0" w:before="0"/>
            </w:pPr>
            <w:r>
              <w:rPr>
                <w:rFonts w:ascii="Courier New" w:cs="Courier New" w:eastAsia="Courier New" w:hAnsi="Courier New"/>
                <w:color w:val="1F3864"/>
                <w:sz w:val="18"/>
                <w:szCs w:val="18"/>
              </w:rPr>
              <w:t xml:space="preserve">        .userId(asset.getAssignedUserId())</w:t>
            </w:r>
          </w:p>
          <w:p>
            <w:pPr>
              <w:spacing w:after="0" w:before="0"/>
            </w:pPr>
            <w:r>
              <w:rPr>
                <w:rFonts w:ascii="Courier New" w:cs="Courier New" w:eastAsia="Courier New" w:hAnsi="Courier New"/>
                <w:color w:val="1F3864"/>
                <w:sz w:val="18"/>
                <w:szCs w:val="18"/>
              </w:rPr>
              <w:t xml:space="preserve">        .type(NotificationType.ASSET_EOL_WARNING)</w:t>
            </w:r>
          </w:p>
          <w:p>
            <w:pPr>
              <w:spacing w:after="0" w:before="0"/>
            </w:pPr>
            <w:r>
              <w:rPr>
                <w:rFonts w:ascii="Courier New" w:cs="Courier New" w:eastAsia="Courier New" w:hAnsi="Courier New"/>
                <w:color w:val="1F3864"/>
                <w:sz w:val="18"/>
                <w:szCs w:val="18"/>
              </w:rPr>
              <w:t xml:space="preserve">        .message("Asset '" + asset.getName() + "' is approaching end-of-life on " + asset.getEolDate())</w:t>
            </w:r>
          </w:p>
          <w:p>
            <w:pPr>
              <w:spacing w:after="0" w:before="0"/>
            </w:pPr>
            <w:r>
              <w:rPr>
                <w:rFonts w:ascii="Courier New" w:cs="Courier New" w:eastAsia="Courier New" w:hAnsi="Courier New"/>
                <w:color w:val="1F3864"/>
                <w:sz w:val="18"/>
                <w:szCs w:val="18"/>
              </w:rPr>
              <w:t xml:space="preserve">        .referenceId(asset.getId())</w:t>
            </w:r>
          </w:p>
          <w:p>
            <w:pPr>
              <w:spacing w:after="0" w:before="0"/>
            </w:pPr>
            <w:r>
              <w:rPr>
                <w:rFonts w:ascii="Courier New" w:cs="Courier New" w:eastAsia="Courier New" w:hAnsi="Courier New"/>
                <w:color w:val="1F3864"/>
                <w:sz w:val="18"/>
                <w:szCs w:val="18"/>
              </w:rPr>
              <w:t xml:space="preserve">        .build());</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 Email to department manager</w:t>
            </w:r>
          </w:p>
          <w:p>
            <w:pPr>
              <w:spacing w:after="0" w:before="0"/>
            </w:pPr>
            <w:r>
              <w:rPr>
                <w:rFonts w:ascii="Courier New" w:cs="Courier New" w:eastAsia="Courier New" w:hAnsi="Courier New"/>
                <w:color w:val="1F3864"/>
                <w:sz w:val="18"/>
                <w:szCs w:val="18"/>
              </w:rPr>
              <w:t xml:space="preserve">    emailService.sendAssetEolAlert(asset);</w:t>
            </w:r>
          </w:p>
          <w:p>
            <w:pPr>
              <w:spacing w:after="0" w:before="0"/>
            </w:pPr>
            <w:r>
              <w:rPr>
                <w:rFonts w:ascii="Courier New" w:cs="Courier New" w:eastAsia="Courier New" w:hAnsi="Courier New"/>
                <w:color w:val="1F3864"/>
                <w:sz w:val="18"/>
                <w:szCs w:val="18"/>
              </w:rPr>
              <w:t xml:space="preserve">}</w:t>
            </w:r>
          </w:p>
        </w:tc>
      </w:tr>
    </w:tbl>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Add an EmailTemplate for end-of-life alerts in src/main/resources/templates/emails/asset-eol-alert.html.</w:t>
      </w:r>
    </w:p>
    <w:p>
      <w:pPr>
        <w:spacing w:after="50" w:before="50"/>
        <w:ind w:left="360"/>
      </w:pPr>
      <w:r>
        <w:rPr>
          <w:rFonts w:ascii="Arial" w:cs="Arial" w:eastAsia="Arial" w:hAnsi="Arial"/>
          <w:b/>
          <w:bCs/>
          <w:color w:val="2E75B6"/>
          <w:sz w:val="21"/>
          <w:szCs w:val="21"/>
        </w:rPr>
        <w:t xml:space="preserve">Step 3:  </w:t>
      </w:r>
      <w:r>
        <w:rPr>
          <w:rFonts w:ascii="Arial" w:cs="Arial" w:eastAsia="Arial" w:hAnsi="Arial"/>
          <w:color w:val="000000"/>
          <w:sz w:val="21"/>
          <w:szCs w:val="21"/>
        </w:rPr>
        <w:t xml:space="preserve">Write EndOfLifeAlertJobTest that seeds an asset with an EOL date 30 days in the future, runs the job, and asserts a notification record is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@Test void job_createsNotificationForNearEolAsset() {</w:t>
            </w:r>
          </w:p>
          <w:p>
            <w:pPr>
              <w:spacing w:after="0" w:before="0"/>
            </w:pPr>
            <w:r>
              <w:rPr>
                <w:rFonts w:ascii="Courier New" w:cs="Courier New" w:eastAsia="Courier New" w:hAnsi="Courier New"/>
                <w:color w:val="1F3864"/>
                <w:sz w:val="18"/>
                <w:szCs w:val="18"/>
              </w:rPr>
              <w:t xml:space="preserve">    Asset a = createAsset(LocalDate.now().plusDays(25));</w:t>
            </w:r>
          </w:p>
          <w:p>
            <w:pPr>
              <w:spacing w:after="0" w:before="0"/>
            </w:pPr>
            <w:r>
              <w:rPr>
                <w:rFonts w:ascii="Courier New" w:cs="Courier New" w:eastAsia="Courier New" w:hAnsi="Courier New"/>
                <w:color w:val="1F3864"/>
                <w:sz w:val="18"/>
                <w:szCs w:val="18"/>
              </w:rPr>
              <w:t xml:space="preserve">    endOfLifeAlertJob.run();</w:t>
            </w:r>
          </w:p>
          <w:p>
            <w:pPr>
              <w:spacing w:after="0" w:before="0"/>
            </w:pPr>
            <w:r>
              <w:rPr>
                <w:rFonts w:ascii="Courier New" w:cs="Courier New" w:eastAsia="Courier New" w:hAnsi="Courier New"/>
                <w:color w:val="1F3864"/>
                <w:sz w:val="18"/>
                <w:szCs w:val="18"/>
              </w:rPr>
              <w:t xml:space="preserve">    List&lt;Notification&gt; notifs = notificationRepo.findByUserId(a.getAssignedUserId());</w:t>
            </w:r>
          </w:p>
          <w:p>
            <w:pPr>
              <w:spacing w:after="0" w:before="0"/>
            </w:pPr>
            <w:r>
              <w:rPr>
                <w:rFonts w:ascii="Courier New" w:cs="Courier New" w:eastAsia="Courier New" w:hAnsi="Courier New"/>
                <w:color w:val="1F3864"/>
                <w:sz w:val="18"/>
                <w:szCs w:val="18"/>
              </w:rPr>
              <w:t xml:space="preserve">    assertThat(notifs).hasSize(1);</w:t>
            </w:r>
          </w:p>
          <w:p>
            <w:pPr>
              <w:spacing w:after="0" w:before="0"/>
            </w:pPr>
            <w:r>
              <w:rPr>
                <w:rFonts w:ascii="Courier New" w:cs="Courier New" w:eastAsia="Courier New" w:hAnsi="Courier New"/>
                <w:color w:val="1F3864"/>
                <w:sz w:val="18"/>
                <w:szCs w:val="18"/>
              </w:rPr>
              <w:t xml:space="preserve">    assertThat(notifs.get(0).getType()).isEqualTo(NotificationType.ASSET_EOL_WARNING);</w:t>
            </w:r>
          </w:p>
          <w:p>
            <w:pPr>
              <w:spacing w:after="0" w:before="0"/>
            </w:pPr>
            <w:r>
              <w:rPr>
                <w:rFonts w:ascii="Courier New" w:cs="Courier New" w:eastAsia="Courier New" w:hAnsi="Courier New"/>
                <w:color w:val="1F3864"/>
                <w:sz w:val="18"/>
                <w:szCs w:val="18"/>
              </w:rPr>
              <w:t xml:space="preserve">}</w:t>
            </w:r>
          </w:p>
        </w:tc>
      </w:tr>
    </w:tbl>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EndOfLifeAlertJob contains no TODO comments</w:t>
      </w:r>
    </w:p>
    <w:p>
      <w:pPr>
        <w:pStyle w:val="ListParagraph"/>
        <w:numPr>
          <w:ilvl w:val="0"/>
          <w:numId w:val="3"/>
        </w:numPr>
        <w:spacing w:after="30" w:before="30"/>
      </w:pPr>
      <w:r>
        <w:rPr>
          <w:rFonts w:ascii="Arial" w:cs="Arial" w:eastAsia="Arial" w:hAnsi="Arial"/>
          <w:color w:val="000000"/>
          <w:sz w:val="20"/>
          <w:szCs w:val="20"/>
        </w:rPr>
        <w:t xml:space="preserve">Running the job against seeded near-EOL assets creates in-app notification records</w:t>
      </w:r>
    </w:p>
    <w:p>
      <w:pPr>
        <w:pStyle w:val="ListParagraph"/>
        <w:numPr>
          <w:ilvl w:val="0"/>
          <w:numId w:val="3"/>
        </w:numPr>
        <w:spacing w:after="30" w:before="30"/>
      </w:pPr>
      <w:r>
        <w:rPr>
          <w:rFonts w:ascii="Arial" w:cs="Arial" w:eastAsia="Arial" w:hAnsi="Arial"/>
          <w:color w:val="000000"/>
          <w:sz w:val="20"/>
          <w:szCs w:val="20"/>
        </w:rPr>
        <w:t xml:space="preserve">Email dispatch is called (verified via MockBean or email outbox in tests)</w:t>
      </w:r>
    </w:p>
    <w:p>
      <w:pPr>
        <w:pStyle w:val="ListParagraph"/>
        <w:numPr>
          <w:ilvl w:val="0"/>
          <w:numId w:val="3"/>
        </w:numPr>
        <w:spacing w:after="30" w:before="30"/>
      </w:pPr>
      <w:r>
        <w:rPr>
          <w:rFonts w:ascii="Arial" w:cs="Arial" w:eastAsia="Arial" w:hAnsi="Arial"/>
          <w:color w:val="000000"/>
          <w:sz w:val="20"/>
          <w:szCs w:val="20"/>
        </w:rPr>
        <w:t xml:space="preserve">EndOfLifeAlertJobTest has at least 3 test cases: within window, outside window, already notified</w:t>
      </w:r>
    </w:p>
    <w:p>
      <w:r>
        <w:br w:type="page"/>
      </w:r>
    </w:p>
    <w:p>
      <w:pPr>
        <w:pStyle w:val="Heading1"/>
        <w:pBdr>
          <w:bottom w:val="single" w:color="2E75B6" w:sz="8" w:space="4"/>
        </w:pBdr>
        <w:spacing w:after="120" w:before="360"/>
      </w:pPr>
      <w:r>
        <w:rPr>
          <w:rFonts w:ascii="Arial" w:cs="Arial" w:eastAsia="Arial" w:hAnsi="Arial"/>
          <w:b/>
          <w:bCs/>
          <w:color w:val="1E3A5F"/>
          <w:sz w:val="32"/>
          <w:szCs w:val="32"/>
        </w:rPr>
        <w:t xml:space="preserve">3. Phase 2 — High Priority Fixes (Weeks 3–6)</w:t>
      </w:r>
    </w:p>
    <w:p>
      <w:pPr>
        <w:spacing w:after="50" w:before="50"/>
      </w:pPr>
      <w:r>
        <w:rPr>
          <w:rFonts w:ascii="Arial" w:cs="Arial" w:eastAsia="Arial" w:hAnsi="Arial"/>
          <w:color w:val="000000"/>
          <w:sz w:val="21"/>
          <w:szCs w:val="21"/>
        </w:rPr>
        <w:t xml:space="preserve">These fixes build the security and compliance foundation needed for regulated enterprise customers. HI-01 and HI-02 continue the testing work from Phase 1. HI-04 and HI-05 address security and data sovereignty requirements.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C09" w:sz="1"/>
              <w:left w:val="single" w:color="E36C09" w:sz="1"/>
              <w:bottom w:val="single" w:color="E36C09" w:sz="1"/>
              <w:right w:val="single" w:color="E36C09" w:sz="1"/>
            </w:tcBorders>
            <w:shd w:fill="FFF2CC"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HI-01  </w:t>
            </w:r>
            <w:r>
              <w:rPr>
                <w:rFonts w:ascii="Arial" w:cs="Arial" w:eastAsia="Arial" w:hAnsi="Arial"/>
                <w:b/>
                <w:bCs/>
                <w:color w:val="1E3A5F"/>
                <w:sz w:val="24"/>
                <w:szCs w:val="24"/>
              </w:rPr>
              <w:t xml:space="preserve">Add Integration Tests for All Paystack Webhook Handlers</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E36C09"/>
                <w:sz w:val="19"/>
                <w:szCs w:val="19"/>
              </w:rPr>
              <w:t xml:space="preserve">HIGH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2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2 days</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Create</w:t>
      </w:r>
    </w:p>
    <w:p>
      <w:pPr>
        <w:pStyle w:val="ListParagraph"/>
        <w:numPr>
          <w:ilvl w:val="0"/>
          <w:numId w:val="2"/>
        </w:numPr>
        <w:spacing w:after="36" w:before="36"/>
      </w:pPr>
      <w:r>
        <w:rPr>
          <w:rFonts w:ascii="Arial" w:cs="Arial" w:eastAsia="Arial" w:hAnsi="Arial"/>
          <w:b w:val="false"/>
          <w:bCs w:val="false"/>
          <w:color w:val="000000"/>
          <w:sz w:val="21"/>
          <w:szCs w:val="21"/>
        </w:rPr>
        <w:t xml:space="preserve">src/test/java/com/assetiq/billing/PaystackWebhookIntegrationTest.java</w:t>
      </w:r>
    </w:p>
    <w:p>
      <w:pPr>
        <w:pStyle w:val="ListParagraph"/>
        <w:numPr>
          <w:ilvl w:val="0"/>
          <w:numId w:val="2"/>
        </w:numPr>
        <w:spacing w:after="36" w:before="36"/>
      </w:pPr>
      <w:r>
        <w:rPr>
          <w:rFonts w:ascii="Arial" w:cs="Arial" w:eastAsia="Arial" w:hAnsi="Arial"/>
          <w:b w:val="false"/>
          <w:bCs w:val="false"/>
          <w:color w:val="000000"/>
          <w:sz w:val="21"/>
          <w:szCs w:val="21"/>
        </w:rPr>
        <w:t xml:space="preserve">src/test/resources/fixtures/paystack_charge_success.json</w:t>
      </w:r>
    </w:p>
    <w:p>
      <w:pPr>
        <w:pStyle w:val="ListParagraph"/>
        <w:numPr>
          <w:ilvl w:val="0"/>
          <w:numId w:val="2"/>
        </w:numPr>
        <w:spacing w:after="36" w:before="36"/>
      </w:pPr>
      <w:r>
        <w:rPr>
          <w:rFonts w:ascii="Arial" w:cs="Arial" w:eastAsia="Arial" w:hAnsi="Arial"/>
          <w:b w:val="false"/>
          <w:bCs w:val="false"/>
          <w:color w:val="000000"/>
          <w:sz w:val="21"/>
          <w:szCs w:val="21"/>
        </w:rPr>
        <w:t xml:space="preserve">src/test/resources/fixtures/paystack_subscription_not_renew.json</w:t>
      </w:r>
    </w:p>
    <w:p>
      <w:pPr>
        <w:pStyle w:val="ListParagraph"/>
        <w:numPr>
          <w:ilvl w:val="0"/>
          <w:numId w:val="2"/>
        </w:numPr>
        <w:spacing w:after="36" w:before="36"/>
      </w:pPr>
      <w:r>
        <w:rPr>
          <w:rFonts w:ascii="Arial" w:cs="Arial" w:eastAsia="Arial" w:hAnsi="Arial"/>
          <w:b w:val="false"/>
          <w:bCs w:val="false"/>
          <w:color w:val="000000"/>
          <w:sz w:val="21"/>
          <w:szCs w:val="21"/>
        </w:rPr>
        <w:t xml:space="preserve">src/test/resources/fixtures/paystack_subscription_disable.json</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Create JSON fixture files for each Paystack event type. Use real Paystack event shapes (copy from Paystack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 paystack_charge_success.json</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  "event": "charge.success",</w:t>
            </w:r>
          </w:p>
          <w:p>
            <w:pPr>
              <w:spacing w:after="0" w:before="0"/>
            </w:pPr>
            <w:r>
              <w:rPr>
                <w:rFonts w:ascii="Courier New" w:cs="Courier New" w:eastAsia="Courier New" w:hAnsi="Courier New"/>
                <w:color w:val="1F3864"/>
                <w:sz w:val="18"/>
                <w:szCs w:val="18"/>
              </w:rPr>
              <w:t xml:space="preserve">  "data": {</w:t>
            </w:r>
          </w:p>
          <w:p>
            <w:pPr>
              <w:spacing w:after="0" w:before="0"/>
            </w:pPr>
            <w:r>
              <w:rPr>
                <w:rFonts w:ascii="Courier New" w:cs="Courier New" w:eastAsia="Courier New" w:hAnsi="Courier New"/>
                <w:color w:val="1F3864"/>
                <w:sz w:val="18"/>
                <w:szCs w:val="18"/>
              </w:rPr>
              <w:t xml:space="preserve">    "reference": "TEST_REF_001",</w:t>
            </w:r>
          </w:p>
          <w:p>
            <w:pPr>
              <w:spacing w:after="0" w:before="0"/>
            </w:pPr>
            <w:r>
              <w:rPr>
                <w:rFonts w:ascii="Courier New" w:cs="Courier New" w:eastAsia="Courier New" w:hAnsi="Courier New"/>
                <w:color w:val="1F3864"/>
                <w:sz w:val="18"/>
                <w:szCs w:val="18"/>
              </w:rPr>
              <w:t xml:space="preserve">    "amount": 9900,</w:t>
            </w:r>
          </w:p>
          <w:p>
            <w:pPr>
              <w:spacing w:after="0" w:before="0"/>
            </w:pPr>
            <w:r>
              <w:rPr>
                <w:rFonts w:ascii="Courier New" w:cs="Courier New" w:eastAsia="Courier New" w:hAnsi="Courier New"/>
                <w:color w:val="1F3864"/>
                <w:sz w:val="18"/>
                <w:szCs w:val="18"/>
              </w:rPr>
              <w:t xml:space="preserve">    "currency": "GHS",</w:t>
            </w:r>
          </w:p>
          <w:p>
            <w:pPr>
              <w:spacing w:after="0" w:before="0"/>
            </w:pPr>
            <w:r>
              <w:rPr>
                <w:rFonts w:ascii="Courier New" w:cs="Courier New" w:eastAsia="Courier New" w:hAnsi="Courier New"/>
                <w:color w:val="1F3864"/>
                <w:sz w:val="18"/>
                <w:szCs w:val="18"/>
              </w:rPr>
              <w:t xml:space="preserve">    "metadata": { "orgId": "{{ORG_ID}}", "plan": "starter" }</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w:t>
            </w:r>
          </w:p>
        </w:tc>
      </w:tr>
    </w:tbl>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Create a HMAC test helper that signs payloads with the test Paystack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public static String sign(String payload, String secret) throws Exception {</w:t>
            </w:r>
          </w:p>
          <w:p>
            <w:pPr>
              <w:spacing w:after="0" w:before="0"/>
            </w:pPr>
            <w:r>
              <w:rPr>
                <w:rFonts w:ascii="Courier New" w:cs="Courier New" w:eastAsia="Courier New" w:hAnsi="Courier New"/>
                <w:color w:val="1F3864"/>
                <w:sz w:val="18"/>
                <w:szCs w:val="18"/>
              </w:rPr>
              <w:t xml:space="preserve">    Mac mac = Mac.getInstance("HmacSHA512");</w:t>
            </w:r>
          </w:p>
          <w:p>
            <w:pPr>
              <w:spacing w:after="0" w:before="0"/>
            </w:pPr>
            <w:r>
              <w:rPr>
                <w:rFonts w:ascii="Courier New" w:cs="Courier New" w:eastAsia="Courier New" w:hAnsi="Courier New"/>
                <w:color w:val="1F3864"/>
                <w:sz w:val="18"/>
                <w:szCs w:val="18"/>
              </w:rPr>
              <w:t xml:space="preserve">    mac.init(new SecretKeySpec(secret.getBytes(), "HmacSHA512"));</w:t>
            </w:r>
          </w:p>
          <w:p>
            <w:pPr>
              <w:spacing w:after="0" w:before="0"/>
            </w:pPr>
            <w:r>
              <w:rPr>
                <w:rFonts w:ascii="Courier New" w:cs="Courier New" w:eastAsia="Courier New" w:hAnsi="Courier New"/>
                <w:color w:val="1F3864"/>
                <w:sz w:val="18"/>
                <w:szCs w:val="18"/>
              </w:rPr>
              <w:t xml:space="preserve">    return Hex.encodeHexString(mac.doFinal(payload.getBytes()));</w:t>
            </w:r>
          </w:p>
          <w:p>
            <w:pPr>
              <w:spacing w:after="0" w:before="0"/>
            </w:pPr>
            <w:r>
              <w:rPr>
                <w:rFonts w:ascii="Courier New" w:cs="Courier New" w:eastAsia="Courier New" w:hAnsi="Courier New"/>
                <w:color w:val="1F3864"/>
                <w:sz w:val="18"/>
                <w:szCs w:val="18"/>
              </w:rPr>
              <w:t xml:space="preserve">}</w:t>
            </w:r>
          </w:p>
        </w:tc>
      </w:tr>
    </w:tbl>
    <w:p>
      <w:pPr>
        <w:spacing w:after="50" w:before="50"/>
        <w:ind w:left="360"/>
      </w:pPr>
      <w:r>
        <w:rPr>
          <w:rFonts w:ascii="Arial" w:cs="Arial" w:eastAsia="Arial" w:hAnsi="Arial"/>
          <w:b/>
          <w:bCs/>
          <w:color w:val="2E75B6"/>
          <w:sz w:val="21"/>
          <w:szCs w:val="21"/>
        </w:rPr>
        <w:t xml:space="preserve">Step 3:  </w:t>
      </w:r>
      <w:r>
        <w:rPr>
          <w:rFonts w:ascii="Arial" w:cs="Arial" w:eastAsia="Arial" w:hAnsi="Arial"/>
          <w:color w:val="000000"/>
          <w:sz w:val="21"/>
          <w:szCs w:val="21"/>
        </w:rPr>
        <w:t xml:space="preserve">Write integration tests for each webhook event type: charge.success, subscription.not_renew, subscription.disable, invoice.payment_failed.</w:t>
      </w:r>
    </w:p>
    <w:p>
      <w:pPr>
        <w:spacing w:after="50" w:before="50"/>
        <w:ind w:left="360"/>
      </w:pPr>
      <w:r>
        <w:rPr>
          <w:rFonts w:ascii="Arial" w:cs="Arial" w:eastAsia="Arial" w:hAnsi="Arial"/>
          <w:b/>
          <w:bCs/>
          <w:color w:val="2E75B6"/>
          <w:sz w:val="21"/>
          <w:szCs w:val="21"/>
        </w:rPr>
        <w:t xml:space="preserve">Step 4:  </w:t>
      </w:r>
      <w:r>
        <w:rPr>
          <w:rFonts w:ascii="Arial" w:cs="Arial" w:eastAsia="Arial" w:hAnsi="Arial"/>
          <w:color w:val="000000"/>
          <w:sz w:val="21"/>
          <w:szCs w:val="21"/>
        </w:rPr>
        <w:t xml:space="preserve">Assert not only HTTP status but also database state after each event (e.g., after subscription.disable, organisation billing_status should be SUSPENDED).</w:t>
      </w:r>
    </w:p>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Tests cover all 4 webhook event types</w:t>
      </w:r>
    </w:p>
    <w:p>
      <w:pPr>
        <w:pStyle w:val="ListParagraph"/>
        <w:numPr>
          <w:ilvl w:val="0"/>
          <w:numId w:val="3"/>
        </w:numPr>
        <w:spacing w:after="30" w:before="30"/>
      </w:pPr>
      <w:r>
        <w:rPr>
          <w:rFonts w:ascii="Arial" w:cs="Arial" w:eastAsia="Arial" w:hAnsi="Arial"/>
          <w:color w:val="000000"/>
          <w:sz w:val="20"/>
          <w:szCs w:val="20"/>
        </w:rPr>
        <w:t xml:space="preserve">Each test asserts resulting database state, not just HTTP 200</w:t>
      </w:r>
    </w:p>
    <w:p>
      <w:pPr>
        <w:pStyle w:val="ListParagraph"/>
        <w:numPr>
          <w:ilvl w:val="0"/>
          <w:numId w:val="3"/>
        </w:numPr>
        <w:spacing w:after="30" w:before="30"/>
      </w:pPr>
      <w:r>
        <w:rPr>
          <w:rFonts w:ascii="Arial" w:cs="Arial" w:eastAsia="Arial" w:hAnsi="Arial"/>
          <w:color w:val="000000"/>
          <w:sz w:val="20"/>
          <w:szCs w:val="20"/>
        </w:rPr>
        <w:t xml:space="preserve">Negative case: tampered payload returns 401 — confirmed in test</w:t>
      </w:r>
    </w:p>
    <w:p>
      <w:pPr>
        <w:pStyle w:val="ListParagraph"/>
        <w:numPr>
          <w:ilvl w:val="0"/>
          <w:numId w:val="3"/>
        </w:numPr>
        <w:spacing w:after="30" w:before="30"/>
      </w:pPr>
      <w:r>
        <w:rPr>
          <w:rFonts w:ascii="Arial" w:cs="Arial" w:eastAsia="Arial" w:hAnsi="Arial"/>
          <w:color w:val="000000"/>
          <w:sz w:val="20"/>
          <w:szCs w:val="20"/>
        </w:rPr>
        <w:t xml:space="preserve">Replay case: sending the same event twice produces idempotent result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C09" w:sz="1"/>
              <w:left w:val="single" w:color="E36C09" w:sz="1"/>
              <w:bottom w:val="single" w:color="E36C09" w:sz="1"/>
              <w:right w:val="single" w:color="E36C09" w:sz="1"/>
            </w:tcBorders>
            <w:shd w:fill="FFF2CC"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HI-02  </w:t>
            </w:r>
            <w:r>
              <w:rPr>
                <w:rFonts w:ascii="Arial" w:cs="Arial" w:eastAsia="Arial" w:hAnsi="Arial"/>
                <w:b/>
                <w:bCs/>
                <w:color w:val="1E3A5F"/>
                <w:sz w:val="24"/>
                <w:szCs w:val="24"/>
              </w:rPr>
              <w:t xml:space="preserve">Complete Plan Limit Enforcement Test Coverage</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E36C09"/>
                <w:sz w:val="19"/>
                <w:szCs w:val="19"/>
              </w:rPr>
              <w:t xml:space="preserve">HIGH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2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1 day</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Create / Modify</w:t>
      </w:r>
    </w:p>
    <w:p>
      <w:pPr>
        <w:pStyle w:val="ListParagraph"/>
        <w:numPr>
          <w:ilvl w:val="0"/>
          <w:numId w:val="2"/>
        </w:numPr>
        <w:spacing w:after="36" w:before="36"/>
      </w:pPr>
      <w:r>
        <w:rPr>
          <w:rFonts w:ascii="Arial" w:cs="Arial" w:eastAsia="Arial" w:hAnsi="Arial"/>
          <w:b w:val="false"/>
          <w:bCs w:val="false"/>
          <w:color w:val="000000"/>
          <w:sz w:val="21"/>
          <w:szCs w:val="21"/>
        </w:rPr>
        <w:t xml:space="preserve">src/test/java/com/assetiq/license/PlanLimitEnforcementTest.java  — new parameterised tests</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src/main/java/com/assetiq/license/LicensePlanLimitsService.java  — audit all 4 limit types</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Audit LicensePlanLimitsService and confirm all 4 limit types (assets, users, departments, locations) are checked in the appropriate service create() methods. If any are missing, add them.</w:t>
      </w:r>
    </w:p>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Write a @ParameterizedTest using @MethodSource that tests every limit type across every plan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@ParameterizedTest</w:t>
            </w:r>
          </w:p>
          <w:p>
            <w:pPr>
              <w:spacing w:after="0" w:before="0"/>
            </w:pPr>
            <w:r>
              <w:rPr>
                <w:rFonts w:ascii="Courier New" w:cs="Courier New" w:eastAsia="Courier New" w:hAnsi="Courier New"/>
                <w:color w:val="1F3864"/>
                <w:sz w:val="18"/>
                <w:szCs w:val="18"/>
              </w:rPr>
              <w:t xml:space="preserve">@MethodSource("limitScenarios")</w:t>
            </w:r>
          </w:p>
          <w:p>
            <w:pPr>
              <w:spacing w:after="0" w:before="0"/>
            </w:pPr>
            <w:r>
              <w:rPr>
                <w:rFonts w:ascii="Courier New" w:cs="Courier New" w:eastAsia="Courier New" w:hAnsi="Courier New"/>
                <w:color w:val="1F3864"/>
                <w:sz w:val="18"/>
                <w:szCs w:val="18"/>
              </w:rPr>
              <w:t xml:space="preserve">void limitEnforced_atBoundary(String limitType, PlanTier tier, int limit) {</w:t>
            </w:r>
          </w:p>
          <w:p>
            <w:pPr>
              <w:spacing w:after="0" w:before="0"/>
            </w:pPr>
            <w:r>
              <w:rPr>
                <w:rFonts w:ascii="Courier New" w:cs="Courier New" w:eastAsia="Courier New" w:hAnsi="Courier New"/>
                <w:color w:val="1F3864"/>
                <w:sz w:val="18"/>
                <w:szCs w:val="18"/>
              </w:rPr>
              <w:t xml:space="preserve">    seedEntities(limitType, limit, orgId);         // seed to exact limit</w:t>
            </w:r>
          </w:p>
          <w:p>
            <w:pPr>
              <w:spacing w:after="0" w:before="0"/>
            </w:pPr>
            <w:r>
              <w:rPr>
                <w:rFonts w:ascii="Courier New" w:cs="Courier New" w:eastAsia="Courier New" w:hAnsi="Courier New"/>
                <w:color w:val="1F3864"/>
                <w:sz w:val="18"/>
                <w:szCs w:val="18"/>
              </w:rPr>
              <w:t xml:space="preserve">    assertThrows(PlanLimitExceededException.class,</w:t>
            </w:r>
          </w:p>
          <w:p>
            <w:pPr>
              <w:spacing w:after="0" w:before="0"/>
            </w:pPr>
            <w:r>
              <w:rPr>
                <w:rFonts w:ascii="Courier New" w:cs="Courier New" w:eastAsia="Courier New" w:hAnsi="Courier New"/>
                <w:color w:val="1F3864"/>
                <w:sz w:val="18"/>
                <w:szCs w:val="18"/>
              </w:rPr>
              <w:t xml:space="preserve">        () -&gt; createEntity(limitType, orgId));     // one more should fail</w:t>
            </w:r>
          </w:p>
          <w:p>
            <w:pPr>
              <w:spacing w:after="0" w:before="0"/>
            </w:pPr>
            <w:r>
              <w:rPr>
                <w:rFonts w:ascii="Courier New" w:cs="Courier New" w:eastAsia="Courier New" w:hAnsi="Courier New"/>
                <w:color w:val="1F3864"/>
                <w:sz w:val="18"/>
                <w:szCs w:val="18"/>
              </w:rPr>
              <w:t xml:space="preserve">    assertThat(countEntities(limitType, orgId)).isEqualTo(limit); // DB unchanged</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static Stream&lt;Arguments&gt; limitScenarios() {</w:t>
            </w:r>
          </w:p>
          <w:p>
            <w:pPr>
              <w:spacing w:after="0" w:before="0"/>
            </w:pPr>
            <w:r>
              <w:rPr>
                <w:rFonts w:ascii="Courier New" w:cs="Courier New" w:eastAsia="Courier New" w:hAnsi="Courier New"/>
                <w:color w:val="1F3864"/>
                <w:sz w:val="18"/>
                <w:szCs w:val="18"/>
              </w:rPr>
              <w:t xml:space="preserve">    return Stream.of(</w:t>
            </w:r>
          </w:p>
          <w:p>
            <w:pPr>
              <w:spacing w:after="0" w:before="0"/>
            </w:pPr>
            <w:r>
              <w:rPr>
                <w:rFonts w:ascii="Courier New" w:cs="Courier New" w:eastAsia="Courier New" w:hAnsi="Courier New"/>
                <w:color w:val="1F3864"/>
                <w:sz w:val="18"/>
                <w:szCs w:val="18"/>
              </w:rPr>
              <w:t xml:space="preserve">        Arguments.of("assets", STARTER, 250),</w:t>
            </w:r>
          </w:p>
          <w:p>
            <w:pPr>
              <w:spacing w:after="0" w:before="0"/>
            </w:pPr>
            <w:r>
              <w:rPr>
                <w:rFonts w:ascii="Courier New" w:cs="Courier New" w:eastAsia="Courier New" w:hAnsi="Courier New"/>
                <w:color w:val="1F3864"/>
                <w:sz w:val="18"/>
                <w:szCs w:val="18"/>
              </w:rPr>
              <w:t xml:space="preserve">        Arguments.of("assets", GROWTH, 1000),</w:t>
            </w:r>
          </w:p>
          <w:p>
            <w:pPr>
              <w:spacing w:after="0" w:before="0"/>
            </w:pPr>
            <w:r>
              <w:rPr>
                <w:rFonts w:ascii="Courier New" w:cs="Courier New" w:eastAsia="Courier New" w:hAnsi="Courier New"/>
                <w:color w:val="1F3864"/>
                <w:sz w:val="18"/>
                <w:szCs w:val="18"/>
              </w:rPr>
              <w:t xml:space="preserve">        Arguments.of("users", STARTER, 10),</w:t>
            </w:r>
          </w:p>
          <w:p>
            <w:pPr>
              <w:spacing w:after="0" w:before="0"/>
            </w:pPr>
            <w:r>
              <w:rPr>
                <w:rFonts w:ascii="Courier New" w:cs="Courier New" w:eastAsia="Courier New" w:hAnsi="Courier New"/>
                <w:color w:val="1F3864"/>
                <w:sz w:val="18"/>
                <w:szCs w:val="18"/>
              </w:rPr>
              <w:t xml:space="preserve">        Arguments.of("departments", STARTER, 5)</w:t>
            </w:r>
          </w:p>
          <w:p>
            <w:pPr>
              <w:spacing w:after="0" w:before="0"/>
            </w:pPr>
            <w:r>
              <w:rPr>
                <w:rFonts w:ascii="Courier New" w:cs="Courier New" w:eastAsia="Courier New" w:hAnsi="Courier New"/>
                <w:color w:val="1F3864"/>
                <w:sz w:val="18"/>
                <w:szCs w:val="18"/>
              </w:rPr>
              <w:t xml:space="preserve">        // ... all combinations</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w:t>
            </w:r>
          </w:p>
        </w:tc>
      </w:tr>
    </w:tbl>
    <w:p>
      <w:pPr>
        <w:spacing w:after="50" w:before="50"/>
        <w:ind w:left="360"/>
      </w:pPr>
      <w:r>
        <w:rPr>
          <w:rFonts w:ascii="Arial" w:cs="Arial" w:eastAsia="Arial" w:hAnsi="Arial"/>
          <w:b/>
          <w:bCs/>
          <w:color w:val="2E75B6"/>
          <w:sz w:val="21"/>
          <w:szCs w:val="21"/>
        </w:rPr>
        <w:t xml:space="preserve">Step 3:  </w:t>
      </w:r>
      <w:r>
        <w:rPr>
          <w:rFonts w:ascii="Arial" w:cs="Arial" w:eastAsia="Arial" w:hAnsi="Arial"/>
          <w:color w:val="000000"/>
          <w:sz w:val="21"/>
          <w:szCs w:val="21"/>
        </w:rPr>
        <w:t xml:space="preserve">Add a concurrency test that fires 10 simultaneous asset creation requests when the org is 1 below the limit, and asserts exactly 1 succeeds: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@Test void concurrentCreation_doesNotExceedLimit() throws Exception {</w:t>
            </w:r>
          </w:p>
          <w:p>
            <w:pPr>
              <w:spacing w:after="0" w:before="0"/>
            </w:pPr>
            <w:r>
              <w:rPr>
                <w:rFonts w:ascii="Courier New" w:cs="Courier New" w:eastAsia="Courier New" w:hAnsi="Courier New"/>
                <w:color w:val="1F3864"/>
                <w:sz w:val="18"/>
                <w:szCs w:val="18"/>
              </w:rPr>
              <w:t xml:space="preserve">    seedAssets(tier.getMaxAssets() - 1, orgId);</w:t>
            </w:r>
          </w:p>
          <w:p>
            <w:pPr>
              <w:spacing w:after="0" w:before="0"/>
            </w:pPr>
            <w:r>
              <w:rPr>
                <w:rFonts w:ascii="Courier New" w:cs="Courier New" w:eastAsia="Courier New" w:hAnsi="Courier New"/>
                <w:color w:val="1F3864"/>
                <w:sz w:val="18"/>
                <w:szCs w:val="18"/>
              </w:rPr>
              <w:t xml:space="preserve">    ExecutorService pool = Executors.newVirtualThreadPerTaskExecutor();</w:t>
            </w:r>
          </w:p>
          <w:p>
            <w:pPr>
              <w:spacing w:after="0" w:before="0"/>
            </w:pPr>
            <w:r>
              <w:rPr>
                <w:rFonts w:ascii="Courier New" w:cs="Courier New" w:eastAsia="Courier New" w:hAnsi="Courier New"/>
                <w:color w:val="1F3864"/>
                <w:sz w:val="18"/>
                <w:szCs w:val="18"/>
              </w:rPr>
              <w:t xml:space="preserve">    List&lt;Future&lt;Boolean&gt;&gt; futures = IntStream.range(0, 10)</w:t>
            </w:r>
          </w:p>
          <w:p>
            <w:pPr>
              <w:spacing w:after="0" w:before="0"/>
            </w:pPr>
            <w:r>
              <w:rPr>
                <w:rFonts w:ascii="Courier New" w:cs="Courier New" w:eastAsia="Courier New" w:hAnsi="Courier New"/>
                <w:color w:val="1F3864"/>
                <w:sz w:val="18"/>
                <w:szCs w:val="18"/>
              </w:rPr>
              <w:t xml:space="preserve">        .mapToObj(i -&gt; pool.submit(() -&gt; tryCreateAsset(orgId)))</w:t>
            </w:r>
          </w:p>
          <w:p>
            <w:pPr>
              <w:spacing w:after="0" w:before="0"/>
            </w:pPr>
            <w:r>
              <w:rPr>
                <w:rFonts w:ascii="Courier New" w:cs="Courier New" w:eastAsia="Courier New" w:hAnsi="Courier New"/>
                <w:color w:val="1F3864"/>
                <w:sz w:val="18"/>
                <w:szCs w:val="18"/>
              </w:rPr>
              <w:t xml:space="preserve">        .collect(toList());</w:t>
            </w:r>
          </w:p>
          <w:p>
            <w:pPr>
              <w:spacing w:after="0" w:before="0"/>
            </w:pPr>
            <w:r>
              <w:rPr>
                <w:rFonts w:ascii="Courier New" w:cs="Courier New" w:eastAsia="Courier New" w:hAnsi="Courier New"/>
                <w:color w:val="1F3864"/>
                <w:sz w:val="18"/>
                <w:szCs w:val="18"/>
              </w:rPr>
              <w:t xml:space="preserve">    long successes = futures.stream().filter(f -&gt; getQuietly(f)).count();</w:t>
            </w:r>
          </w:p>
          <w:p>
            <w:pPr>
              <w:spacing w:after="0" w:before="0"/>
            </w:pPr>
            <w:r>
              <w:rPr>
                <w:rFonts w:ascii="Courier New" w:cs="Courier New" w:eastAsia="Courier New" w:hAnsi="Courier New"/>
                <w:color w:val="1F3864"/>
                <w:sz w:val="18"/>
                <w:szCs w:val="18"/>
              </w:rPr>
              <w:t xml:space="preserve">    assertThat(successes).isEqualTo(1);</w:t>
            </w:r>
          </w:p>
          <w:p>
            <w:pPr>
              <w:spacing w:after="0" w:before="0"/>
            </w:pPr>
            <w:r>
              <w:rPr>
                <w:rFonts w:ascii="Courier New" w:cs="Courier New" w:eastAsia="Courier New" w:hAnsi="Courier New"/>
                <w:color w:val="1F3864"/>
                <w:sz w:val="18"/>
                <w:szCs w:val="18"/>
              </w:rPr>
              <w:t xml:space="preserve">}</w:t>
            </w:r>
          </w:p>
        </w:tc>
      </w:tr>
    </w:tbl>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All 4 limit types tested across all plan tiers (parameterised)</w:t>
      </w:r>
    </w:p>
    <w:p>
      <w:pPr>
        <w:pStyle w:val="ListParagraph"/>
        <w:numPr>
          <w:ilvl w:val="0"/>
          <w:numId w:val="3"/>
        </w:numPr>
        <w:spacing w:after="30" w:before="30"/>
      </w:pPr>
      <w:r>
        <w:rPr>
          <w:rFonts w:ascii="Arial" w:cs="Arial" w:eastAsia="Arial" w:hAnsi="Arial"/>
          <w:color w:val="000000"/>
          <w:sz w:val="20"/>
          <w:szCs w:val="20"/>
        </w:rPr>
        <w:t xml:space="preserve">Concurrency test confirms limit is not exceeded under race conditions</w:t>
      </w:r>
    </w:p>
    <w:p>
      <w:pPr>
        <w:pStyle w:val="ListParagraph"/>
        <w:numPr>
          <w:ilvl w:val="0"/>
          <w:numId w:val="3"/>
        </w:numPr>
        <w:spacing w:after="30" w:before="30"/>
      </w:pPr>
      <w:r>
        <w:rPr>
          <w:rFonts w:ascii="Arial" w:cs="Arial" w:eastAsia="Arial" w:hAnsi="Arial"/>
          <w:color w:val="000000"/>
          <w:sz w:val="20"/>
          <w:szCs w:val="20"/>
        </w:rPr>
        <w:t xml:space="preserve">Database count is verified to be unchanged after a rejected creation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C09" w:sz="1"/>
              <w:left w:val="single" w:color="E36C09" w:sz="1"/>
              <w:bottom w:val="single" w:color="E36C09" w:sz="1"/>
              <w:right w:val="single" w:color="E36C09" w:sz="1"/>
            </w:tcBorders>
            <w:shd w:fill="FFF2CC"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HI-04  </w:t>
            </w:r>
            <w:r>
              <w:rPr>
                <w:rFonts w:ascii="Arial" w:cs="Arial" w:eastAsia="Arial" w:hAnsi="Arial"/>
                <w:b/>
                <w:bCs/>
                <w:color w:val="1E3A5F"/>
                <w:sz w:val="24"/>
                <w:szCs w:val="24"/>
              </w:rPr>
              <w:t xml:space="preserve">Add Webhook Replay Attack Protection</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E36C09"/>
                <w:sz w:val="19"/>
                <w:szCs w:val="19"/>
              </w:rPr>
              <w:t xml:space="preserve">HIGH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2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1 day</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Modify</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src/main/java/com/assetiq/webhooks/WebhookVerificationService.java  — add timestamp + nonce check</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src/main/resources/application.yml  — add webhook.replay-window-seconds=300</w:t>
      </w:r>
    </w:p>
    <w:p>
      <w:pPr>
        <w:pStyle w:val="Heading3"/>
        <w:spacing w:after="60" w:before="180"/>
      </w:pPr>
      <w:r>
        <w:rPr>
          <w:rFonts w:ascii="Arial" w:cs="Arial" w:eastAsia="Arial" w:hAnsi="Arial"/>
          <w:b/>
          <w:bCs/>
          <w:color w:val="1E3A5F"/>
          <w:sz w:val="22"/>
          <w:szCs w:val="22"/>
        </w:rPr>
        <w:t xml:space="preserve">Files to Create</w:t>
      </w:r>
    </w:p>
    <w:p>
      <w:pPr>
        <w:pStyle w:val="ListParagraph"/>
        <w:numPr>
          <w:ilvl w:val="0"/>
          <w:numId w:val="2"/>
        </w:numPr>
        <w:spacing w:after="36" w:before="36"/>
      </w:pPr>
      <w:r>
        <w:rPr>
          <w:rFonts w:ascii="Arial" w:cs="Arial" w:eastAsia="Arial" w:hAnsi="Arial"/>
          <w:b w:val="false"/>
          <w:bCs w:val="false"/>
          <w:color w:val="000000"/>
          <w:sz w:val="21"/>
          <w:szCs w:val="21"/>
        </w:rPr>
        <w:t xml:space="preserve">src/test/java/com/assetiq/webhooks/WebhookReplayProtectionTest.java</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Require a Paystack-Webhook-Timestamp header on all incoming webhooks. In WebhookVerificationService: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public void verify(HttpServletRequest request, String payload) {</w:t>
            </w:r>
          </w:p>
          <w:p>
            <w:pPr>
              <w:spacing w:after="0" w:before="0"/>
            </w:pPr>
            <w:r>
              <w:rPr>
                <w:rFonts w:ascii="Courier New" w:cs="Courier New" w:eastAsia="Courier New" w:hAnsi="Courier New"/>
                <w:color w:val="1F3864"/>
                <w:sz w:val="18"/>
                <w:szCs w:val="18"/>
              </w:rPr>
              <w:t xml:space="preserve">    String sig = request.getHeader("x-paystack-signature");</w:t>
            </w:r>
          </w:p>
          <w:p>
            <w:pPr>
              <w:spacing w:after="0" w:before="0"/>
            </w:pPr>
            <w:r>
              <w:rPr>
                <w:rFonts w:ascii="Courier New" w:cs="Courier New" w:eastAsia="Courier New" w:hAnsi="Courier New"/>
                <w:color w:val="1F3864"/>
                <w:sz w:val="18"/>
                <w:szCs w:val="18"/>
              </w:rPr>
              <w:t xml:space="preserve">    String tsHeader = request.getHeader("paystack-webhook-timestamp");</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 1. Timestamp check — reject if &gt; 5 minutes old</w:t>
            </w:r>
          </w:p>
          <w:p>
            <w:pPr>
              <w:spacing w:after="0" w:before="0"/>
            </w:pPr>
            <w:r>
              <w:rPr>
                <w:rFonts w:ascii="Courier New" w:cs="Courier New" w:eastAsia="Courier New" w:hAnsi="Courier New"/>
                <w:color w:val="1F3864"/>
                <w:sz w:val="18"/>
                <w:szCs w:val="18"/>
              </w:rPr>
              <w:t xml:space="preserve">    if (tsHeader != null) {</w:t>
            </w:r>
          </w:p>
          <w:p>
            <w:pPr>
              <w:spacing w:after="0" w:before="0"/>
            </w:pPr>
            <w:r>
              <w:rPr>
                <w:rFonts w:ascii="Courier New" w:cs="Courier New" w:eastAsia="Courier New" w:hAnsi="Courier New"/>
                <w:color w:val="1F3864"/>
                <w:sz w:val="18"/>
                <w:szCs w:val="18"/>
              </w:rPr>
              <w:t xml:space="preserve">        long ts = Long.parseLong(tsHeader);</w:t>
            </w:r>
          </w:p>
          <w:p>
            <w:pPr>
              <w:spacing w:after="0" w:before="0"/>
            </w:pPr>
            <w:r>
              <w:rPr>
                <w:rFonts w:ascii="Courier New" w:cs="Courier New" w:eastAsia="Courier New" w:hAnsi="Courier New"/>
                <w:color w:val="1F3864"/>
                <w:sz w:val="18"/>
                <w:szCs w:val="18"/>
              </w:rPr>
              <w:t xml:space="preserve">        long ageSeconds = Instant.now().getEpochSecond() - ts;</w:t>
            </w:r>
          </w:p>
          <w:p>
            <w:pPr>
              <w:spacing w:after="0" w:before="0"/>
            </w:pPr>
            <w:r>
              <w:rPr>
                <w:rFonts w:ascii="Courier New" w:cs="Courier New" w:eastAsia="Courier New" w:hAnsi="Courier New"/>
                <w:color w:val="1F3864"/>
                <w:sz w:val="18"/>
                <w:szCs w:val="18"/>
              </w:rPr>
              <w:t xml:space="preserve">        if (ageSeconds &gt; replayWindowSeconds) {</w:t>
            </w:r>
          </w:p>
          <w:p>
            <w:pPr>
              <w:spacing w:after="0" w:before="0"/>
            </w:pPr>
            <w:r>
              <w:rPr>
                <w:rFonts w:ascii="Courier New" w:cs="Courier New" w:eastAsia="Courier New" w:hAnsi="Courier New"/>
                <w:color w:val="1F3864"/>
                <w:sz w:val="18"/>
                <w:szCs w:val="18"/>
              </w:rPr>
              <w:t xml:space="preserve">            throw new WebhookReplayException("Webhook timestamp too old: " + ageSeconds + "s");</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 2. Nonce check — reject duplicate event IDs</w:t>
            </w:r>
          </w:p>
          <w:p>
            <w:pPr>
              <w:spacing w:after="0" w:before="0"/>
            </w:pPr>
            <w:r>
              <w:rPr>
                <w:rFonts w:ascii="Courier New" w:cs="Courier New" w:eastAsia="Courier New" w:hAnsi="Courier New"/>
                <w:color w:val="1F3864"/>
                <w:sz w:val="18"/>
                <w:szCs w:val="18"/>
              </w:rPr>
              <w:t xml:space="preserve">    String eventId = extractEventId(payload);</w:t>
            </w:r>
          </w:p>
          <w:p>
            <w:pPr>
              <w:spacing w:after="0" w:before="0"/>
            </w:pPr>
            <w:r>
              <w:rPr>
                <w:rFonts w:ascii="Courier New" w:cs="Courier New" w:eastAsia="Courier New" w:hAnsi="Courier New"/>
                <w:color w:val="1F3864"/>
                <w:sz w:val="18"/>
                <w:szCs w:val="18"/>
              </w:rPr>
              <w:t xml:space="preserve">    if (eventId != null &amp;&amp; redisTemplate.opsForValue().setIfAbsent(</w:t>
            </w:r>
          </w:p>
          <w:p>
            <w:pPr>
              <w:spacing w:after="0" w:before="0"/>
            </w:pPr>
            <w:r>
              <w:rPr>
                <w:rFonts w:ascii="Courier New" w:cs="Courier New" w:eastAsia="Courier New" w:hAnsi="Courier New"/>
                <w:color w:val="1F3864"/>
                <w:sz w:val="18"/>
                <w:szCs w:val="18"/>
              </w:rPr>
              <w:t xml:space="preserve">            "wh:seen:" + eventId, "1", Duration.ofHours(24)) == Boolean.FALSE) {</w:t>
            </w:r>
          </w:p>
          <w:p>
            <w:pPr>
              <w:spacing w:after="0" w:before="0"/>
            </w:pPr>
            <w:r>
              <w:rPr>
                <w:rFonts w:ascii="Courier New" w:cs="Courier New" w:eastAsia="Courier New" w:hAnsi="Courier New"/>
                <w:color w:val="1F3864"/>
                <w:sz w:val="18"/>
                <w:szCs w:val="18"/>
              </w:rPr>
              <w:t xml:space="preserve">        throw new WebhookReplayException("Duplicate webhook event: " + eventId);</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 3. HMAC signature check (existing)</w:t>
            </w:r>
          </w:p>
          <w:p>
            <w:pPr>
              <w:spacing w:after="0" w:before="0"/>
            </w:pPr>
            <w:r>
              <w:rPr>
                <w:rFonts w:ascii="Courier New" w:cs="Courier New" w:eastAsia="Courier New" w:hAnsi="Courier New"/>
                <w:color w:val="1F3864"/>
                <w:sz w:val="18"/>
                <w:szCs w:val="18"/>
              </w:rPr>
              <w:t xml:space="preserve">    validateSignature(payload, sig);</w:t>
            </w:r>
          </w:p>
          <w:p>
            <w:pPr>
              <w:spacing w:after="0" w:before="0"/>
            </w:pPr>
            <w:r>
              <w:rPr>
                <w:rFonts w:ascii="Courier New" w:cs="Courier New" w:eastAsia="Courier New" w:hAnsi="Courier New"/>
                <w:color w:val="1F3864"/>
                <w:sz w:val="18"/>
                <w:szCs w:val="18"/>
              </w:rPr>
              <w:t xml:space="preserve">}</w:t>
            </w:r>
          </w:p>
        </w:tc>
      </w:tr>
    </w:tbl>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Return HTTP 200 (not 4xx) for duplicate events so Paystack does not keep retrying — just skip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catch (WebhookReplayException e) {</w:t>
            </w:r>
          </w:p>
          <w:p>
            <w:pPr>
              <w:spacing w:after="0" w:before="0"/>
            </w:pPr>
            <w:r>
              <w:rPr>
                <w:rFonts w:ascii="Courier New" w:cs="Courier New" w:eastAsia="Courier New" w:hAnsi="Courier New"/>
                <w:color w:val="1F3864"/>
                <w:sz w:val="18"/>
                <w:szCs w:val="18"/>
              </w:rPr>
              <w:t xml:space="preserve">    log.info("Skipping duplicate/replayed webhook: {}", e.getMessage());</w:t>
            </w:r>
          </w:p>
          <w:p>
            <w:pPr>
              <w:spacing w:after="0" w:before="0"/>
            </w:pPr>
            <w:r>
              <w:rPr>
                <w:rFonts w:ascii="Courier New" w:cs="Courier New" w:eastAsia="Courier New" w:hAnsi="Courier New"/>
                <w:color w:val="1F3864"/>
                <w:sz w:val="18"/>
                <w:szCs w:val="18"/>
              </w:rPr>
              <w:t xml:space="preserve">    return ResponseEntity.ok().build();  // acknowledge to Paystack, skip processing</w:t>
            </w:r>
          </w:p>
          <w:p>
            <w:pPr>
              <w:spacing w:after="0" w:before="0"/>
            </w:pPr>
            <w:r>
              <w:rPr>
                <w:rFonts w:ascii="Courier New" w:cs="Courier New" w:eastAsia="Courier New" w:hAnsi="Courier New"/>
                <w:color w:val="1F3864"/>
                <w:sz w:val="18"/>
                <w:szCs w:val="18"/>
              </w:rPr>
              <w:t xml:space="preserve">}</w:t>
            </w:r>
          </w:p>
        </w:tc>
      </w:tr>
    </w:tbl>
    <w:p>
      <w:pPr>
        <w:spacing w:after="50" w:before="50"/>
        <w:ind w:left="360"/>
      </w:pPr>
      <w:r>
        <w:rPr>
          <w:rFonts w:ascii="Arial" w:cs="Arial" w:eastAsia="Arial" w:hAnsi="Arial"/>
          <w:b/>
          <w:bCs/>
          <w:color w:val="2E75B6"/>
          <w:sz w:val="21"/>
          <w:szCs w:val="21"/>
        </w:rPr>
        <w:t xml:space="preserve">Step 3:  </w:t>
      </w:r>
      <w:r>
        <w:rPr>
          <w:rFonts w:ascii="Arial" w:cs="Arial" w:eastAsia="Arial" w:hAnsi="Arial"/>
          <w:color w:val="000000"/>
          <w:sz w:val="21"/>
          <w:szCs w:val="21"/>
        </w:rPr>
        <w:t xml:space="preserve">Write WebhookReplayProtectionTest with three cases: fresh webhook (passes), old timestamp (rejected), duplicate event ID (acknowledged but not reprocessed).</w:t>
      </w:r>
    </w:p>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Webhook with timestamp &gt; 5 minutes old is acknowledged but not processed</w:t>
      </w:r>
    </w:p>
    <w:p>
      <w:pPr>
        <w:pStyle w:val="ListParagraph"/>
        <w:numPr>
          <w:ilvl w:val="0"/>
          <w:numId w:val="3"/>
        </w:numPr>
        <w:spacing w:after="30" w:before="30"/>
      </w:pPr>
      <w:r>
        <w:rPr>
          <w:rFonts w:ascii="Arial" w:cs="Arial" w:eastAsia="Arial" w:hAnsi="Arial"/>
          <w:color w:val="000000"/>
          <w:sz w:val="20"/>
          <w:szCs w:val="20"/>
        </w:rPr>
        <w:t xml:space="preserve">Duplicate event ID within 24 hours is acknowledged but not reprocessed</w:t>
      </w:r>
    </w:p>
    <w:p>
      <w:pPr>
        <w:pStyle w:val="ListParagraph"/>
        <w:numPr>
          <w:ilvl w:val="0"/>
          <w:numId w:val="3"/>
        </w:numPr>
        <w:spacing w:after="30" w:before="30"/>
      </w:pPr>
      <w:r>
        <w:rPr>
          <w:rFonts w:ascii="Arial" w:cs="Arial" w:eastAsia="Arial" w:hAnsi="Arial"/>
          <w:color w:val="000000"/>
          <w:sz w:val="20"/>
          <w:szCs w:val="20"/>
        </w:rPr>
        <w:t xml:space="preserve">Fresh valid webhook still processes correctly</w:t>
      </w:r>
    </w:p>
    <w:p>
      <w:pPr>
        <w:pStyle w:val="ListParagraph"/>
        <w:numPr>
          <w:ilvl w:val="0"/>
          <w:numId w:val="3"/>
        </w:numPr>
        <w:spacing w:after="30" w:before="30"/>
      </w:pPr>
      <w:r>
        <w:rPr>
          <w:rFonts w:ascii="Arial" w:cs="Arial" w:eastAsia="Arial" w:hAnsi="Arial"/>
          <w:color w:val="000000"/>
          <w:sz w:val="20"/>
          <w:szCs w:val="20"/>
        </w:rPr>
        <w:t xml:space="preserve">Redis TTL on seen event keys is set to 24 hours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C09" w:sz="1"/>
              <w:left w:val="single" w:color="E36C09" w:sz="1"/>
              <w:bottom w:val="single" w:color="E36C09" w:sz="1"/>
              <w:right w:val="single" w:color="E36C09" w:sz="1"/>
            </w:tcBorders>
            <w:shd w:fill="FFF2CC"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HI-05  </w:t>
            </w:r>
            <w:r>
              <w:rPr>
                <w:rFonts w:ascii="Arial" w:cs="Arial" w:eastAsia="Arial" w:hAnsi="Arial"/>
                <w:b/>
                <w:bCs/>
                <w:color w:val="1E3A5F"/>
                <w:sz w:val="24"/>
                <w:szCs w:val="24"/>
              </w:rPr>
              <w:t xml:space="preserve">Add Tenant-Level Data Residency Controls</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E36C09"/>
                <w:sz w:val="19"/>
                <w:szCs w:val="19"/>
              </w:rPr>
              <w:t xml:space="preserve">HIGH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2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1.5 days</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Modify</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src/main/java/com/assetiq/models/Organisation.java  — add dataResidencyRegion field</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src/main/java/com/assetiq/storage/StorageService.java  — enforce residency in file operations</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src/main/resources/db/migration/V9__data_residency.sql</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Add dataResidencyRegion to the Organisation model and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 V9__data_residency.sql</w:t>
            </w:r>
          </w:p>
          <w:p>
            <w:pPr>
              <w:spacing w:after="0" w:before="0"/>
            </w:pPr>
            <w:r>
              <w:rPr>
                <w:rFonts w:ascii="Courier New" w:cs="Courier New" w:eastAsia="Courier New" w:hAnsi="Courier New"/>
                <w:color w:val="1F3864"/>
                <w:sz w:val="18"/>
                <w:szCs w:val="18"/>
              </w:rPr>
              <w:t xml:space="preserve">ALTER TABLE organisations ADD COLUMN data_residency_region VARCHAR(50);</w:t>
            </w:r>
          </w:p>
          <w:p>
            <w:pPr>
              <w:spacing w:after="0" w:before="0"/>
            </w:pPr>
            <w:r>
              <w:rPr>
                <w:rFonts w:ascii="Courier New" w:cs="Courier New" w:eastAsia="Courier New" w:hAnsi="Courier New"/>
                <w:color w:val="1F3864"/>
                <w:sz w:val="18"/>
                <w:szCs w:val="18"/>
              </w:rPr>
              <w:t xml:space="preserve">COMMENT ON COLUMN organisations.data_residency_region IS</w:t>
            </w:r>
          </w:p>
          <w:p>
            <w:pPr>
              <w:spacing w:after="0" w:before="0"/>
            </w:pPr>
            <w:r>
              <w:rPr>
                <w:rFonts w:ascii="Courier New" w:cs="Courier New" w:eastAsia="Courier New" w:hAnsi="Courier New"/>
                <w:color w:val="1F3864"/>
                <w:sz w:val="18"/>
                <w:szCs w:val="18"/>
              </w:rPr>
              <w:t xml:space="preserve">  'ISO region code for data storage (e.g. af-south-1 for Ghana/West Africa)';</w:t>
            </w:r>
          </w:p>
        </w:tc>
      </w:tr>
    </w:tbl>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In StorageServiceImpl, before accepting any file upload, validate that the configured S3 endpoint corresponds to the organisation's required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public void upload(MultipartFile file, UUID orgId) {</w:t>
            </w:r>
          </w:p>
          <w:p>
            <w:pPr>
              <w:spacing w:after="0" w:before="0"/>
            </w:pPr>
            <w:r>
              <w:rPr>
                <w:rFonts w:ascii="Courier New" w:cs="Courier New" w:eastAsia="Courier New" w:hAnsi="Courier New"/>
                <w:color w:val="1F3864"/>
                <w:sz w:val="18"/>
                <w:szCs w:val="18"/>
              </w:rPr>
              <w:t xml:space="preserve">    Organisation org = orgRepo.findById(orgId).orElseThrow();</w:t>
            </w:r>
          </w:p>
          <w:p>
            <w:pPr>
              <w:spacing w:after="0" w:before="0"/>
            </w:pPr>
            <w:r>
              <w:rPr>
                <w:rFonts w:ascii="Courier New" w:cs="Courier New" w:eastAsia="Courier New" w:hAnsi="Courier New"/>
                <w:color w:val="1F3864"/>
                <w:sz w:val="18"/>
                <w:szCs w:val="18"/>
              </w:rPr>
              <w:t xml:space="preserve">    if (org.getDataResidencyRegion() != null) {</w:t>
            </w:r>
          </w:p>
          <w:p>
            <w:pPr>
              <w:spacing w:after="0" w:before="0"/>
            </w:pPr>
            <w:r>
              <w:rPr>
                <w:rFonts w:ascii="Courier New" w:cs="Courier New" w:eastAsia="Courier New" w:hAnsi="Courier New"/>
                <w:color w:val="1F3864"/>
                <w:sz w:val="18"/>
                <w:szCs w:val="18"/>
              </w:rPr>
              <w:t xml:space="preserve">        String configuredRegion = resolveRegionFromEndpoint(org.getS3Endpoint());</w:t>
            </w:r>
          </w:p>
          <w:p>
            <w:pPr>
              <w:spacing w:after="0" w:before="0"/>
            </w:pPr>
            <w:r>
              <w:rPr>
                <w:rFonts w:ascii="Courier New" w:cs="Courier New" w:eastAsia="Courier New" w:hAnsi="Courier New"/>
                <w:color w:val="1F3864"/>
                <w:sz w:val="18"/>
                <w:szCs w:val="18"/>
              </w:rPr>
              <w:t xml:space="preserve">        if (!configuredRegion.startsWith(org.getDataResidencyRegion())) {</w:t>
            </w:r>
          </w:p>
          <w:p>
            <w:pPr>
              <w:spacing w:after="0" w:before="0"/>
            </w:pPr>
            <w:r>
              <w:rPr>
                <w:rFonts w:ascii="Courier New" w:cs="Courier New" w:eastAsia="Courier New" w:hAnsi="Courier New"/>
                <w:color w:val="1F3864"/>
                <w:sz w:val="18"/>
                <w:szCs w:val="18"/>
              </w:rPr>
              <w:t xml:space="preserve">            throw new DataResidencyViolationException(</w:t>
            </w:r>
          </w:p>
          <w:p>
            <w:pPr>
              <w:spacing w:after="0" w:before="0"/>
            </w:pPr>
            <w:r>
              <w:rPr>
                <w:rFonts w:ascii="Courier New" w:cs="Courier New" w:eastAsia="Courier New" w:hAnsi="Courier New"/>
                <w:color w:val="1F3864"/>
                <w:sz w:val="18"/>
                <w:szCs w:val="18"/>
              </w:rPr>
              <w:t xml:space="preserve">                "Storage endpoint region " + configuredRegion +</w:t>
            </w:r>
          </w:p>
          <w:p>
            <w:pPr>
              <w:spacing w:after="0" w:before="0"/>
            </w:pPr>
            <w:r>
              <w:rPr>
                <w:rFonts w:ascii="Courier New" w:cs="Courier New" w:eastAsia="Courier New" w:hAnsi="Courier New"/>
                <w:color w:val="1F3864"/>
                <w:sz w:val="18"/>
                <w:szCs w:val="18"/>
              </w:rPr>
              <w:t xml:space="preserve">                " does not satisfy residency requirement: " + org.getDataResidencyRegion());</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    // ... proceed with upload</w:t>
            </w:r>
          </w:p>
          <w:p>
            <w:pPr>
              <w:spacing w:after="0" w:before="0"/>
            </w:pPr>
            <w:r>
              <w:rPr>
                <w:rFonts w:ascii="Courier New" w:cs="Courier New" w:eastAsia="Courier New" w:hAnsi="Courier New"/>
                <w:color w:val="1F3864"/>
                <w:sz w:val="18"/>
                <w:szCs w:val="18"/>
              </w:rPr>
              <w:t xml:space="preserve">}</w:t>
            </w:r>
          </w:p>
        </w:tc>
      </w:tr>
    </w:tbl>
    <w:p>
      <w:pPr>
        <w:spacing w:after="50" w:before="50"/>
        <w:ind w:left="360"/>
      </w:pPr>
      <w:r>
        <w:rPr>
          <w:rFonts w:ascii="Arial" w:cs="Arial" w:eastAsia="Arial" w:hAnsi="Arial"/>
          <w:b/>
          <w:bCs/>
          <w:color w:val="2E75B6"/>
          <w:sz w:val="21"/>
          <w:szCs w:val="21"/>
        </w:rPr>
        <w:t xml:space="preserve">Step 3:  </w:t>
      </w:r>
      <w:r>
        <w:rPr>
          <w:rFonts w:ascii="Arial" w:cs="Arial" w:eastAsia="Arial" w:hAnsi="Arial"/>
          <w:color w:val="000000"/>
          <w:sz w:val="21"/>
          <w:szCs w:val="21"/>
        </w:rPr>
        <w:t xml:space="preserve">Expose dataResidencyRegion in OrganisationController PUT endpoint. Require ADMIN permission to update it. Log the change to the audit trail.</w:t>
      </w:r>
    </w:p>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V9__data_residency.sql applies cleanly</w:t>
      </w:r>
    </w:p>
    <w:p>
      <w:pPr>
        <w:pStyle w:val="ListParagraph"/>
        <w:numPr>
          <w:ilvl w:val="0"/>
          <w:numId w:val="3"/>
        </w:numPr>
        <w:spacing w:after="30" w:before="30"/>
      </w:pPr>
      <w:r>
        <w:rPr>
          <w:rFonts w:ascii="Arial" w:cs="Arial" w:eastAsia="Arial" w:hAnsi="Arial"/>
          <w:color w:val="000000"/>
          <w:sz w:val="20"/>
          <w:szCs w:val="20"/>
        </w:rPr>
        <w:t xml:space="preserve">Uploading a file for an org with a residency requirement and a non-matching S3 endpoint throws DataResidencyViolationException</w:t>
      </w:r>
    </w:p>
    <w:p>
      <w:pPr>
        <w:pStyle w:val="ListParagraph"/>
        <w:numPr>
          <w:ilvl w:val="0"/>
          <w:numId w:val="3"/>
        </w:numPr>
        <w:spacing w:after="30" w:before="30"/>
      </w:pPr>
      <w:r>
        <w:rPr>
          <w:rFonts w:ascii="Arial" w:cs="Arial" w:eastAsia="Arial" w:hAnsi="Arial"/>
          <w:color w:val="000000"/>
          <w:sz w:val="20"/>
          <w:szCs w:val="20"/>
        </w:rPr>
        <w:t xml:space="preserve">Residency check is skipped when dataResidencyRegion is null (backward compatible)</w:t>
      </w:r>
    </w:p>
    <w:p>
      <w:pPr>
        <w:pStyle w:val="ListParagraph"/>
        <w:numPr>
          <w:ilvl w:val="0"/>
          <w:numId w:val="3"/>
        </w:numPr>
        <w:spacing w:after="30" w:before="30"/>
      </w:pPr>
      <w:r>
        <w:rPr>
          <w:rFonts w:ascii="Arial" w:cs="Arial" w:eastAsia="Arial" w:hAnsi="Arial"/>
          <w:color w:val="000000"/>
          <w:sz w:val="20"/>
          <w:szCs w:val="20"/>
        </w:rPr>
        <w:t xml:space="preserve">PATCH /api/v1/organisations/{id} accepts and persists dataResidencyRegion with ADMIN permission</w:t>
      </w:r>
    </w:p>
    <w:p>
      <w:pPr>
        <w:pStyle w:val="ListParagraph"/>
        <w:numPr>
          <w:ilvl w:val="0"/>
          <w:numId w:val="3"/>
        </w:numPr>
        <w:spacing w:after="30" w:before="30"/>
      </w:pPr>
      <w:r>
        <w:rPr>
          <w:rFonts w:ascii="Arial" w:cs="Arial" w:eastAsia="Arial" w:hAnsi="Arial"/>
          <w:color w:val="000000"/>
          <w:sz w:val="20"/>
          <w:szCs w:val="20"/>
        </w:rPr>
        <w:t xml:space="preserve">Residency field change appears in the AuditEvent stream</w:t>
      </w:r>
    </w:p>
    <w:p>
      <w:r>
        <w:br w:type="page"/>
      </w:r>
    </w:p>
    <w:p>
      <w:pPr>
        <w:pStyle w:val="Heading1"/>
        <w:pBdr>
          <w:bottom w:val="single" w:color="2E75B6" w:sz="8" w:space="4"/>
        </w:pBdr>
        <w:spacing w:after="120" w:before="360"/>
      </w:pPr>
      <w:r>
        <w:rPr>
          <w:rFonts w:ascii="Arial" w:cs="Arial" w:eastAsia="Arial" w:hAnsi="Arial"/>
          <w:b/>
          <w:bCs/>
          <w:color w:val="1E3A5F"/>
          <w:sz w:val="32"/>
          <w:szCs w:val="32"/>
        </w:rPr>
        <w:t xml:space="preserve">4. Phase 3 — Medium Priority Fixes (Weeks 7–9)</w:t>
      </w:r>
    </w:p>
    <w:p>
      <w:pPr>
        <w:spacing w:after="50" w:before="50"/>
      </w:pPr>
      <w:r>
        <w:rPr>
          <w:rFonts w:ascii="Arial" w:cs="Arial" w:eastAsia="Arial" w:hAnsi="Arial"/>
          <w:color w:val="000000"/>
          <w:sz w:val="21"/>
          <w:szCs w:val="21"/>
        </w:rPr>
        <w:t xml:space="preserve">Operational resilience, API hygiene, data integrity, and observability improvements. These can be worked in parallel by different team members.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ACD"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ME-01  </w:t>
            </w:r>
            <w:r>
              <w:rPr>
                <w:rFonts w:ascii="Arial" w:cs="Arial" w:eastAsia="Arial" w:hAnsi="Arial"/>
                <w:b/>
                <w:bCs/>
                <w:color w:val="1E3A5F"/>
                <w:sz w:val="24"/>
                <w:szCs w:val="24"/>
              </w:rPr>
              <w:t xml:space="preserve">Add TTL-Based Cleanup for Idempotency Keys</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B8860B"/>
                <w:sz w:val="19"/>
                <w:szCs w:val="19"/>
              </w:rPr>
              <w:t xml:space="preserve">MEDIUM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3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0.5 day</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Modify</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src/main/java/com/assetiq/models/IdempotencyRecord.java  — add processedAt timestamp</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src/main/java/com/assetiq/jobs/IdempotencyCleanupJob.java  — new scheduled job</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src/main/resources/db/migration/V10__idempotency_ttl.sql</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Add processedAt to IdempotencyRecord and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 V10__idempotency_ttl.sql</w:t>
            </w:r>
          </w:p>
          <w:p>
            <w:pPr>
              <w:spacing w:after="0" w:before="0"/>
            </w:pPr>
            <w:r>
              <w:rPr>
                <w:rFonts w:ascii="Courier New" w:cs="Courier New" w:eastAsia="Courier New" w:hAnsi="Courier New"/>
                <w:color w:val="1F3864"/>
                <w:sz w:val="18"/>
                <w:szCs w:val="18"/>
              </w:rPr>
              <w:t xml:space="preserve">ALTER TABLE idempotency_records ADD COLUMN processed_at TIMESTAMP NOT NULL DEFAULT NOW();</w:t>
            </w:r>
          </w:p>
          <w:p>
            <w:pPr>
              <w:spacing w:after="0" w:before="0"/>
            </w:pPr>
            <w:r>
              <w:rPr>
                <w:rFonts w:ascii="Courier New" w:cs="Courier New" w:eastAsia="Courier New" w:hAnsi="Courier New"/>
                <w:color w:val="1F3864"/>
                <w:sz w:val="18"/>
                <w:szCs w:val="18"/>
              </w:rPr>
              <w:t xml:space="preserve">CREATE INDEX idx_idempotency_processed_at ON idempotency_records(processed_at);</w:t>
            </w:r>
          </w:p>
        </w:tc>
      </w:tr>
    </w:tbl>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Create a scheduled cleanup job that deletes records older than 72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@Component</w:t>
            </w:r>
          </w:p>
          <w:p>
            <w:pPr>
              <w:spacing w:after="0" w:before="0"/>
            </w:pPr>
            <w:r>
              <w:rPr>
                <w:rFonts w:ascii="Courier New" w:cs="Courier New" w:eastAsia="Courier New" w:hAnsi="Courier New"/>
                <w:color w:val="1F3864"/>
                <w:sz w:val="18"/>
                <w:szCs w:val="18"/>
              </w:rPr>
              <w:t xml:space="preserve">@Slf4j</w:t>
            </w:r>
          </w:p>
          <w:p>
            <w:pPr>
              <w:spacing w:after="0" w:before="0"/>
            </w:pPr>
            <w:r>
              <w:rPr>
                <w:rFonts w:ascii="Courier New" w:cs="Courier New" w:eastAsia="Courier New" w:hAnsi="Courier New"/>
                <w:color w:val="1F3864"/>
                <w:sz w:val="18"/>
                <w:szCs w:val="18"/>
              </w:rPr>
              <w:t xml:space="preserve">public class IdempotencyCleanupJob {</w:t>
            </w:r>
          </w:p>
          <w:p>
            <w:pPr>
              <w:spacing w:after="0" w:before="0"/>
            </w:pPr>
            <w:r>
              <w:rPr>
                <w:rFonts w:ascii="Courier New" w:cs="Courier New" w:eastAsia="Courier New" w:hAnsi="Courier New"/>
                <w:color w:val="1F3864"/>
                <w:sz w:val="18"/>
                <w:szCs w:val="18"/>
              </w:rPr>
              <w:t xml:space="preserve">    @Autowired private IdempotencyRepository repo;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@Scheduled(cron = "0 0 2 * * *")  // 2am daily</w:t>
            </w:r>
          </w:p>
          <w:p>
            <w:pPr>
              <w:spacing w:after="0" w:before="0"/>
            </w:pPr>
            <w:r>
              <w:rPr>
                <w:rFonts w:ascii="Courier New" w:cs="Courier New" w:eastAsia="Courier New" w:hAnsi="Courier New"/>
                <w:color w:val="1F3864"/>
                <w:sz w:val="18"/>
                <w:szCs w:val="18"/>
              </w:rPr>
              <w:t xml:space="preserve">    public void cleanup() {</w:t>
            </w:r>
          </w:p>
          <w:p>
            <w:pPr>
              <w:spacing w:after="0" w:before="0"/>
            </w:pPr>
            <w:r>
              <w:rPr>
                <w:rFonts w:ascii="Courier New" w:cs="Courier New" w:eastAsia="Courier New" w:hAnsi="Courier New"/>
                <w:color w:val="1F3864"/>
                <w:sz w:val="18"/>
                <w:szCs w:val="18"/>
              </w:rPr>
              <w:t xml:space="preserve">        int deleted = repo.deleteByProcessedAtBefore(Instant.now().minus(72, HOURS));</w:t>
            </w:r>
          </w:p>
          <w:p>
            <w:pPr>
              <w:spacing w:after="0" w:before="0"/>
            </w:pPr>
            <w:r>
              <w:rPr>
                <w:rFonts w:ascii="Courier New" w:cs="Courier New" w:eastAsia="Courier New" w:hAnsi="Courier New"/>
                <w:color w:val="1F3864"/>
                <w:sz w:val="18"/>
                <w:szCs w:val="18"/>
              </w:rPr>
              <w:t xml:space="preserve">        log.info("Idempotency cleanup: deleted {} records", deleted);</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w:t>
            </w:r>
          </w:p>
        </w:tc>
      </w:tr>
    </w:tbl>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V10 migration adds processed_at column with index</w:t>
      </w:r>
    </w:p>
    <w:p>
      <w:pPr>
        <w:pStyle w:val="ListParagraph"/>
        <w:numPr>
          <w:ilvl w:val="0"/>
          <w:numId w:val="3"/>
        </w:numPr>
        <w:spacing w:after="30" w:before="30"/>
      </w:pPr>
      <w:r>
        <w:rPr>
          <w:rFonts w:ascii="Arial" w:cs="Arial" w:eastAsia="Arial" w:hAnsi="Arial"/>
          <w:color w:val="000000"/>
          <w:sz w:val="20"/>
          <w:szCs w:val="20"/>
        </w:rPr>
        <w:t xml:space="preserve">IdempotencyCleanupJob deletes records older than 72 hours when run</w:t>
      </w:r>
    </w:p>
    <w:p>
      <w:pPr>
        <w:pStyle w:val="ListParagraph"/>
        <w:numPr>
          <w:ilvl w:val="0"/>
          <w:numId w:val="3"/>
        </w:numPr>
        <w:spacing w:after="30" w:before="30"/>
      </w:pPr>
      <w:r>
        <w:rPr>
          <w:rFonts w:ascii="Arial" w:cs="Arial" w:eastAsia="Arial" w:hAnsi="Arial"/>
          <w:color w:val="000000"/>
          <w:sz w:val="20"/>
          <w:szCs w:val="20"/>
        </w:rPr>
        <w:t xml:space="preserve">Job is scheduled and runs in CI environment without errors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ACD"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ME-02  </w:t>
            </w:r>
            <w:r>
              <w:rPr>
                <w:rFonts w:ascii="Arial" w:cs="Arial" w:eastAsia="Arial" w:hAnsi="Arial"/>
                <w:b/>
                <w:bCs/>
                <w:color w:val="1E3A5F"/>
                <w:sz w:val="24"/>
                <w:szCs w:val="24"/>
              </w:rPr>
              <w:t xml:space="preserve">Add Retry Logic and Dead-Letter Handling to Async Jobs</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B8860B"/>
                <w:sz w:val="19"/>
                <w:szCs w:val="19"/>
              </w:rPr>
              <w:t xml:space="preserve">MEDIUM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3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1.5 days</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Create / Modify</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src/main/java/com/assetiq/config/AsyncConfig.java  — add retry configuration</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src/main/java/com/assetiq/jobs/FailedTaskRecord.java  — new entity for DLQ</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src/main/resources/db/migration/V11__failed_tasks.sql</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Add Spring Retry to pom.xml and enable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&lt;dependency&gt;</w:t>
            </w:r>
          </w:p>
          <w:p>
            <w:pPr>
              <w:spacing w:after="0" w:before="0"/>
            </w:pPr>
            <w:r>
              <w:rPr>
                <w:rFonts w:ascii="Courier New" w:cs="Courier New" w:eastAsia="Courier New" w:hAnsi="Courier New"/>
                <w:color w:val="1F3864"/>
                <w:sz w:val="18"/>
                <w:szCs w:val="18"/>
              </w:rPr>
              <w:t xml:space="preserve">  &lt;groupId&gt;org.springframework.retry&lt;/groupId&gt;</w:t>
            </w:r>
          </w:p>
          <w:p>
            <w:pPr>
              <w:spacing w:after="0" w:before="0"/>
            </w:pPr>
            <w:r>
              <w:rPr>
                <w:rFonts w:ascii="Courier New" w:cs="Courier New" w:eastAsia="Courier New" w:hAnsi="Courier New"/>
                <w:color w:val="1F3864"/>
                <w:sz w:val="18"/>
                <w:szCs w:val="18"/>
              </w:rPr>
              <w:t xml:space="preserve">  &lt;artifactId&gt;spring-retry&lt;/artifactId&gt;</w:t>
            </w:r>
          </w:p>
          <w:p>
            <w:pPr>
              <w:spacing w:after="0" w:before="0"/>
            </w:pPr>
            <w:r>
              <w:rPr>
                <w:rFonts w:ascii="Courier New" w:cs="Courier New" w:eastAsia="Courier New" w:hAnsi="Courier New"/>
                <w:color w:val="1F3864"/>
                <w:sz w:val="18"/>
                <w:szCs w:val="18"/>
              </w:rPr>
              <w:t xml:space="preserve">&lt;/dependency&gt;</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AssetIQApplication.java</w:t>
            </w:r>
          </w:p>
          <w:p>
            <w:pPr>
              <w:spacing w:after="0" w:before="0"/>
            </w:pPr>
            <w:r>
              <w:rPr>
                <w:rFonts w:ascii="Courier New" w:cs="Courier New" w:eastAsia="Courier New" w:hAnsi="Courier New"/>
                <w:color w:val="1F3864"/>
                <w:sz w:val="18"/>
                <w:szCs w:val="18"/>
              </w:rPr>
              <w:t xml:space="preserve">@EnableRetry</w:t>
            </w:r>
          </w:p>
        </w:tc>
      </w:tr>
    </w:tbl>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Annotate critical async methods with @Retryable and @Recover: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@Async</w:t>
            </w:r>
          </w:p>
          <w:p>
            <w:pPr>
              <w:spacing w:after="0" w:before="0"/>
            </w:pPr>
            <w:r>
              <w:rPr>
                <w:rFonts w:ascii="Courier New" w:cs="Courier New" w:eastAsia="Courier New" w:hAnsi="Courier New"/>
                <w:color w:val="1F3864"/>
                <w:sz w:val="18"/>
                <w:szCs w:val="18"/>
              </w:rPr>
              <w:t xml:space="preserve">@Retryable(maxAttempts = 3, backoff = @Backoff(delay = 2000, multiplier = 2))</w:t>
            </w:r>
          </w:p>
          <w:p>
            <w:pPr>
              <w:spacing w:after="0" w:before="0"/>
            </w:pPr>
            <w:r>
              <w:rPr>
                <w:rFonts w:ascii="Courier New" w:cs="Courier New" w:eastAsia="Courier New" w:hAnsi="Courier New"/>
                <w:color w:val="1F3864"/>
                <w:sz w:val="18"/>
                <w:szCs w:val="18"/>
              </w:rPr>
              <w:t xml:space="preserve">public void sendNotificationAsync(NotificationDto dto) {</w:t>
            </w:r>
          </w:p>
          <w:p>
            <w:pPr>
              <w:spacing w:after="0" w:before="0"/>
            </w:pPr>
            <w:r>
              <w:rPr>
                <w:rFonts w:ascii="Courier New" w:cs="Courier New" w:eastAsia="Courier New" w:hAnsi="Courier New"/>
                <w:color w:val="1F3864"/>
                <w:sz w:val="18"/>
                <w:szCs w:val="18"/>
              </w:rPr>
              <w:t xml:space="preserve">    notificationService.create(dto);</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@Recover</w:t>
            </w:r>
          </w:p>
          <w:p>
            <w:pPr>
              <w:spacing w:after="0" w:before="0"/>
            </w:pPr>
            <w:r>
              <w:rPr>
                <w:rFonts w:ascii="Courier New" w:cs="Courier New" w:eastAsia="Courier New" w:hAnsi="Courier New"/>
                <w:color w:val="1F3864"/>
                <w:sz w:val="18"/>
                <w:szCs w:val="18"/>
              </w:rPr>
              <w:t xml:space="preserve">public void recoverNotification(Exception e, NotificationDto dto) {</w:t>
            </w:r>
          </w:p>
          <w:p>
            <w:pPr>
              <w:spacing w:after="0" w:before="0"/>
            </w:pPr>
            <w:r>
              <w:rPr>
                <w:rFonts w:ascii="Courier New" w:cs="Courier New" w:eastAsia="Courier New" w:hAnsi="Courier New"/>
                <w:color w:val="1F3864"/>
                <w:sz w:val="18"/>
                <w:szCs w:val="18"/>
              </w:rPr>
              <w:t xml:space="preserve">    log.error("Notification delivery failed after retries: {}", dto, e);</w:t>
            </w:r>
          </w:p>
          <w:p>
            <w:pPr>
              <w:spacing w:after="0" w:before="0"/>
            </w:pPr>
            <w:r>
              <w:rPr>
                <w:rFonts w:ascii="Courier New" w:cs="Courier New" w:eastAsia="Courier New" w:hAnsi="Courier New"/>
                <w:color w:val="1F3864"/>
                <w:sz w:val="18"/>
                <w:szCs w:val="18"/>
              </w:rPr>
              <w:t xml:space="preserve">    failedTaskRepo.save(FailedTaskRecord.of("NOTIFICATION", dto, e.getMessage()));</w:t>
            </w:r>
          </w:p>
          <w:p>
            <w:pPr>
              <w:spacing w:after="0" w:before="0"/>
            </w:pPr>
            <w:r>
              <w:rPr>
                <w:rFonts w:ascii="Courier New" w:cs="Courier New" w:eastAsia="Courier New" w:hAnsi="Courier New"/>
                <w:color w:val="1F3864"/>
                <w:sz w:val="18"/>
                <w:szCs w:val="18"/>
              </w:rPr>
              <w:t xml:space="preserve">}</w:t>
            </w:r>
          </w:p>
        </w:tc>
      </w:tr>
    </w:tbl>
    <w:p>
      <w:pPr>
        <w:spacing w:after="50" w:before="50"/>
        <w:ind w:left="360"/>
      </w:pPr>
      <w:r>
        <w:rPr>
          <w:rFonts w:ascii="Arial" w:cs="Arial" w:eastAsia="Arial" w:hAnsi="Arial"/>
          <w:b/>
          <w:bCs/>
          <w:color w:val="2E75B6"/>
          <w:sz w:val="21"/>
          <w:szCs w:val="21"/>
        </w:rPr>
        <w:t xml:space="preserve">Step 3:  </w:t>
      </w:r>
      <w:r>
        <w:rPr>
          <w:rFonts w:ascii="Arial" w:cs="Arial" w:eastAsia="Arial" w:hAnsi="Arial"/>
          <w:color w:val="000000"/>
          <w:sz w:val="21"/>
          <w:szCs w:val="21"/>
        </w:rPr>
        <w:t xml:space="preserve">Create a failed_tasks table and FailedTaskRecord entity for the dead-letter queue. Add an admin endpoint to list and retry failed tasks.</w:t>
      </w:r>
    </w:p>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Critical async methods (notification dispatch, email sending, webhook delivery) are annotated with @Retryable</w:t>
      </w:r>
    </w:p>
    <w:p>
      <w:pPr>
        <w:pStyle w:val="ListParagraph"/>
        <w:numPr>
          <w:ilvl w:val="0"/>
          <w:numId w:val="3"/>
        </w:numPr>
        <w:spacing w:after="30" w:before="30"/>
      </w:pPr>
      <w:r>
        <w:rPr>
          <w:rFonts w:ascii="Arial" w:cs="Arial" w:eastAsia="Arial" w:hAnsi="Arial"/>
          <w:color w:val="000000"/>
          <w:sz w:val="20"/>
          <w:szCs w:val="20"/>
        </w:rPr>
        <w:t xml:space="preserve">Failed tasks after 3 retries are written to failed_tasks table</w:t>
      </w:r>
    </w:p>
    <w:p>
      <w:pPr>
        <w:pStyle w:val="ListParagraph"/>
        <w:numPr>
          <w:ilvl w:val="0"/>
          <w:numId w:val="3"/>
        </w:numPr>
        <w:spacing w:after="30" w:before="30"/>
      </w:pPr>
      <w:r>
        <w:rPr>
          <w:rFonts w:ascii="Arial" w:cs="Arial" w:eastAsia="Arial" w:hAnsi="Arial"/>
          <w:color w:val="000000"/>
          <w:sz w:val="20"/>
          <w:szCs w:val="20"/>
        </w:rPr>
        <w:t xml:space="preserve">GET /api/v1/admin/failed-tasks lists unresolved failures</w:t>
      </w:r>
    </w:p>
    <w:p>
      <w:pPr>
        <w:pStyle w:val="ListParagraph"/>
        <w:numPr>
          <w:ilvl w:val="0"/>
          <w:numId w:val="3"/>
        </w:numPr>
        <w:spacing w:after="30" w:before="30"/>
      </w:pPr>
      <w:r>
        <w:rPr>
          <w:rFonts w:ascii="Arial" w:cs="Arial" w:eastAsia="Arial" w:hAnsi="Arial"/>
          <w:color w:val="000000"/>
          <w:sz w:val="20"/>
          <w:szCs w:val="20"/>
        </w:rPr>
        <w:t xml:space="preserve">POST /api/v1/admin/failed-tasks/{id}/retry re-enqueues a failed task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ACD"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ME-03  </w:t>
            </w:r>
            <w:r>
              <w:rPr>
                <w:rFonts w:ascii="Arial" w:cs="Arial" w:eastAsia="Arial" w:hAnsi="Arial"/>
                <w:b/>
                <w:bCs/>
                <w:color w:val="1E3A5F"/>
                <w:sz w:val="24"/>
                <w:szCs w:val="24"/>
              </w:rPr>
              <w:t xml:space="preserve">Audit and Document Rate Limit Coverage on Write Endpoints</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B8860B"/>
                <w:sz w:val="19"/>
                <w:szCs w:val="19"/>
              </w:rPr>
              <w:t xml:space="preserve">MEDIUM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3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0.5 day</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Modify</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src/main/java/com/assetiq/config/RateLimitingConfig.java  — add write-endpoint limits</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src/main/java/com/assetiq/controllers/v1/AssetController.java  — verify @RateLimited present on POST/PUT/DELETE</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Run a grep to find all POST, PUT, DELETE endpoints and check which ones have the @RateLimited annotation (or equivalent filter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grep -rn "@PostMapping\|@PutMapping\|@DeleteMapping\|@PatchMapping" \</w:t>
            </w:r>
          </w:p>
          <w:p>
            <w:pPr>
              <w:spacing w:after="0" w:before="0"/>
            </w:pPr>
            <w:r>
              <w:rPr>
                <w:rFonts w:ascii="Courier New" w:cs="Courier New" w:eastAsia="Courier New" w:hAnsi="Courier New"/>
                <w:color w:val="1F3864"/>
                <w:sz w:val="18"/>
                <w:szCs w:val="18"/>
              </w:rPr>
              <w:t xml:space="preserve">  src/main/java/com/assetiq/controllers/ | wc -l</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grep -rn "@RateLimited" src/main/java/com/assetiq/controllers/ | wc -l</w:t>
            </w:r>
          </w:p>
          <w:p>
            <w:pPr>
              <w:spacing w:after="0" w:before="0"/>
            </w:pPr>
            <w:r>
              <w:rPr>
                <w:rFonts w:ascii="Courier New" w:cs="Courier New" w:eastAsia="Courier New" w:hAnsi="Courier New"/>
                <w:color w:val="1F3864"/>
                <w:sz w:val="18"/>
                <w:szCs w:val="18"/>
              </w:rPr>
              <w:t xml:space="preserve"># These two numbers should match</w:t>
            </w:r>
          </w:p>
        </w:tc>
      </w:tr>
    </w:tbl>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Add stricter Bucket4j limits for bulk and deletion operations (e.g., 20 req/min):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 RateLimitingConfig.java</w:t>
            </w:r>
          </w:p>
          <w:p>
            <w:pPr>
              <w:spacing w:after="0" w:before="0"/>
            </w:pPr>
            <w:r>
              <w:rPr>
                <w:rFonts w:ascii="Courier New" w:cs="Courier New" w:eastAsia="Courier New" w:hAnsi="Courier New"/>
                <w:color w:val="1F3864"/>
                <w:sz w:val="18"/>
                <w:szCs w:val="18"/>
              </w:rPr>
              <w:t xml:space="preserve">Bucket bulkImportBucket = Bucket.builder()</w:t>
            </w:r>
          </w:p>
          <w:p>
            <w:pPr>
              <w:spacing w:after="0" w:before="0"/>
            </w:pPr>
            <w:r>
              <w:rPr>
                <w:rFonts w:ascii="Courier New" w:cs="Courier New" w:eastAsia="Courier New" w:hAnsi="Courier New"/>
                <w:color w:val="1F3864"/>
                <w:sz w:val="18"/>
                <w:szCs w:val="18"/>
              </w:rPr>
              <w:t xml:space="preserve">    .addLimit(Bandwidth.classic(5, Refill.greedy(5, Duration.ofMinutes(1))))</w:t>
            </w:r>
          </w:p>
          <w:p>
            <w:pPr>
              <w:spacing w:after="0" w:before="0"/>
            </w:pPr>
            <w:r>
              <w:rPr>
                <w:rFonts w:ascii="Courier New" w:cs="Courier New" w:eastAsia="Courier New" w:hAnsi="Courier New"/>
                <w:color w:val="1F3864"/>
                <w:sz w:val="18"/>
                <w:szCs w:val="18"/>
              </w:rPr>
              <w:t xml:space="preserve">    .build();</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Bucket deletionBucket = Bucket.builder()</w:t>
            </w:r>
          </w:p>
          <w:p>
            <w:pPr>
              <w:spacing w:after="0" w:before="0"/>
            </w:pPr>
            <w:r>
              <w:rPr>
                <w:rFonts w:ascii="Courier New" w:cs="Courier New" w:eastAsia="Courier New" w:hAnsi="Courier New"/>
                <w:color w:val="1F3864"/>
                <w:sz w:val="18"/>
                <w:szCs w:val="18"/>
              </w:rPr>
              <w:t xml:space="preserve">    .addLimit(Bandwidth.classic(20, Refill.greedy(20, Duration.ofMinutes(1))))</w:t>
            </w:r>
          </w:p>
          <w:p>
            <w:pPr>
              <w:spacing w:after="0" w:before="0"/>
            </w:pPr>
            <w:r>
              <w:rPr>
                <w:rFonts w:ascii="Courier New" w:cs="Courier New" w:eastAsia="Courier New" w:hAnsi="Courier New"/>
                <w:color w:val="1F3864"/>
                <w:sz w:val="18"/>
                <w:szCs w:val="18"/>
              </w:rPr>
              <w:t xml:space="preserve">    .build();</w:t>
            </w:r>
          </w:p>
        </w:tc>
      </w:tr>
    </w:tbl>
    <w:p>
      <w:pPr>
        <w:spacing w:after="50" w:before="50"/>
        <w:ind w:left="360"/>
      </w:pPr>
      <w:r>
        <w:rPr>
          <w:rFonts w:ascii="Arial" w:cs="Arial" w:eastAsia="Arial" w:hAnsi="Arial"/>
          <w:b/>
          <w:bCs/>
          <w:color w:val="2E75B6"/>
          <w:sz w:val="21"/>
          <w:szCs w:val="21"/>
        </w:rPr>
        <w:t xml:space="preserve">Step 3:  </w:t>
      </w:r>
      <w:r>
        <w:rPr>
          <w:rFonts w:ascii="Arial" w:cs="Arial" w:eastAsia="Arial" w:hAnsi="Arial"/>
          <w:color w:val="000000"/>
          <w:sz w:val="21"/>
          <w:szCs w:val="21"/>
        </w:rPr>
        <w:t xml:space="preserve">Document the rate limit matrix in a table comment in RateLimitingConfig.java and in the Swagger API description.</w:t>
      </w:r>
    </w:p>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All POST/PUT/DELETE/PATCH endpoints are covered by rate limiting (grep count matches)</w:t>
      </w:r>
    </w:p>
    <w:p>
      <w:pPr>
        <w:pStyle w:val="ListParagraph"/>
        <w:numPr>
          <w:ilvl w:val="0"/>
          <w:numId w:val="3"/>
        </w:numPr>
        <w:spacing w:after="30" w:before="30"/>
      </w:pPr>
      <w:r>
        <w:rPr>
          <w:rFonts w:ascii="Arial" w:cs="Arial" w:eastAsia="Arial" w:hAnsi="Arial"/>
          <w:color w:val="000000"/>
          <w:sz w:val="20"/>
          <w:szCs w:val="20"/>
        </w:rPr>
        <w:t xml:space="preserve">Bulk import endpoint has a stricter limit (5 req/min)</w:t>
      </w:r>
    </w:p>
    <w:p>
      <w:pPr>
        <w:pStyle w:val="ListParagraph"/>
        <w:numPr>
          <w:ilvl w:val="0"/>
          <w:numId w:val="3"/>
        </w:numPr>
        <w:spacing w:after="30" w:before="30"/>
      </w:pPr>
      <w:r>
        <w:rPr>
          <w:rFonts w:ascii="Arial" w:cs="Arial" w:eastAsia="Arial" w:hAnsi="Arial"/>
          <w:color w:val="000000"/>
          <w:sz w:val="20"/>
          <w:szCs w:val="20"/>
        </w:rPr>
        <w:t xml:space="preserve">Rate limit tiers are documented in RateLimitingConfig.java header comment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ACD"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ME-04  </w:t>
            </w:r>
            <w:r>
              <w:rPr>
                <w:rFonts w:ascii="Arial" w:cs="Arial" w:eastAsia="Arial" w:hAnsi="Arial"/>
                <w:b/>
                <w:bCs/>
                <w:color w:val="1E3A5F"/>
                <w:sz w:val="24"/>
                <w:szCs w:val="24"/>
              </w:rPr>
              <w:t xml:space="preserve">Enable Correlation ID Tracking by Default</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B8860B"/>
                <w:sz w:val="19"/>
                <w:szCs w:val="19"/>
              </w:rPr>
              <w:t xml:space="preserve">MEDIUM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3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0.5 day</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Modify</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src/main/resources/application.yml  — set correlation-id.enabled=true</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src/main/java/com/assetiq/config/CorrelationIdFilter.java  — propagate to outbound calls</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Set correlation-id.enabled=true in application.yml (default, all profiles).</w:t>
      </w:r>
    </w:p>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Ensure the X-Correlation-ID header is propagated to all outbound HTTP calls (email service, webhook delivery, S3 calls). Add it to the RestTemplate/WebClient interceptors: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 CorrelationIdRestTemplateInterceptor.java</w:t>
            </w:r>
          </w:p>
          <w:p>
            <w:pPr>
              <w:spacing w:after="0" w:before="0"/>
            </w:pPr>
            <w:r>
              <w:rPr>
                <w:rFonts w:ascii="Courier New" w:cs="Courier New" w:eastAsia="Courier New" w:hAnsi="Courier New"/>
                <w:color w:val="1F3864"/>
                <w:sz w:val="18"/>
                <w:szCs w:val="18"/>
              </w:rPr>
              <w:t xml:space="preserve">@Override</w:t>
            </w:r>
          </w:p>
          <w:p>
            <w:pPr>
              <w:spacing w:after="0" w:before="0"/>
            </w:pPr>
            <w:r>
              <w:rPr>
                <w:rFonts w:ascii="Courier New" w:cs="Courier New" w:eastAsia="Courier New" w:hAnsi="Courier New"/>
                <w:color w:val="1F3864"/>
                <w:sz w:val="18"/>
                <w:szCs w:val="18"/>
              </w:rPr>
              <w:t xml:space="preserve">public ClientHttpResponse intercept(HttpRequest req, byte[] body,</w:t>
            </w:r>
          </w:p>
          <w:p>
            <w:pPr>
              <w:spacing w:after="0" w:before="0"/>
            </w:pPr>
            <w:r>
              <w:rPr>
                <w:rFonts w:ascii="Courier New" w:cs="Courier New" w:eastAsia="Courier New" w:hAnsi="Courier New"/>
                <w:color w:val="1F3864"/>
                <w:sz w:val="18"/>
                <w:szCs w:val="18"/>
              </w:rPr>
              <w:t xml:space="preserve">    ClientHttpRequestExecution exec) throws IOException {</w:t>
            </w:r>
          </w:p>
          <w:p>
            <w:pPr>
              <w:spacing w:after="0" w:before="0"/>
            </w:pPr>
            <w:r>
              <w:rPr>
                <w:rFonts w:ascii="Courier New" w:cs="Courier New" w:eastAsia="Courier New" w:hAnsi="Courier New"/>
                <w:color w:val="1F3864"/>
                <w:sz w:val="18"/>
                <w:szCs w:val="18"/>
              </w:rPr>
              <w:t xml:space="preserve">    String correlationId = MDC.get("correlationId");</w:t>
            </w:r>
          </w:p>
          <w:p>
            <w:pPr>
              <w:spacing w:after="0" w:before="0"/>
            </w:pPr>
            <w:r>
              <w:rPr>
                <w:rFonts w:ascii="Courier New" w:cs="Courier New" w:eastAsia="Courier New" w:hAnsi="Courier New"/>
                <w:color w:val="1F3864"/>
                <w:sz w:val="18"/>
                <w:szCs w:val="18"/>
              </w:rPr>
              <w:t xml:space="preserve">    if (correlationId != null) {</w:t>
            </w:r>
          </w:p>
          <w:p>
            <w:pPr>
              <w:spacing w:after="0" w:before="0"/>
            </w:pPr>
            <w:r>
              <w:rPr>
                <w:rFonts w:ascii="Courier New" w:cs="Courier New" w:eastAsia="Courier New" w:hAnsi="Courier New"/>
                <w:color w:val="1F3864"/>
                <w:sz w:val="18"/>
                <w:szCs w:val="18"/>
              </w:rPr>
              <w:t xml:space="preserve">        req.getHeaders().set("X-Correlation-ID", correlationId);</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    return exec.execute(req, body);</w:t>
            </w:r>
          </w:p>
          <w:p>
            <w:pPr>
              <w:spacing w:after="0" w:before="0"/>
            </w:pPr>
            <w:r>
              <w:rPr>
                <w:rFonts w:ascii="Courier New" w:cs="Courier New" w:eastAsia="Courier New" w:hAnsi="Courier New"/>
                <w:color w:val="1F3864"/>
                <w:sz w:val="18"/>
                <w:szCs w:val="18"/>
              </w:rPr>
              <w:t xml:space="preserve">}</w:t>
            </w:r>
          </w:p>
        </w:tc>
      </w:tr>
    </w:tbl>
    <w:p>
      <w:pPr>
        <w:spacing w:after="50" w:before="50"/>
        <w:ind w:left="360"/>
      </w:pPr>
      <w:r>
        <w:rPr>
          <w:rFonts w:ascii="Arial" w:cs="Arial" w:eastAsia="Arial" w:hAnsi="Arial"/>
          <w:b/>
          <w:bCs/>
          <w:color w:val="2E75B6"/>
          <w:sz w:val="21"/>
          <w:szCs w:val="21"/>
        </w:rPr>
        <w:t xml:space="preserve">Step 3:  </w:t>
      </w:r>
      <w:r>
        <w:rPr>
          <w:rFonts w:ascii="Arial" w:cs="Arial" w:eastAsia="Arial" w:hAnsi="Arial"/>
          <w:color w:val="000000"/>
          <w:sz w:val="21"/>
          <w:szCs w:val="21"/>
        </w:rPr>
        <w:t xml:space="preserve">Add correlationId to the Sentry scope so it appears in Sentry error reports.</w:t>
      </w:r>
    </w:p>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correlation-id.enabled defaults to true in application.yml</w:t>
      </w:r>
    </w:p>
    <w:p>
      <w:pPr>
        <w:pStyle w:val="ListParagraph"/>
        <w:numPr>
          <w:ilvl w:val="0"/>
          <w:numId w:val="3"/>
        </w:numPr>
        <w:spacing w:after="30" w:before="30"/>
      </w:pPr>
      <w:r>
        <w:rPr>
          <w:rFonts w:ascii="Arial" w:cs="Arial" w:eastAsia="Arial" w:hAnsi="Arial"/>
          <w:color w:val="000000"/>
          <w:sz w:val="20"/>
          <w:szCs w:val="20"/>
        </w:rPr>
        <w:t xml:space="preserve">X-Correlation-ID header is present in all outbound HTTP requests</w:t>
      </w:r>
    </w:p>
    <w:p>
      <w:pPr>
        <w:pStyle w:val="ListParagraph"/>
        <w:numPr>
          <w:ilvl w:val="0"/>
          <w:numId w:val="3"/>
        </w:numPr>
        <w:spacing w:after="30" w:before="30"/>
      </w:pPr>
      <w:r>
        <w:rPr>
          <w:rFonts w:ascii="Arial" w:cs="Arial" w:eastAsia="Arial" w:hAnsi="Arial"/>
          <w:color w:val="000000"/>
          <w:sz w:val="20"/>
          <w:szCs w:val="20"/>
        </w:rPr>
        <w:t xml:space="preserve">correlationId appears in Sentry event breadcrumbs</w:t>
      </w:r>
    </w:p>
    <w:p>
      <w:pPr>
        <w:pStyle w:val="ListParagraph"/>
        <w:numPr>
          <w:ilvl w:val="0"/>
          <w:numId w:val="3"/>
        </w:numPr>
        <w:spacing w:after="30" w:before="30"/>
      </w:pPr>
      <w:r>
        <w:rPr>
          <w:rFonts w:ascii="Arial" w:cs="Arial" w:eastAsia="Arial" w:hAnsi="Arial"/>
          <w:color w:val="000000"/>
          <w:sz w:val="20"/>
          <w:szCs w:val="20"/>
        </w:rPr>
        <w:t xml:space="preserve">Log lines for a single request share the same correlationId in local dev</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ACD"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ME-05  </w:t>
            </w:r>
            <w:r>
              <w:rPr>
                <w:rFonts w:ascii="Arial" w:cs="Arial" w:eastAsia="Arial" w:hAnsi="Arial"/>
                <w:b/>
                <w:bCs/>
                <w:color w:val="1E3A5F"/>
                <w:sz w:val="24"/>
                <w:szCs w:val="24"/>
              </w:rPr>
              <w:t xml:space="preserve">Fix Lombok @Data on JPA Entities — Unsafe equals/hashCode</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B8860B"/>
                <w:sz w:val="19"/>
                <w:szCs w:val="19"/>
              </w:rPr>
              <w:t xml:space="preserve">MEDIUM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3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1 day</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Modify</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src/main/java/com/assetiq/models/*.java  — all 58 entity files</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Run a grep to find all entities with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grep -rn "@Data" src/main/java/com/assetiq/models/</w:t>
            </w:r>
          </w:p>
        </w:tc>
      </w:tr>
    </w:tbl>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For each entity, replace @Data with explicit annotations. Follow the pattern already used in Asset.java: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 BEFORE (unsafe)</w:t>
            </w:r>
          </w:p>
          <w:p>
            <w:pPr>
              <w:spacing w:after="0" w:before="0"/>
            </w:pPr>
            <w:r>
              <w:rPr>
                <w:rFonts w:ascii="Courier New" w:cs="Courier New" w:eastAsia="Courier New" w:hAnsi="Courier New"/>
                <w:color w:val="1F3864"/>
                <w:sz w:val="18"/>
                <w:szCs w:val="18"/>
              </w:rPr>
              <w:t xml:space="preserve">@Data</w:t>
            </w:r>
          </w:p>
          <w:p>
            <w:pPr>
              <w:spacing w:after="0" w:before="0"/>
            </w:pPr>
            <w:r>
              <w:rPr>
                <w:rFonts w:ascii="Courier New" w:cs="Courier New" w:eastAsia="Courier New" w:hAnsi="Courier New"/>
                <w:color w:val="1F3864"/>
                <w:sz w:val="18"/>
                <w:szCs w:val="18"/>
              </w:rPr>
              <w:t xml:space="preserve">@Entity</w:t>
            </w:r>
          </w:p>
          <w:p>
            <w:pPr>
              <w:spacing w:after="0" w:before="0"/>
            </w:pPr>
            <w:r>
              <w:rPr>
                <w:rFonts w:ascii="Courier New" w:cs="Courier New" w:eastAsia="Courier New" w:hAnsi="Courier New"/>
                <w:color w:val="1F3864"/>
                <w:sz w:val="18"/>
                <w:szCs w:val="18"/>
              </w:rPr>
              <w:t xml:space="preserve">public class Department { ... }</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AFTER (safe)</w:t>
            </w:r>
          </w:p>
          <w:p>
            <w:pPr>
              <w:spacing w:after="0" w:before="0"/>
            </w:pPr>
            <w:r>
              <w:rPr>
                <w:rFonts w:ascii="Courier New" w:cs="Courier New" w:eastAsia="Courier New" w:hAnsi="Courier New"/>
                <w:color w:val="1F3864"/>
                <w:sz w:val="18"/>
                <w:szCs w:val="18"/>
              </w:rPr>
              <w:t xml:space="preserve">@Getter</w:t>
            </w:r>
          </w:p>
          <w:p>
            <w:pPr>
              <w:spacing w:after="0" w:before="0"/>
            </w:pPr>
            <w:r>
              <w:rPr>
                <w:rFonts w:ascii="Courier New" w:cs="Courier New" w:eastAsia="Courier New" w:hAnsi="Courier New"/>
                <w:color w:val="1F3864"/>
                <w:sz w:val="18"/>
                <w:szCs w:val="18"/>
              </w:rPr>
              <w:t xml:space="preserve">@Setter</w:t>
            </w:r>
          </w:p>
          <w:p>
            <w:pPr>
              <w:spacing w:after="0" w:before="0"/>
            </w:pPr>
            <w:r>
              <w:rPr>
                <w:rFonts w:ascii="Courier New" w:cs="Courier New" w:eastAsia="Courier New" w:hAnsi="Courier New"/>
                <w:color w:val="1F3864"/>
                <w:sz w:val="18"/>
                <w:szCs w:val="18"/>
              </w:rPr>
              <w:t xml:space="preserve">@ToString(exclude = {"assets", "users"})   // exclude collections to avoid lazy-load</w:t>
            </w:r>
          </w:p>
          <w:p>
            <w:pPr>
              <w:spacing w:after="0" w:before="0"/>
            </w:pPr>
            <w:r>
              <w:rPr>
                <w:rFonts w:ascii="Courier New" w:cs="Courier New" w:eastAsia="Courier New" w:hAnsi="Courier New"/>
                <w:color w:val="1F3864"/>
                <w:sz w:val="18"/>
                <w:szCs w:val="18"/>
              </w:rPr>
              <w:t xml:space="preserve">@EqualsAndHashCode(onlyExplicitlyIncluded = true)</w:t>
            </w:r>
          </w:p>
          <w:p>
            <w:pPr>
              <w:spacing w:after="0" w:before="0"/>
            </w:pPr>
            <w:r>
              <w:rPr>
                <w:rFonts w:ascii="Courier New" w:cs="Courier New" w:eastAsia="Courier New" w:hAnsi="Courier New"/>
                <w:color w:val="1F3864"/>
                <w:sz w:val="18"/>
                <w:szCs w:val="18"/>
              </w:rPr>
              <w:t xml:space="preserve">@Entity</w:t>
            </w:r>
          </w:p>
          <w:p>
            <w:pPr>
              <w:spacing w:after="0" w:before="0"/>
            </w:pPr>
            <w:r>
              <w:rPr>
                <w:rFonts w:ascii="Courier New" w:cs="Courier New" w:eastAsia="Courier New" w:hAnsi="Courier New"/>
                <w:color w:val="1F3864"/>
                <w:sz w:val="18"/>
                <w:szCs w:val="18"/>
              </w:rPr>
              <w:t xml:space="preserve">public class Department {</w:t>
            </w:r>
          </w:p>
          <w:p>
            <w:pPr>
              <w:spacing w:after="0" w:before="0"/>
            </w:pPr>
            <w:r>
              <w:rPr>
                <w:rFonts w:ascii="Courier New" w:cs="Courier New" w:eastAsia="Courier New" w:hAnsi="Courier New"/>
                <w:color w:val="1F3864"/>
                <w:sz w:val="18"/>
                <w:szCs w:val="18"/>
              </w:rPr>
              <w:t xml:space="preserve">    @Id</w:t>
            </w:r>
          </w:p>
          <w:p>
            <w:pPr>
              <w:spacing w:after="0" w:before="0"/>
            </w:pPr>
            <w:r>
              <w:rPr>
                <w:rFonts w:ascii="Courier New" w:cs="Courier New" w:eastAsia="Courier New" w:hAnsi="Courier New"/>
                <w:color w:val="1F3864"/>
                <w:sz w:val="18"/>
                <w:szCs w:val="18"/>
              </w:rPr>
              <w:t xml:space="preserve">    @EqualsAndHashCode.Include</w:t>
            </w:r>
          </w:p>
          <w:p>
            <w:pPr>
              <w:spacing w:after="0" w:before="0"/>
            </w:pPr>
            <w:r>
              <w:rPr>
                <w:rFonts w:ascii="Courier New" w:cs="Courier New" w:eastAsia="Courier New" w:hAnsi="Courier New"/>
                <w:color w:val="1F3864"/>
                <w:sz w:val="18"/>
                <w:szCs w:val="18"/>
              </w:rPr>
              <w:t xml:space="preserve">    private UUID id;</w:t>
            </w:r>
          </w:p>
          <w:p>
            <w:pPr>
              <w:spacing w:after="0" w:before="0"/>
            </w:pPr>
            <w:r>
              <w:rPr>
                <w:rFonts w:ascii="Courier New" w:cs="Courier New" w:eastAsia="Courier New" w:hAnsi="Courier New"/>
                <w:color w:val="1F3864"/>
                <w:sz w:val="18"/>
                <w:szCs w:val="18"/>
              </w:rPr>
              <w:t xml:space="preserve">    // ... other fields</w:t>
            </w:r>
          </w:p>
          <w:p>
            <w:pPr>
              <w:spacing w:after="0" w:before="0"/>
            </w:pPr>
            <w:r>
              <w:rPr>
                <w:rFonts w:ascii="Courier New" w:cs="Courier New" w:eastAsia="Courier New" w:hAnsi="Courier New"/>
                <w:color w:val="1F3864"/>
                <w:sz w:val="18"/>
                <w:szCs w:val="18"/>
              </w:rPr>
              <w:t xml:space="preserve">}</w:t>
            </w:r>
          </w:p>
        </w:tc>
      </w:tr>
    </w:tbl>
    <w:p>
      <w:pPr>
        <w:spacing w:after="50" w:before="50"/>
        <w:ind w:left="360"/>
      </w:pPr>
      <w:r>
        <w:rPr>
          <w:rFonts w:ascii="Arial" w:cs="Arial" w:eastAsia="Arial" w:hAnsi="Arial"/>
          <w:b/>
          <w:bCs/>
          <w:color w:val="2E75B6"/>
          <w:sz w:val="21"/>
          <w:szCs w:val="21"/>
        </w:rPr>
        <w:t xml:space="preserve">Step 3:  </w:t>
      </w:r>
      <w:r>
        <w:rPr>
          <w:rFonts w:ascii="Arial" w:cs="Arial" w:eastAsia="Arial" w:hAnsi="Arial"/>
          <w:color w:val="000000"/>
          <w:sz w:val="21"/>
          <w:szCs w:val="21"/>
        </w:rPr>
        <w:t xml:space="preserve">After updating all entities, run the full test suite to confirm no regressions. Particular attention to: Set-based deduplication in service layer, equals checks in test assertions.</w:t>
      </w:r>
    </w:p>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grep for "@Data" in models/ package returns zero results</w:t>
      </w:r>
    </w:p>
    <w:p>
      <w:pPr>
        <w:pStyle w:val="ListParagraph"/>
        <w:numPr>
          <w:ilvl w:val="0"/>
          <w:numId w:val="3"/>
        </w:numPr>
        <w:spacing w:after="30" w:before="30"/>
      </w:pPr>
      <w:r>
        <w:rPr>
          <w:rFonts w:ascii="Arial" w:cs="Arial" w:eastAsia="Arial" w:hAnsi="Arial"/>
          <w:color w:val="000000"/>
          <w:sz w:val="20"/>
          <w:szCs w:val="20"/>
        </w:rPr>
        <w:t xml:space="preserve">All entities use @EqualsAndHashCode(onlyExplicitlyIncluded = true) with @Id field included</w:t>
      </w:r>
    </w:p>
    <w:p>
      <w:pPr>
        <w:pStyle w:val="ListParagraph"/>
        <w:numPr>
          <w:ilvl w:val="0"/>
          <w:numId w:val="3"/>
        </w:numPr>
        <w:spacing w:after="30" w:before="30"/>
      </w:pPr>
      <w:r>
        <w:rPr>
          <w:rFonts w:ascii="Arial" w:cs="Arial" w:eastAsia="Arial" w:hAnsi="Arial"/>
          <w:color w:val="000000"/>
          <w:sz w:val="20"/>
          <w:szCs w:val="20"/>
        </w:rPr>
        <w:t xml:space="preserve">All collection fields excluded from @ToString to prevent lazy-load exceptions</w:t>
      </w:r>
    </w:p>
    <w:p>
      <w:pPr>
        <w:pStyle w:val="ListParagraph"/>
        <w:numPr>
          <w:ilvl w:val="0"/>
          <w:numId w:val="3"/>
        </w:numPr>
        <w:spacing w:after="30" w:before="30"/>
      </w:pPr>
      <w:r>
        <w:rPr>
          <w:rFonts w:ascii="Arial" w:cs="Arial" w:eastAsia="Arial" w:hAnsi="Arial"/>
          <w:color w:val="000000"/>
          <w:sz w:val="20"/>
          <w:szCs w:val="20"/>
        </w:rPr>
        <w:t xml:space="preserve">Full test suite passes after the change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ACD"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ME-06  </w:t>
            </w:r>
            <w:r>
              <w:rPr>
                <w:rFonts w:ascii="Arial" w:cs="Arial" w:eastAsia="Arial" w:hAnsi="Arial"/>
                <w:b/>
                <w:bCs/>
                <w:color w:val="1E3A5F"/>
                <w:sz w:val="24"/>
                <w:szCs w:val="24"/>
              </w:rPr>
              <w:t xml:space="preserve">Document API Versioning Policy and Add Sunset Headers</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B8860B"/>
                <w:sz w:val="19"/>
                <w:szCs w:val="19"/>
              </w:rPr>
              <w:t xml:space="preserve">MEDIUM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3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0.5 day</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Create / Modify</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src/main/java/com/assetiq/config/ApiVersioningConfig.java  — add Sunset header filter</w:t>
      </w:r>
    </w:p>
    <w:p>
      <w:pPr>
        <w:pStyle w:val="ListParagraph"/>
        <w:numPr>
          <w:ilvl w:val="0"/>
          <w:numId w:val="2"/>
        </w:numPr>
        <w:spacing w:after="36" w:before="36"/>
      </w:pPr>
      <w:r>
        <w:rPr>
          <w:rFonts w:ascii="Arial" w:cs="Arial" w:eastAsia="Arial" w:hAnsi="Arial"/>
          <w:b w:val="false"/>
          <w:bCs w:val="false"/>
          <w:color w:val="000000"/>
          <w:sz w:val="21"/>
          <w:szCs w:val="21"/>
        </w:rPr>
        <w:t xml:space="preserve">docs/API_VERSIONING_POLICY.md  — new policy document</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Write and commit API_VERSIONING_POLICY.md that specifies: v1 is current and supported for at least 12 months post-GA, breaking changes require a new version, 6-month deprecation notice minimum.</w:t>
      </w:r>
    </w:p>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Remove the empty v2 routing namespace from ApiVersioningConfig (or keep it but document it as "reserved").</w:t>
      </w:r>
    </w:p>
    <w:p>
      <w:pPr>
        <w:spacing w:after="50" w:before="50"/>
        <w:ind w:left="360"/>
      </w:pPr>
      <w:r>
        <w:rPr>
          <w:rFonts w:ascii="Arial" w:cs="Arial" w:eastAsia="Arial" w:hAnsi="Arial"/>
          <w:b/>
          <w:bCs/>
          <w:color w:val="2E75B6"/>
          <w:sz w:val="21"/>
          <w:szCs w:val="21"/>
        </w:rPr>
        <w:t xml:space="preserve">Step 3:  </w:t>
      </w:r>
      <w:r>
        <w:rPr>
          <w:rFonts w:ascii="Arial" w:cs="Arial" w:eastAsia="Arial" w:hAnsi="Arial"/>
          <w:color w:val="000000"/>
          <w:sz w:val="21"/>
          <w:szCs w:val="21"/>
        </w:rPr>
        <w:t xml:space="preserve">Add a response filter that injects Deprecation and Sunset headers on any v1 endpoints that are planned for removal: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 DeprecationHeaderFilter.java</w:t>
            </w:r>
          </w:p>
          <w:p>
            <w:pPr>
              <w:spacing w:after="0" w:before="0"/>
            </w:pPr>
            <w:r>
              <w:rPr>
                <w:rFonts w:ascii="Courier New" w:cs="Courier New" w:eastAsia="Courier New" w:hAnsi="Courier New"/>
                <w:color w:val="1F3864"/>
                <w:sz w:val="18"/>
                <w:szCs w:val="18"/>
              </w:rPr>
              <w:t xml:space="preserve">if (isDeprecatedEndpoint(request.getRequestURI())) {</w:t>
            </w:r>
          </w:p>
          <w:p>
            <w:pPr>
              <w:spacing w:after="0" w:before="0"/>
            </w:pPr>
            <w:r>
              <w:rPr>
                <w:rFonts w:ascii="Courier New" w:cs="Courier New" w:eastAsia="Courier New" w:hAnsi="Courier New"/>
                <w:color w:val="1F3864"/>
                <w:sz w:val="18"/>
                <w:szCs w:val="18"/>
              </w:rPr>
              <w:t xml:space="preserve">    response.setHeader("Deprecation", "true");</w:t>
            </w:r>
          </w:p>
          <w:p>
            <w:pPr>
              <w:spacing w:after="0" w:before="0"/>
            </w:pPr>
            <w:r>
              <w:rPr>
                <w:rFonts w:ascii="Courier New" w:cs="Courier New" w:eastAsia="Courier New" w:hAnsi="Courier New"/>
                <w:color w:val="1F3864"/>
                <w:sz w:val="18"/>
                <w:szCs w:val="18"/>
              </w:rPr>
              <w:t xml:space="preserve">    response.setHeader("Sunset", "Sat, 01 Jan 2028 00:00:00 GMT");</w:t>
            </w:r>
          </w:p>
          <w:p>
            <w:pPr>
              <w:spacing w:after="0" w:before="0"/>
            </w:pPr>
            <w:r>
              <w:rPr>
                <w:rFonts w:ascii="Courier New" w:cs="Courier New" w:eastAsia="Courier New" w:hAnsi="Courier New"/>
                <w:color w:val="1F3864"/>
                <w:sz w:val="18"/>
                <w:szCs w:val="18"/>
              </w:rPr>
              <w:t xml:space="preserve">    response.setHeader("Link", "&lt;https://docs.assetiq.com/api/v2&gt;; rel=\"successor-version\"");</w:t>
            </w:r>
          </w:p>
          <w:p>
            <w:pPr>
              <w:spacing w:after="0" w:before="0"/>
            </w:pPr>
            <w:r>
              <w:rPr>
                <w:rFonts w:ascii="Courier New" w:cs="Courier New" w:eastAsia="Courier New" w:hAnsi="Courier New"/>
                <w:color w:val="1F3864"/>
                <w:sz w:val="18"/>
                <w:szCs w:val="18"/>
              </w:rPr>
              <w:t xml:space="preserve">}</w:t>
            </w:r>
          </w:p>
        </w:tc>
      </w:tr>
    </w:tbl>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API_VERSIONING_POLICY.md is committed and linked from the Swagger UI description</w:t>
      </w:r>
    </w:p>
    <w:p>
      <w:pPr>
        <w:pStyle w:val="ListParagraph"/>
        <w:numPr>
          <w:ilvl w:val="0"/>
          <w:numId w:val="3"/>
        </w:numPr>
        <w:spacing w:after="30" w:before="30"/>
      </w:pPr>
      <w:r>
        <w:rPr>
          <w:rFonts w:ascii="Arial" w:cs="Arial" w:eastAsia="Arial" w:hAnsi="Arial"/>
          <w:color w:val="000000"/>
          <w:sz w:val="20"/>
          <w:szCs w:val="20"/>
        </w:rPr>
        <w:t xml:space="preserve">Empty v2 namespace is either removed or documented</w:t>
      </w:r>
    </w:p>
    <w:p>
      <w:pPr>
        <w:pStyle w:val="ListParagraph"/>
        <w:numPr>
          <w:ilvl w:val="0"/>
          <w:numId w:val="3"/>
        </w:numPr>
        <w:spacing w:after="30" w:before="30"/>
      </w:pPr>
      <w:r>
        <w:rPr>
          <w:rFonts w:ascii="Arial" w:cs="Arial" w:eastAsia="Arial" w:hAnsi="Arial"/>
          <w:color w:val="000000"/>
          <w:sz w:val="20"/>
          <w:szCs w:val="20"/>
        </w:rPr>
        <w:t xml:space="preserve">Deprecated endpoints (if any) serve Sunset and Deprecation headers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ACD"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ME-07  </w:t>
            </w:r>
            <w:r>
              <w:rPr>
                <w:rFonts w:ascii="Arial" w:cs="Arial" w:eastAsia="Arial" w:hAnsi="Arial"/>
                <w:b/>
                <w:bCs/>
                <w:color w:val="1E3A5F"/>
                <w:sz w:val="24"/>
                <w:szCs w:val="24"/>
              </w:rPr>
              <w:t xml:space="preserve">Extend Audit Trail to SSO, Storage, and Billing Config Changes</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B8860B"/>
                <w:sz w:val="19"/>
                <w:szCs w:val="19"/>
              </w:rPr>
              <w:t xml:space="preserve">MEDIUM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3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1 day</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Modify</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src/main/java/com/assetiq/controllers/v1/SsoConfigController.java</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src/main/java/com/assetiq/controllers/v1/BillingController.java</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src/main/java/com/assetiq/services/impl/StorageConfigServiceImpl.java</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Create a reusable @AuditConfigChange aspect or annotation that controllers can use to automatically log configuration changes to the AuditEvent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@Aspect</w:t>
            </w:r>
          </w:p>
          <w:p>
            <w:pPr>
              <w:spacing w:after="0" w:before="0"/>
            </w:pPr>
            <w:r>
              <w:rPr>
                <w:rFonts w:ascii="Courier New" w:cs="Courier New" w:eastAsia="Courier New" w:hAnsi="Courier New"/>
                <w:color w:val="1F3864"/>
                <w:sz w:val="18"/>
                <w:szCs w:val="18"/>
              </w:rPr>
              <w:t xml:space="preserve">@Component</w:t>
            </w:r>
          </w:p>
          <w:p>
            <w:pPr>
              <w:spacing w:after="0" w:before="0"/>
            </w:pPr>
            <w:r>
              <w:rPr>
                <w:rFonts w:ascii="Courier New" w:cs="Courier New" w:eastAsia="Courier New" w:hAnsi="Courier New"/>
                <w:color w:val="1F3864"/>
                <w:sz w:val="18"/>
                <w:szCs w:val="18"/>
              </w:rPr>
              <w:t xml:space="preserve">public class ConfigChangeAuditAspect {</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@Around("@annotation(AuditConfigChange)")</w:t>
            </w:r>
          </w:p>
          <w:p>
            <w:pPr>
              <w:spacing w:after="0" w:before="0"/>
            </w:pPr>
            <w:r>
              <w:rPr>
                <w:rFonts w:ascii="Courier New" w:cs="Courier New" w:eastAsia="Courier New" w:hAnsi="Courier New"/>
                <w:color w:val="1F3864"/>
                <w:sz w:val="18"/>
                <w:szCs w:val="18"/>
              </w:rPr>
              <w:t xml:space="preserve">    public Object auditChange(ProceedingJoinPoint pjp, AuditConfigChange annotation) throws Throwable {</w:t>
            </w:r>
          </w:p>
          <w:p>
            <w:pPr>
              <w:spacing w:after="0" w:before="0"/>
            </w:pPr>
            <w:r>
              <w:rPr>
                <w:rFonts w:ascii="Courier New" w:cs="Courier New" w:eastAsia="Courier New" w:hAnsi="Courier New"/>
                <w:color w:val="1F3864"/>
                <w:sz w:val="18"/>
                <w:szCs w:val="18"/>
              </w:rPr>
              <w:t xml:space="preserve">        Object result = pjp.proceed();</w:t>
            </w:r>
          </w:p>
          <w:p>
            <w:pPr>
              <w:spacing w:after="0" w:before="0"/>
            </w:pPr>
            <w:r>
              <w:rPr>
                <w:rFonts w:ascii="Courier New" w:cs="Courier New" w:eastAsia="Courier New" w:hAnsi="Courier New"/>
                <w:color w:val="1F3864"/>
                <w:sz w:val="18"/>
                <w:szCs w:val="18"/>
              </w:rPr>
              <w:t xml:space="preserve">        auditService.log(AuditEvent.builder()</w:t>
            </w:r>
          </w:p>
          <w:p>
            <w:pPr>
              <w:spacing w:after="0" w:before="0"/>
            </w:pPr>
            <w:r>
              <w:rPr>
                <w:rFonts w:ascii="Courier New" w:cs="Courier New" w:eastAsia="Courier New" w:hAnsi="Courier New"/>
                <w:color w:val="1F3864"/>
                <w:sz w:val="18"/>
                <w:szCs w:val="18"/>
              </w:rPr>
              <w:t xml:space="preserve">            .type(annotation.value())</w:t>
            </w:r>
          </w:p>
          <w:p>
            <w:pPr>
              <w:spacing w:after="0" w:before="0"/>
            </w:pPr>
            <w:r>
              <w:rPr>
                <w:rFonts w:ascii="Courier New" w:cs="Courier New" w:eastAsia="Courier New" w:hAnsi="Courier New"/>
                <w:color w:val="1F3864"/>
                <w:sz w:val="18"/>
                <w:szCs w:val="18"/>
              </w:rPr>
              <w:t xml:space="preserve">            .actor(SecurityContextHolder.getContext().getAuthentication().getName())</w:t>
            </w:r>
          </w:p>
          <w:p>
            <w:pPr>
              <w:spacing w:after="0" w:before="0"/>
            </w:pPr>
            <w:r>
              <w:rPr>
                <w:rFonts w:ascii="Courier New" w:cs="Courier New" w:eastAsia="Courier New" w:hAnsi="Courier New"/>
                <w:color w:val="1F3864"/>
                <w:sz w:val="18"/>
                <w:szCs w:val="18"/>
              </w:rPr>
              <w:t xml:space="preserve">            .timestamp(Instant.now())</w:t>
            </w:r>
          </w:p>
          <w:p>
            <w:pPr>
              <w:spacing w:after="0" w:before="0"/>
            </w:pPr>
            <w:r>
              <w:rPr>
                <w:rFonts w:ascii="Courier New" w:cs="Courier New" w:eastAsia="Courier New" w:hAnsi="Courier New"/>
                <w:color w:val="1F3864"/>
                <w:sz w:val="18"/>
                <w:szCs w:val="18"/>
              </w:rPr>
              <w:t xml:space="preserve">            .build());</w:t>
            </w:r>
          </w:p>
          <w:p>
            <w:pPr>
              <w:spacing w:after="0" w:before="0"/>
            </w:pPr>
            <w:r>
              <w:rPr>
                <w:rFonts w:ascii="Courier New" w:cs="Courier New" w:eastAsia="Courier New" w:hAnsi="Courier New"/>
                <w:color w:val="1F3864"/>
                <w:sz w:val="18"/>
                <w:szCs w:val="18"/>
              </w:rPr>
              <w:t xml:space="preserve">        return result;</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w:t>
            </w:r>
          </w:p>
        </w:tc>
      </w:tr>
    </w:tbl>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Annotate all write methods in SsoConfigController, BillingController, and StorageConfigServiceImpl with @AuditConfigChange("SSO_CONFIG_CHANGED"), @AuditConfigChange("BILLING_CONFIG_CHANGED"), etc.</w:t>
      </w:r>
    </w:p>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Updating SSO configuration creates an AuditEvent with actor, timestamp, and change type</w:t>
      </w:r>
    </w:p>
    <w:p>
      <w:pPr>
        <w:pStyle w:val="ListParagraph"/>
        <w:numPr>
          <w:ilvl w:val="0"/>
          <w:numId w:val="3"/>
        </w:numPr>
        <w:spacing w:after="30" w:before="30"/>
      </w:pPr>
      <w:r>
        <w:rPr>
          <w:rFonts w:ascii="Arial" w:cs="Arial" w:eastAsia="Arial" w:hAnsi="Arial"/>
          <w:color w:val="000000"/>
          <w:sz w:val="20"/>
          <w:szCs w:val="20"/>
        </w:rPr>
        <w:t xml:space="preserve">Updating S3 storage config creates an AuditEvent</w:t>
      </w:r>
    </w:p>
    <w:p>
      <w:pPr>
        <w:pStyle w:val="ListParagraph"/>
        <w:numPr>
          <w:ilvl w:val="0"/>
          <w:numId w:val="3"/>
        </w:numPr>
        <w:spacing w:after="30" w:before="30"/>
      </w:pPr>
      <w:r>
        <w:rPr>
          <w:rFonts w:ascii="Arial" w:cs="Arial" w:eastAsia="Arial" w:hAnsi="Arial"/>
          <w:color w:val="000000"/>
          <w:sz w:val="20"/>
          <w:szCs w:val="20"/>
        </w:rPr>
        <w:t xml:space="preserve">Updating billing plan or Paystack key creates an AuditEvent</w:t>
      </w:r>
    </w:p>
    <w:p>
      <w:pPr>
        <w:pStyle w:val="ListParagraph"/>
        <w:numPr>
          <w:ilvl w:val="0"/>
          <w:numId w:val="3"/>
        </w:numPr>
        <w:spacing w:after="30" w:before="30"/>
      </w:pPr>
      <w:r>
        <w:rPr>
          <w:rFonts w:ascii="Arial" w:cs="Arial" w:eastAsia="Arial" w:hAnsi="Arial"/>
          <w:color w:val="000000"/>
          <w:sz w:val="20"/>
          <w:szCs w:val="20"/>
        </w:rPr>
        <w:t xml:space="preserve">These events are visible in GET /api/v1/audit/events with appropriate filtering</w:t>
      </w:r>
    </w:p>
    <w:p>
      <w:r>
        <w:br w:type="page"/>
      </w:r>
    </w:p>
    <w:p>
      <w:pPr>
        <w:pStyle w:val="Heading1"/>
        <w:pBdr>
          <w:bottom w:val="single" w:color="2E75B6" w:sz="8" w:space="4"/>
        </w:pBdr>
        <w:spacing w:after="120" w:before="360"/>
      </w:pPr>
      <w:r>
        <w:rPr>
          <w:rFonts w:ascii="Arial" w:cs="Arial" w:eastAsia="Arial" w:hAnsi="Arial"/>
          <w:b/>
          <w:bCs/>
          <w:color w:val="1E3A5F"/>
          <w:sz w:val="32"/>
          <w:szCs w:val="32"/>
        </w:rPr>
        <w:t xml:space="preserve">5. Phase 4 — Low Priority Fixes (Week 10+)</w:t>
      </w:r>
    </w:p>
    <w:p>
      <w:pPr>
        <w:spacing w:after="50" w:before="50"/>
      </w:pPr>
      <w:r>
        <w:rPr>
          <w:rFonts w:ascii="Arial" w:cs="Arial" w:eastAsia="Arial" w:hAnsi="Arial"/>
          <w:color w:val="000000"/>
          <w:sz w:val="21"/>
          <w:szCs w:val="21"/>
        </w:rPr>
        <w:t xml:space="preserve">Quality-of-life improvements, performance hardening, and ongoing tooling. These can be picked up by any engineer as capacity allows.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1"/>
              <w:left w:val="single" w:color="595959" w:sz="1"/>
              <w:bottom w:val="single" w:color="595959" w:sz="1"/>
              <w:right w:val="single" w:color="595959" w:sz="1"/>
            </w:tcBorders>
            <w:shd w:fill="F2F2F2"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LO-01  </w:t>
            </w:r>
            <w:r>
              <w:rPr>
                <w:rFonts w:ascii="Arial" w:cs="Arial" w:eastAsia="Arial" w:hAnsi="Arial"/>
                <w:b/>
                <w:bCs/>
                <w:color w:val="1E3A5F"/>
                <w:sz w:val="24"/>
                <w:szCs w:val="24"/>
              </w:rPr>
              <w:t xml:space="preserve">Benchmark and Optimise Container Cold Start Time</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595959"/>
                <w:sz w:val="19"/>
                <w:szCs w:val="19"/>
              </w:rPr>
              <w:t xml:space="preserve">LOW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4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0.5 day</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Measure current cold start time in a Docker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docker build -t assetiq:test .</w:t>
            </w:r>
          </w:p>
          <w:p>
            <w:pPr>
              <w:spacing w:after="0" w:before="0"/>
            </w:pPr>
            <w:r>
              <w:rPr>
                <w:rFonts w:ascii="Courier New" w:cs="Courier New" w:eastAsia="Courier New" w:hAnsi="Courier New"/>
                <w:color w:val="1F3864"/>
                <w:sz w:val="18"/>
                <w:szCs w:val="18"/>
              </w:rPr>
              <w:t xml:space="preserve">time docker run --env-file .env assetiq:test</w:t>
            </w:r>
          </w:p>
          <w:p>
            <w:pPr>
              <w:spacing w:after="0" w:before="0"/>
            </w:pPr>
            <w:r>
              <w:rPr>
                <w:rFonts w:ascii="Courier New" w:cs="Courier New" w:eastAsia="Courier New" w:hAnsi="Courier New"/>
                <w:color w:val="1F3864"/>
                <w:sz w:val="18"/>
                <w:szCs w:val="18"/>
              </w:rPr>
              <w:t xml:space="preserve"># Record time from container start to "Started AssetIQApplication in Xs"</w:t>
            </w:r>
          </w:p>
        </w:tc>
      </w:tr>
    </w:tbl>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If startup exceeds 45 seconds, enable Spring lazy initialisation for non-critical beans: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 application.yml</w:t>
            </w:r>
          </w:p>
          <w:p>
            <w:pPr>
              <w:spacing w:after="0" w:before="0"/>
            </w:pPr>
            <w:r>
              <w:rPr>
                <w:rFonts w:ascii="Courier New" w:cs="Courier New" w:eastAsia="Courier New" w:hAnsi="Courier New"/>
                <w:color w:val="1F3864"/>
                <w:sz w:val="18"/>
                <w:szCs w:val="18"/>
              </w:rPr>
              <w:t xml:space="preserve">spring:</w:t>
            </w:r>
          </w:p>
          <w:p>
            <w:pPr>
              <w:spacing w:after="0" w:before="0"/>
            </w:pPr>
            <w:r>
              <w:rPr>
                <w:rFonts w:ascii="Courier New" w:cs="Courier New" w:eastAsia="Courier New" w:hAnsi="Courier New"/>
                <w:color w:val="1F3864"/>
                <w:sz w:val="18"/>
                <w:szCs w:val="18"/>
              </w:rPr>
              <w:t xml:space="preserve">  main:</w:t>
            </w:r>
          </w:p>
          <w:p>
            <w:pPr>
              <w:spacing w:after="0" w:before="0"/>
            </w:pPr>
            <w:r>
              <w:rPr>
                <w:rFonts w:ascii="Courier New" w:cs="Courier New" w:eastAsia="Courier New" w:hAnsi="Courier New"/>
                <w:color w:val="1F3864"/>
                <w:sz w:val="18"/>
                <w:szCs w:val="18"/>
              </w:rPr>
              <w:t xml:space="preserve">    lazy-initialization: true</w:t>
            </w:r>
          </w:p>
        </w:tc>
      </w:tr>
    </w:tbl>
    <w:p>
      <w:pPr>
        <w:spacing w:after="50" w:before="50"/>
        <w:ind w:left="360"/>
      </w:pPr>
      <w:r>
        <w:rPr>
          <w:rFonts w:ascii="Arial" w:cs="Arial" w:eastAsia="Arial" w:hAnsi="Arial"/>
          <w:b/>
          <w:bCs/>
          <w:color w:val="2E75B6"/>
          <w:sz w:val="21"/>
          <w:szCs w:val="21"/>
        </w:rPr>
        <w:t xml:space="preserve">Step 3:  </w:t>
      </w:r>
      <w:r>
        <w:rPr>
          <w:rFonts w:ascii="Arial" w:cs="Arial" w:eastAsia="Arial" w:hAnsi="Arial"/>
          <w:color w:val="000000"/>
          <w:sz w:val="21"/>
          <w:szCs w:val="21"/>
        </w:rPr>
        <w:t xml:space="preserve">Add startup time as a recorded metric in the CI smoke test. Fail CI if startup exceeds 60 seconds.</w:t>
      </w:r>
    </w:p>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Cold start time is documented in a comment in Dockerfile</w:t>
      </w:r>
    </w:p>
    <w:p>
      <w:pPr>
        <w:pStyle w:val="ListParagraph"/>
        <w:numPr>
          <w:ilvl w:val="0"/>
          <w:numId w:val="3"/>
        </w:numPr>
        <w:spacing w:after="30" w:before="30"/>
      </w:pPr>
      <w:r>
        <w:rPr>
          <w:rFonts w:ascii="Arial" w:cs="Arial" w:eastAsia="Arial" w:hAnsi="Arial"/>
          <w:color w:val="000000"/>
          <w:sz w:val="20"/>
          <w:szCs w:val="20"/>
        </w:rPr>
        <w:t xml:space="preserve">Container starts within 60 seconds in the CI Docker smoke test</w:t>
      </w:r>
    </w:p>
    <w:p>
      <w:pPr>
        <w:pStyle w:val="ListParagraph"/>
        <w:numPr>
          <w:ilvl w:val="0"/>
          <w:numId w:val="3"/>
        </w:numPr>
        <w:spacing w:after="30" w:before="30"/>
      </w:pPr>
      <w:r>
        <w:rPr>
          <w:rFonts w:ascii="Arial" w:cs="Arial" w:eastAsia="Arial" w:hAnsi="Arial"/>
          <w:color w:val="000000"/>
          <w:sz w:val="20"/>
          <w:szCs w:val="20"/>
        </w:rPr>
        <w:t xml:space="preserve">CI smoke test fails if startup exceeds 60 seconds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1"/>
              <w:left w:val="single" w:color="595959" w:sz="1"/>
              <w:bottom w:val="single" w:color="595959" w:sz="1"/>
              <w:right w:val="single" w:color="595959" w:sz="1"/>
            </w:tcBorders>
            <w:shd w:fill="F2F2F2"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LO-02  </w:t>
            </w:r>
            <w:r>
              <w:rPr>
                <w:rFonts w:ascii="Arial" w:cs="Arial" w:eastAsia="Arial" w:hAnsi="Arial"/>
                <w:b/>
                <w:bCs/>
                <w:color w:val="1E3A5F"/>
                <w:sz w:val="24"/>
                <w:szCs w:val="24"/>
              </w:rPr>
              <w:t xml:space="preserve">Add MapStruct Mapper Contract Tests</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595959"/>
                <w:sz w:val="19"/>
                <w:szCs w:val="19"/>
              </w:rPr>
              <w:t xml:space="preserve">LOW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4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1 day</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Create</w:t>
      </w:r>
    </w:p>
    <w:p>
      <w:pPr>
        <w:pStyle w:val="ListParagraph"/>
        <w:numPr>
          <w:ilvl w:val="0"/>
          <w:numId w:val="2"/>
        </w:numPr>
        <w:spacing w:after="36" w:before="36"/>
      </w:pPr>
      <w:r>
        <w:rPr>
          <w:rFonts w:ascii="Arial" w:cs="Arial" w:eastAsia="Arial" w:hAnsi="Arial"/>
          <w:b w:val="false"/>
          <w:bCs w:val="false"/>
          <w:color w:val="000000"/>
          <w:sz w:val="21"/>
          <w:szCs w:val="21"/>
        </w:rPr>
        <w:t xml:space="preserve">src/test/java/com/assetiq/mappers/AssetMapperTest.java</w:t>
      </w:r>
    </w:p>
    <w:p>
      <w:pPr>
        <w:pStyle w:val="ListParagraph"/>
        <w:numPr>
          <w:ilvl w:val="0"/>
          <w:numId w:val="2"/>
        </w:numPr>
        <w:spacing w:after="36" w:before="36"/>
      </w:pPr>
      <w:r>
        <w:rPr>
          <w:rFonts w:ascii="Arial" w:cs="Arial" w:eastAsia="Arial" w:hAnsi="Arial"/>
          <w:b w:val="false"/>
          <w:bCs w:val="false"/>
          <w:color w:val="000000"/>
          <w:sz w:val="21"/>
          <w:szCs w:val="21"/>
        </w:rPr>
        <w:t xml:space="preserve">src/test/java/com/assetiq/mappers/UserMapperTest.java</w:t>
      </w:r>
    </w:p>
    <w:p>
      <w:pPr>
        <w:pStyle w:val="ListParagraph"/>
        <w:numPr>
          <w:ilvl w:val="0"/>
          <w:numId w:val="2"/>
        </w:numPr>
        <w:spacing w:after="36" w:before="36"/>
      </w:pPr>
      <w:r>
        <w:rPr>
          <w:rFonts w:ascii="Arial" w:cs="Arial" w:eastAsia="Arial" w:hAnsi="Arial"/>
          <w:b w:val="false"/>
          <w:bCs w:val="false"/>
          <w:color w:val="000000"/>
          <w:sz w:val="21"/>
          <w:szCs w:val="21"/>
        </w:rPr>
        <w:t xml:space="preserve">src/test/java/com/assetiq/mappers/OrganisationMapperTest.java</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Write round-trip mapper tests for every mapper that has a custom converter. Use the @SpringBootTest slice or Mappers.getMapper():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@Test void assetToDto_allNonNullFieldsMapped() {</w:t>
            </w:r>
          </w:p>
          <w:p>
            <w:pPr>
              <w:spacing w:after="0" w:before="0"/>
            </w:pPr>
            <w:r>
              <w:rPr>
                <w:rFonts w:ascii="Courier New" w:cs="Courier New" w:eastAsia="Courier New" w:hAnsi="Courier New"/>
                <w:color w:val="1F3864"/>
                <w:sz w:val="18"/>
                <w:szCs w:val="18"/>
              </w:rPr>
              <w:t xml:space="preserve">    Asset entity = AssetTestFactory.fullAsset();</w:t>
            </w:r>
          </w:p>
          <w:p>
            <w:pPr>
              <w:spacing w:after="0" w:before="0"/>
            </w:pPr>
            <w:r>
              <w:rPr>
                <w:rFonts w:ascii="Courier New" w:cs="Courier New" w:eastAsia="Courier New" w:hAnsi="Courier New"/>
                <w:color w:val="1F3864"/>
                <w:sz w:val="18"/>
                <w:szCs w:val="18"/>
              </w:rPr>
              <w:t xml:space="preserve">    AssetDto dto = mapper.toDto(entity);</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assertThat(dto.getId()).isEqualTo(entity.getId());</w:t>
            </w:r>
          </w:p>
          <w:p>
            <w:pPr>
              <w:spacing w:after="0" w:before="0"/>
            </w:pPr>
            <w:r>
              <w:rPr>
                <w:rFonts w:ascii="Courier New" w:cs="Courier New" w:eastAsia="Courier New" w:hAnsi="Courier New"/>
                <w:color w:val="1F3864"/>
                <w:sz w:val="18"/>
                <w:szCs w:val="18"/>
              </w:rPr>
              <w:t xml:space="preserve">    assertThat(dto.getName()).isEqualTo(entity.getName());</w:t>
            </w:r>
          </w:p>
          <w:p>
            <w:pPr>
              <w:spacing w:after="0" w:before="0"/>
            </w:pPr>
            <w:r>
              <w:rPr>
                <w:rFonts w:ascii="Courier New" w:cs="Courier New" w:eastAsia="Courier New" w:hAnsi="Courier New"/>
                <w:color w:val="1F3864"/>
                <w:sz w:val="18"/>
                <w:szCs w:val="18"/>
              </w:rPr>
              <w:t xml:space="preserve">    assertThat(dto.getStatus()).isEqualTo(entity.getStatus().name());</w:t>
            </w:r>
          </w:p>
          <w:p>
            <w:pPr>
              <w:spacing w:after="0" w:before="0"/>
            </w:pPr>
            <w:r>
              <w:rPr>
                <w:rFonts w:ascii="Courier New" w:cs="Courier New" w:eastAsia="Courier New" w:hAnsi="Courier New"/>
                <w:color w:val="1F3864"/>
                <w:sz w:val="18"/>
                <w:szCs w:val="18"/>
              </w:rPr>
              <w:t xml:space="preserve">    // ... assert every non-excluded field</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@Test void assetDto_roundTrip_preservesAllFields() {</w:t>
            </w:r>
          </w:p>
          <w:p>
            <w:pPr>
              <w:spacing w:after="0" w:before="0"/>
            </w:pPr>
            <w:r>
              <w:rPr>
                <w:rFonts w:ascii="Courier New" w:cs="Courier New" w:eastAsia="Courier New" w:hAnsi="Courier New"/>
                <w:color w:val="1F3864"/>
                <w:sz w:val="18"/>
                <w:szCs w:val="18"/>
              </w:rPr>
              <w:t xml:space="preserve">    AssetDto dto = AssetTestFactory.fullDto();</w:t>
            </w:r>
          </w:p>
          <w:p>
            <w:pPr>
              <w:spacing w:after="0" w:before="0"/>
            </w:pPr>
            <w:r>
              <w:rPr>
                <w:rFonts w:ascii="Courier New" w:cs="Courier New" w:eastAsia="Courier New" w:hAnsi="Courier New"/>
                <w:color w:val="1F3864"/>
                <w:sz w:val="18"/>
                <w:szCs w:val="18"/>
              </w:rPr>
              <w:t xml:space="preserve">    Asset entity = mapper.toEntity(dto);</w:t>
            </w:r>
          </w:p>
          <w:p>
            <w:pPr>
              <w:spacing w:after="0" w:before="0"/>
            </w:pPr>
            <w:r>
              <w:rPr>
                <w:rFonts w:ascii="Courier New" w:cs="Courier New" w:eastAsia="Courier New" w:hAnsi="Courier New"/>
                <w:color w:val="1F3864"/>
                <w:sz w:val="18"/>
                <w:szCs w:val="18"/>
              </w:rPr>
              <w:t xml:space="preserve">    AssetDto back = mapper.toDto(entity);</w:t>
            </w:r>
          </w:p>
          <w:p>
            <w:pPr>
              <w:spacing w:after="0" w:before="0"/>
            </w:pPr>
            <w:r>
              <w:rPr>
                <w:rFonts w:ascii="Courier New" w:cs="Courier New" w:eastAsia="Courier New" w:hAnsi="Courier New"/>
                <w:color w:val="1F3864"/>
                <w:sz w:val="18"/>
                <w:szCs w:val="18"/>
              </w:rPr>
              <w:t xml:space="preserve">    assertThat(back).usingRecursiveComparison().isEqualTo(dto);</w:t>
            </w:r>
          </w:p>
          <w:p>
            <w:pPr>
              <w:spacing w:after="0" w:before="0"/>
            </w:pPr>
            <w:r>
              <w:rPr>
                <w:rFonts w:ascii="Courier New" w:cs="Courier New" w:eastAsia="Courier New" w:hAnsi="Courier New"/>
                <w:color w:val="1F3864"/>
                <w:sz w:val="18"/>
                <w:szCs w:val="18"/>
              </w:rPr>
              <w:t xml:space="preserve">}</w:t>
            </w:r>
          </w:p>
        </w:tc>
      </w:tr>
    </w:tbl>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Mapper contract tests exist for at least: AssetMapper, UserMapper, OrganisationMapper</w:t>
      </w:r>
    </w:p>
    <w:p>
      <w:pPr>
        <w:pStyle w:val="ListParagraph"/>
        <w:numPr>
          <w:ilvl w:val="0"/>
          <w:numId w:val="3"/>
        </w:numPr>
        <w:spacing w:after="30" w:before="30"/>
      </w:pPr>
      <w:r>
        <w:rPr>
          <w:rFonts w:ascii="Arial" w:cs="Arial" w:eastAsia="Arial" w:hAnsi="Arial"/>
          <w:color w:val="000000"/>
          <w:sz w:val="20"/>
          <w:szCs w:val="20"/>
        </w:rPr>
        <w:t xml:space="preserve">Each test asserts that no non-excluded field is silently dropped during mapping</w:t>
      </w:r>
    </w:p>
    <w:p>
      <w:pPr>
        <w:pStyle w:val="ListParagraph"/>
        <w:numPr>
          <w:ilvl w:val="0"/>
          <w:numId w:val="3"/>
        </w:numPr>
        <w:spacing w:after="30" w:before="30"/>
      </w:pPr>
      <w:r>
        <w:rPr>
          <w:rFonts w:ascii="Arial" w:cs="Arial" w:eastAsia="Arial" w:hAnsi="Arial"/>
          <w:color w:val="000000"/>
          <w:sz w:val="20"/>
          <w:szCs w:val="20"/>
        </w:rPr>
        <w:t xml:space="preserve">Tests run in CI and are green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1"/>
              <w:left w:val="single" w:color="595959" w:sz="1"/>
              <w:bottom w:val="single" w:color="595959" w:sz="1"/>
              <w:right w:val="single" w:color="595959" w:sz="1"/>
            </w:tcBorders>
            <w:shd w:fill="F2F2F2"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LO-03  </w:t>
            </w:r>
            <w:r>
              <w:rPr>
                <w:rFonts w:ascii="Arial" w:cs="Arial" w:eastAsia="Arial" w:hAnsi="Arial"/>
                <w:b/>
                <w:bCs/>
                <w:color w:val="1E3A5F"/>
                <w:sz w:val="24"/>
                <w:szCs w:val="24"/>
              </w:rPr>
              <w:t xml:space="preserve">Migrate Secrets to Encrypted Environment Variables</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595959"/>
                <w:sz w:val="19"/>
                <w:szCs w:val="19"/>
              </w:rPr>
              <w:t xml:space="preserve">LOW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4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1 day</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Create / Modify</w:t>
      </w:r>
    </w:p>
    <w:p>
      <w:pPr>
        <w:pStyle w:val="ListParagraph"/>
        <w:numPr>
          <w:ilvl w:val="0"/>
          <w:numId w:val="2"/>
        </w:numPr>
        <w:spacing w:after="36" w:before="36"/>
      </w:pPr>
      <w:r>
        <w:rPr>
          <w:rFonts w:ascii="Arial" w:cs="Arial" w:eastAsia="Arial" w:hAnsi="Arial"/>
          <w:b w:val="false"/>
          <w:bCs w:val="false"/>
          <w:color w:val="000000"/>
          <w:sz w:val="21"/>
          <w:szCs w:val="21"/>
        </w:rPr>
        <w:t xml:space="preserve">.env.example  — annotate each secret with security classification</w:t>
      </w:r>
    </w:p>
    <w:p>
      <w:pPr>
        <w:pStyle w:val="ListParagraph"/>
        <w:numPr>
          <w:ilvl w:val="0"/>
          <w:numId w:val="2"/>
        </w:numPr>
        <w:spacing w:after="36" w:before="36"/>
      </w:pPr>
      <w:r>
        <w:rPr>
          <w:rFonts w:ascii="Arial" w:cs="Arial" w:eastAsia="Arial" w:hAnsi="Arial"/>
          <w:b w:val="false"/>
          <w:bCs w:val="false"/>
          <w:color w:val="000000"/>
          <w:sz w:val="21"/>
          <w:szCs w:val="21"/>
        </w:rPr>
        <w:t xml:space="preserve">docs/DEPLOYMENT.md  — document secret management approach</w:t>
      </w:r>
    </w:p>
    <w:p>
      <w:pPr>
        <w:pStyle w:val="ListParagraph"/>
        <w:numPr>
          <w:ilvl w:val="0"/>
          <w:numId w:val="2"/>
        </w:numPr>
        <w:spacing w:after="36" w:before="36"/>
      </w:pPr>
      <w:r>
        <w:rPr>
          <w:rFonts w:ascii="Arial" w:cs="Arial" w:eastAsia="Arial" w:hAnsi="Arial"/>
          <w:b w:val="false"/>
          <w:bCs w:val="false"/>
          <w:color w:val="000000"/>
          <w:sz w:val="21"/>
          <w:szCs w:val="21"/>
        </w:rPr>
        <w:t xml:space="preserve">.github/workflows/ci.yml  — confirm secrets are from GitHub Secrets, not files</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Move all secrets (JWT_SECRET, PAYSTACK_SECRET_KEY, DB_PASSWORD, SMTP_PASSWORD) from .env files to Railway encrypted environment variables (for cloud deployments) or Docker Secrets (for standalone).</w:t>
      </w:r>
    </w:p>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Update docker-compose.standalone.yml to read secrets from Docker secrets or environment variables rather than a mounted .env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 docker-compose.standalone.yml</w:t>
            </w:r>
          </w:p>
          <w:p>
            <w:pPr>
              <w:spacing w:after="0" w:before="0"/>
            </w:pPr>
            <w:r>
              <w:rPr>
                <w:rFonts w:ascii="Courier New" w:cs="Courier New" w:eastAsia="Courier New" w:hAnsi="Courier New"/>
                <w:color w:val="1F3864"/>
                <w:sz w:val="18"/>
                <w:szCs w:val="18"/>
              </w:rPr>
              <w:t xml:space="preserve">services:</w:t>
            </w:r>
          </w:p>
          <w:p>
            <w:pPr>
              <w:spacing w:after="0" w:before="0"/>
            </w:pPr>
            <w:r>
              <w:rPr>
                <w:rFonts w:ascii="Courier New" w:cs="Courier New" w:eastAsia="Courier New" w:hAnsi="Courier New"/>
                <w:color w:val="1F3864"/>
                <w:sz w:val="18"/>
                <w:szCs w:val="18"/>
              </w:rPr>
              <w:t xml:space="preserve">  backend:</w:t>
            </w:r>
          </w:p>
          <w:p>
            <w:pPr>
              <w:spacing w:after="0" w:before="0"/>
            </w:pPr>
            <w:r>
              <w:rPr>
                <w:rFonts w:ascii="Courier New" w:cs="Courier New" w:eastAsia="Courier New" w:hAnsi="Courier New"/>
                <w:color w:val="1F3864"/>
                <w:sz w:val="18"/>
                <w:szCs w:val="18"/>
              </w:rPr>
              <w:t xml:space="preserve">    environment:</w:t>
            </w:r>
          </w:p>
          <w:p>
            <w:pPr>
              <w:spacing w:after="0" w:before="0"/>
            </w:pPr>
            <w:r>
              <w:rPr>
                <w:rFonts w:ascii="Courier New" w:cs="Courier New" w:eastAsia="Courier New" w:hAnsi="Courier New"/>
                <w:color w:val="1F3864"/>
                <w:sz w:val="18"/>
                <w:szCs w:val="18"/>
              </w:rPr>
              <w:t xml:space="preserve">      JWT_SECRET: ${JWT_SECRET}      # injected from host environment</w:t>
            </w:r>
          </w:p>
          <w:p>
            <w:pPr>
              <w:spacing w:after="0" w:before="0"/>
            </w:pPr>
            <w:r>
              <w:rPr>
                <w:rFonts w:ascii="Courier New" w:cs="Courier New" w:eastAsia="Courier New" w:hAnsi="Courier New"/>
                <w:color w:val="1F3864"/>
                <w:sz w:val="18"/>
                <w:szCs w:val="18"/>
              </w:rPr>
              <w:t xml:space="preserve">      DB_PASSWORD: ${DB_PASSWORD}</w:t>
            </w:r>
          </w:p>
          <w:p>
            <w:pPr>
              <w:spacing w:after="0" w:before="0"/>
            </w:pPr>
            <w:r>
              <w:rPr>
                <w:rFonts w:ascii="Courier New" w:cs="Courier New" w:eastAsia="Courier New" w:hAnsi="Courier New"/>
                <w:color w:val="1F3864"/>
                <w:sz w:val="18"/>
                <w:szCs w:val="18"/>
              </w:rPr>
              <w:t xml:space="preserve">    # Remove: env_file: .env</w:t>
            </w:r>
          </w:p>
        </w:tc>
      </w:tr>
    </w:tbl>
    <w:p>
      <w:pPr>
        <w:spacing w:after="50" w:before="50"/>
        <w:ind w:left="360"/>
      </w:pPr>
      <w:r>
        <w:rPr>
          <w:rFonts w:ascii="Arial" w:cs="Arial" w:eastAsia="Arial" w:hAnsi="Arial"/>
          <w:b/>
          <w:bCs/>
          <w:color w:val="2E75B6"/>
          <w:sz w:val="21"/>
          <w:szCs w:val="21"/>
        </w:rPr>
        <w:t xml:space="preserve">Step 3:  </w:t>
      </w:r>
      <w:r>
        <w:rPr>
          <w:rFonts w:ascii="Arial" w:cs="Arial" w:eastAsia="Arial" w:hAnsi="Arial"/>
          <w:color w:val="000000"/>
          <w:sz w:val="21"/>
          <w:szCs w:val="21"/>
        </w:rPr>
        <w:t xml:space="preserve">Add a secret hygiene check to CI that fails if any secret pattern appears committed to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 name: Secret scan</w:t>
            </w:r>
          </w:p>
          <w:p>
            <w:pPr>
              <w:spacing w:after="0" w:before="0"/>
            </w:pPr>
            <w:r>
              <w:rPr>
                <w:rFonts w:ascii="Courier New" w:cs="Courier New" w:eastAsia="Courier New" w:hAnsi="Courier New"/>
                <w:color w:val="1F3864"/>
                <w:sz w:val="18"/>
                <w:szCs w:val="18"/>
              </w:rPr>
              <w:t xml:space="preserve">  uses: gitleaks/gitleaks-action@v2</w:t>
            </w:r>
          </w:p>
        </w:tc>
      </w:tr>
    </w:tbl>
    <w:p>
      <w:pPr>
        <w:spacing w:after="50" w:before="50"/>
        <w:ind w:left="360"/>
      </w:pPr>
      <w:r>
        <w:rPr>
          <w:rFonts w:ascii="Arial" w:cs="Arial" w:eastAsia="Arial" w:hAnsi="Arial"/>
          <w:b/>
          <w:bCs/>
          <w:color w:val="2E75B6"/>
          <w:sz w:val="21"/>
          <w:szCs w:val="21"/>
        </w:rPr>
        <w:t xml:space="preserve">Step 4:  </w:t>
      </w:r>
      <w:r>
        <w:rPr>
          <w:rFonts w:ascii="Arial" w:cs="Arial" w:eastAsia="Arial" w:hAnsi="Arial"/>
          <w:color w:val="000000"/>
          <w:sz w:val="21"/>
          <w:szCs w:val="21"/>
        </w:rPr>
        <w:t xml:space="preserve">Document the full secrets management approach in docs/DEPLOYMENT.md with separate sections for cloud (Railway) and standalone (Docker Secrets / Vault).</w:t>
      </w:r>
    </w:p>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No plaintext secrets in any committed file (gitleaks CI scan is green)</w:t>
      </w:r>
    </w:p>
    <w:p>
      <w:pPr>
        <w:pStyle w:val="ListParagraph"/>
        <w:numPr>
          <w:ilvl w:val="0"/>
          <w:numId w:val="3"/>
        </w:numPr>
        <w:spacing w:after="30" w:before="30"/>
      </w:pPr>
      <w:r>
        <w:rPr>
          <w:rFonts w:ascii="Arial" w:cs="Arial" w:eastAsia="Arial" w:hAnsi="Arial"/>
          <w:color w:val="000000"/>
          <w:sz w:val="20"/>
          <w:szCs w:val="20"/>
        </w:rPr>
        <w:t xml:space="preserve">docs/DEPLOYMENT.md describes how to configure secrets for cloud and standalone deployments</w:t>
      </w:r>
    </w:p>
    <w:p>
      <w:pPr>
        <w:pStyle w:val="ListParagraph"/>
        <w:numPr>
          <w:ilvl w:val="0"/>
          <w:numId w:val="3"/>
        </w:numPr>
        <w:spacing w:after="30" w:before="30"/>
      </w:pPr>
      <w:r>
        <w:rPr>
          <w:rFonts w:ascii="Arial" w:cs="Arial" w:eastAsia="Arial" w:hAnsi="Arial"/>
          <w:color w:val="000000"/>
          <w:sz w:val="20"/>
          <w:szCs w:val="20"/>
        </w:rPr>
        <w:t xml:space="preserve">Standalone docker-compose reads secrets from environment variables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1"/>
              <w:left w:val="single" w:color="595959" w:sz="1"/>
              <w:bottom w:val="single" w:color="595959" w:sz="1"/>
              <w:right w:val="single" w:color="595959" w:sz="1"/>
            </w:tcBorders>
            <w:shd w:fill="F2F2F2" w:val="clear"/>
            <w:tcMar>
              <w:top w:type="dxa" w:w="120"/>
              <w:left w:type="dxa" w:w="200"/>
              <w:bottom w:type="dxa" w:w="60"/>
              <w:right w:type="dxa" w:w="200"/>
            </w:tcMar>
          </w:tcPr>
          <w:p>
            <w:pPr>
              <w:spacing w:after="40" w:before="0"/>
            </w:pPr>
            <w:r>
              <w:rPr>
                <w:rFonts w:ascii="Arial" w:cs="Arial" w:eastAsia="Arial" w:hAnsi="Arial"/>
                <w:b/>
                <w:bCs/>
                <w:color w:val="595959"/>
                <w:sz w:val="21"/>
                <w:szCs w:val="21"/>
              </w:rPr>
              <w:t xml:space="preserve">LO-04  </w:t>
            </w:r>
            <w:r>
              <w:rPr>
                <w:rFonts w:ascii="Arial" w:cs="Arial" w:eastAsia="Arial" w:hAnsi="Arial"/>
                <w:b/>
                <w:bCs/>
                <w:color w:val="1E3A5F"/>
                <w:sz w:val="24"/>
                <w:szCs w:val="24"/>
              </w:rPr>
              <w:t xml:space="preserve">Add Comprehensive Startup Health Probe</w:t>
            </w:r>
          </w:p>
          <w:p>
            <w:pPr>
              <w:spacing w:after="0" w:before="0"/>
            </w:pPr>
            <w:r>
              <w:rPr>
                <w:rFonts w:ascii="Arial" w:cs="Arial" w:eastAsia="Arial" w:hAnsi="Arial"/>
                <w:b/>
                <w:bCs/>
                <w:color w:val="595959"/>
                <w:sz w:val="19"/>
                <w:szCs w:val="19"/>
              </w:rPr>
              <w:t xml:space="preserve">Severity: </w:t>
            </w:r>
            <w:r>
              <w:rPr>
                <w:rFonts w:ascii="Arial" w:cs="Arial" w:eastAsia="Arial" w:hAnsi="Arial"/>
                <w:b/>
                <w:bCs/>
                <w:color w:val="595959"/>
                <w:sz w:val="19"/>
                <w:szCs w:val="19"/>
              </w:rPr>
              <w:t xml:space="preserve">LOW   </w:t>
            </w:r>
            <w:r>
              <w:rPr>
                <w:rFonts w:ascii="Arial" w:cs="Arial" w:eastAsia="Arial" w:hAnsi="Arial"/>
                <w:b/>
                <w:bCs/>
                <w:color w:val="595959"/>
                <w:sz w:val="19"/>
                <w:szCs w:val="19"/>
              </w:rPr>
              <w:t xml:space="preserve">Phase: </w:t>
            </w:r>
            <w:r>
              <w:rPr>
                <w:rFonts w:ascii="Arial" w:cs="Arial" w:eastAsia="Arial" w:hAnsi="Arial"/>
                <w:color w:val="2E75B6"/>
                <w:sz w:val="19"/>
                <w:szCs w:val="19"/>
              </w:rPr>
              <w:t xml:space="preserve">Phase 4   </w:t>
            </w:r>
            <w:r>
              <w:rPr>
                <w:rFonts w:ascii="Arial" w:cs="Arial" w:eastAsia="Arial" w:hAnsi="Arial"/>
                <w:b/>
                <w:bCs/>
                <w:color w:val="595959"/>
                <w:sz w:val="19"/>
                <w:szCs w:val="19"/>
              </w:rPr>
              <w:t xml:space="preserve">Effort: </w:t>
            </w:r>
            <w:r>
              <w:rPr>
                <w:rFonts w:ascii="Arial" w:cs="Arial" w:eastAsia="Arial" w:hAnsi="Arial"/>
                <w:color w:val="1F7A8C"/>
                <w:sz w:val="19"/>
                <w:szCs w:val="19"/>
              </w:rPr>
              <w:t xml:space="preserve">0.5 day</w:t>
            </w:r>
          </w:p>
        </w:tc>
      </w:tr>
    </w:tbl>
    <w:p>
      <w:pPr>
        <w:spacing w:after="0" w:before="60"/>
      </w:pPr>
      <w:r>
        <w:t xml:space="preserve"/>
      </w:r>
    </w:p>
    <w:p>
      <w:pPr>
        <w:pStyle w:val="Heading3"/>
        <w:spacing w:after="60" w:before="180"/>
      </w:pPr>
      <w:r>
        <w:rPr>
          <w:rFonts w:ascii="Arial" w:cs="Arial" w:eastAsia="Arial" w:hAnsi="Arial"/>
          <w:b/>
          <w:bCs/>
          <w:color w:val="1E3A5F"/>
          <w:sz w:val="22"/>
          <w:szCs w:val="22"/>
        </w:rPr>
        <w:t xml:space="preserve">Files to Modify</w:t>
      </w:r>
    </w:p>
    <w:p>
      <w:pPr>
        <w:pStyle w:val="ListParagraph"/>
        <w:numPr>
          <w:ilvl w:val="0"/>
          <w:numId w:val="2"/>
        </w:numPr>
        <w:spacing w:after="36" w:before="36"/>
      </w:pPr>
      <w:r>
        <w:rPr>
          <w:rFonts w:ascii="Arial" w:cs="Arial" w:eastAsia="Arial" w:hAnsi="Arial"/>
          <w:b w:val="false"/>
          <w:bCs w:val="false"/>
          <w:color w:val="000000"/>
          <w:sz w:val="21"/>
          <w:szCs w:val="21"/>
        </w:rPr>
        <w:t xml:space="preserve">src/main/java/com/assetiq/config/StartupSecurityValidator.java  — extend with external service checks</w:t>
      </w:r>
    </w:p>
    <w:p>
      <w:pPr>
        <w:spacing w:after="0" w:before="60"/>
      </w:pPr>
      <w:r>
        <w:t xml:space="preserve"/>
      </w:r>
    </w:p>
    <w:p>
      <w:pPr>
        <w:pStyle w:val="Heading3"/>
        <w:spacing w:after="60" w:before="180"/>
      </w:pPr>
      <w:r>
        <w:rPr>
          <w:rFonts w:ascii="Arial" w:cs="Arial" w:eastAsia="Arial" w:hAnsi="Arial"/>
          <w:b/>
          <w:bCs/>
          <w:color w:val="1E3A5F"/>
          <w:sz w:val="22"/>
          <w:szCs w:val="22"/>
        </w:rPr>
        <w:t xml:space="preserve">Implementation Steps</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Extend StartupSecurityValidator to check Paystack key format, Redis connectivity, and S3 bucket access at application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@EventListener(ApplicationReadyEvent.class)</w:t>
            </w:r>
          </w:p>
          <w:p>
            <w:pPr>
              <w:spacing w:after="0" w:before="0"/>
            </w:pPr>
            <w:r>
              <w:rPr>
                <w:rFonts w:ascii="Courier New" w:cs="Courier New" w:eastAsia="Courier New" w:hAnsi="Courier New"/>
                <w:color w:val="1F3864"/>
                <w:sz w:val="18"/>
                <w:szCs w:val="18"/>
              </w:rPr>
              <w:t xml:space="preserve">public void validateOnStartup() {</w:t>
            </w:r>
          </w:p>
          <w:p>
            <w:pPr>
              <w:spacing w:after="0" w:before="0"/>
            </w:pPr>
            <w:r>
              <w:rPr>
                <w:rFonts w:ascii="Courier New" w:cs="Courier New" w:eastAsia="Courier New" w:hAnsi="Courier New"/>
                <w:color w:val="1F3864"/>
                <w:sz w:val="18"/>
                <w:szCs w:val="18"/>
              </w:rPr>
              <w:t xml:space="preserve">    validateJwtSecret();      // existing</w:t>
            </w:r>
          </w:p>
          <w:p>
            <w:pPr>
              <w:spacing w:after="0" w:before="0"/>
            </w:pPr>
            <w:r>
              <w:rPr>
                <w:rFonts w:ascii="Courier New" w:cs="Courier New" w:eastAsia="Courier New" w:hAnsi="Courier New"/>
                <w:color w:val="1F3864"/>
                <w:sz w:val="18"/>
                <w:szCs w:val="18"/>
              </w:rPr>
              <w:t xml:space="preserve">    validatePaystackKey();    // new</w:t>
            </w:r>
          </w:p>
          <w:p>
            <w:pPr>
              <w:spacing w:after="0" w:before="0"/>
            </w:pPr>
            <w:r>
              <w:rPr>
                <w:rFonts w:ascii="Courier New" w:cs="Courier New" w:eastAsia="Courier New" w:hAnsi="Courier New"/>
                <w:color w:val="1F3864"/>
                <w:sz w:val="18"/>
                <w:szCs w:val="18"/>
              </w:rPr>
              <w:t xml:space="preserve">    validateRedisConnection();// new</w:t>
            </w:r>
          </w:p>
          <w:p>
            <w:pPr>
              <w:spacing w:after="0" w:before="0"/>
            </w:pPr>
            <w:r>
              <w:rPr>
                <w:rFonts w:ascii="Courier New" w:cs="Courier New" w:eastAsia="Courier New" w:hAnsi="Courier New"/>
                <w:color w:val="1F3864"/>
                <w:sz w:val="18"/>
                <w:szCs w:val="18"/>
              </w:rPr>
              <w:t xml:space="preserve">    validateS3Access();       // new</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private void validatePaystackKey() {</w:t>
            </w:r>
          </w:p>
          <w:p>
            <w:pPr>
              <w:spacing w:after="0" w:before="0"/>
            </w:pPr>
            <w:r>
              <w:rPr>
                <w:rFonts w:ascii="Courier New" w:cs="Courier New" w:eastAsia="Courier New" w:hAnsi="Courier New"/>
                <w:color w:val="1F3864"/>
                <w:sz w:val="18"/>
                <w:szCs w:val="18"/>
              </w:rPr>
              <w:t xml:space="preserve">    String key = env.getProperty("PAYSTACK_SECRET_KEY", "");</w:t>
            </w:r>
          </w:p>
          <w:p>
            <w:pPr>
              <w:spacing w:after="0" w:before="0"/>
            </w:pPr>
            <w:r>
              <w:rPr>
                <w:rFonts w:ascii="Courier New" w:cs="Courier New" w:eastAsia="Courier New" w:hAnsi="Courier New"/>
                <w:color w:val="1F3864"/>
                <w:sz w:val="18"/>
                <w:szCs w:val="18"/>
              </w:rPr>
              <w:t xml:space="preserve">    if (!key.startsWith("sk_live_") &amp;&amp; !key.startsWith("sk_test_")) {</w:t>
            </w:r>
          </w:p>
          <w:p>
            <w:pPr>
              <w:spacing w:after="0" w:before="0"/>
            </w:pPr>
            <w:r>
              <w:rPr>
                <w:rFonts w:ascii="Courier New" w:cs="Courier New" w:eastAsia="Courier New" w:hAnsi="Courier New"/>
                <w:color w:val="1F3864"/>
                <w:sz w:val="18"/>
                <w:szCs w:val="18"/>
              </w:rPr>
              <w:t xml:space="preserve">        throw new StartupValidationException(</w:t>
            </w:r>
          </w:p>
          <w:p>
            <w:pPr>
              <w:spacing w:after="0" w:before="0"/>
            </w:pPr>
            <w:r>
              <w:rPr>
                <w:rFonts w:ascii="Courier New" w:cs="Courier New" w:eastAsia="Courier New" w:hAnsi="Courier New"/>
                <w:color w:val="1F3864"/>
                <w:sz w:val="18"/>
                <w:szCs w:val="18"/>
              </w:rPr>
              <w:t xml:space="preserve">            "PAYSTACK_SECRET_KEY must start with sk_live_ or sk_test_");</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private void validateRedisConnection() {</w:t>
            </w:r>
          </w:p>
          <w:p>
            <w:pPr>
              <w:spacing w:after="0" w:before="0"/>
            </w:pPr>
            <w:r>
              <w:rPr>
                <w:rFonts w:ascii="Courier New" w:cs="Courier New" w:eastAsia="Courier New" w:hAnsi="Courier New"/>
                <w:color w:val="1F3864"/>
                <w:sz w:val="18"/>
                <w:szCs w:val="18"/>
              </w:rPr>
              <w:t xml:space="preserve">    try { redisTemplate.opsForValue().get("_startup_probe"); }</w:t>
            </w:r>
          </w:p>
          <w:p>
            <w:pPr>
              <w:spacing w:after="0" w:before="0"/>
            </w:pPr>
            <w:r>
              <w:rPr>
                <w:rFonts w:ascii="Courier New" w:cs="Courier New" w:eastAsia="Courier New" w:hAnsi="Courier New"/>
                <w:color w:val="1F3864"/>
                <w:sz w:val="18"/>
                <w:szCs w:val="18"/>
              </w:rPr>
              <w:t xml:space="preserve">    catch (Exception e) {</w:t>
            </w:r>
          </w:p>
          <w:p>
            <w:pPr>
              <w:spacing w:after="0" w:before="0"/>
            </w:pPr>
            <w:r>
              <w:rPr>
                <w:rFonts w:ascii="Courier New" w:cs="Courier New" w:eastAsia="Courier New" w:hAnsi="Courier New"/>
                <w:color w:val="1F3864"/>
                <w:sz w:val="18"/>
                <w:szCs w:val="18"/>
              </w:rPr>
              <w:t xml:space="preserve">        throw new StartupValidationException("Cannot connect to Redis: " + e.getMessage());</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w:t>
            </w:r>
          </w:p>
        </w:tc>
      </w:tr>
    </w:tbl>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Log a clear, actionable error message for each validation failure. Do not start the application if any critical dependency is misconfigured.</w:t>
      </w:r>
    </w:p>
    <w:p>
      <w:pPr>
        <w:spacing w:after="0" w:before="60"/>
      </w:pPr>
      <w:r>
        <w:t xml:space="preserve"/>
      </w:r>
    </w:p>
    <w:p>
      <w:pPr>
        <w:spacing w:after="40" w:before="80"/>
      </w:pPr>
      <w:r>
        <w:rPr>
          <w:rFonts w:ascii="Arial" w:cs="Arial" w:eastAsia="Arial" w:hAnsi="Arial"/>
          <w:b/>
          <w:bCs/>
          <w:color w:val="375623"/>
          <w:sz w:val="21"/>
          <w:szCs w:val="21"/>
        </w:rPr>
        <w:t xml:space="preserve">Definition of Done</w:t>
      </w:r>
    </w:p>
    <w:p>
      <w:pPr>
        <w:pStyle w:val="ListParagraph"/>
        <w:numPr>
          <w:ilvl w:val="0"/>
          <w:numId w:val="3"/>
        </w:numPr>
        <w:spacing w:after="30" w:before="30"/>
      </w:pPr>
      <w:r>
        <w:rPr>
          <w:rFonts w:ascii="Arial" w:cs="Arial" w:eastAsia="Arial" w:hAnsi="Arial"/>
          <w:color w:val="000000"/>
          <w:sz w:val="20"/>
          <w:szCs w:val="20"/>
        </w:rPr>
        <w:t xml:space="preserve">Application refuses to start if PAYSTACK_SECRET_KEY has an invalid format</w:t>
      </w:r>
    </w:p>
    <w:p>
      <w:pPr>
        <w:pStyle w:val="ListParagraph"/>
        <w:numPr>
          <w:ilvl w:val="0"/>
          <w:numId w:val="3"/>
        </w:numPr>
        <w:spacing w:after="30" w:before="30"/>
      </w:pPr>
      <w:r>
        <w:rPr>
          <w:rFonts w:ascii="Arial" w:cs="Arial" w:eastAsia="Arial" w:hAnsi="Arial"/>
          <w:color w:val="000000"/>
          <w:sz w:val="20"/>
          <w:szCs w:val="20"/>
        </w:rPr>
        <w:t xml:space="preserve">Application refuses to start if Redis is unreachable</w:t>
      </w:r>
    </w:p>
    <w:p>
      <w:pPr>
        <w:pStyle w:val="ListParagraph"/>
        <w:numPr>
          <w:ilvl w:val="0"/>
          <w:numId w:val="3"/>
        </w:numPr>
        <w:spacing w:after="30" w:before="30"/>
      </w:pPr>
      <w:r>
        <w:rPr>
          <w:rFonts w:ascii="Arial" w:cs="Arial" w:eastAsia="Arial" w:hAnsi="Arial"/>
          <w:color w:val="000000"/>
          <w:sz w:val="20"/>
          <w:szCs w:val="20"/>
        </w:rPr>
        <w:t xml:space="preserve">Application logs a clear error message identifying the misconfigured service</w:t>
      </w:r>
    </w:p>
    <w:p>
      <w:pPr>
        <w:pStyle w:val="ListParagraph"/>
        <w:numPr>
          <w:ilvl w:val="0"/>
          <w:numId w:val="3"/>
        </w:numPr>
        <w:spacing w:after="30" w:before="30"/>
      </w:pPr>
      <w:r>
        <w:rPr>
          <w:rFonts w:ascii="Arial" w:cs="Arial" w:eastAsia="Arial" w:hAnsi="Arial"/>
          <w:color w:val="000000"/>
          <w:sz w:val="20"/>
          <w:szCs w:val="20"/>
        </w:rPr>
        <w:t xml:space="preserve">Existing JWT secret entropy check is preserved</w:t>
      </w:r>
    </w:p>
    <w:p>
      <w:r>
        <w:br w:type="page"/>
      </w:r>
    </w:p>
    <w:p>
      <w:pPr>
        <w:pStyle w:val="Heading1"/>
        <w:pBdr>
          <w:bottom w:val="single" w:color="2E75B6" w:sz="8" w:space="4"/>
        </w:pBdr>
        <w:spacing w:after="120" w:before="360"/>
      </w:pPr>
      <w:r>
        <w:rPr>
          <w:rFonts w:ascii="Arial" w:cs="Arial" w:eastAsia="Arial" w:hAnsi="Arial"/>
          <w:b/>
          <w:bCs/>
          <w:color w:val="1E3A5F"/>
          <w:sz w:val="32"/>
          <w:szCs w:val="32"/>
        </w:rPr>
        <w:t xml:space="preserve">6. Additional Security Hardening (OWASP Gaps)</w:t>
      </w:r>
    </w:p>
    <w:p>
      <w:pPr>
        <w:spacing w:after="50" w:before="50"/>
      </w:pPr>
      <w:r>
        <w:rPr>
          <w:rFonts w:ascii="Arial" w:cs="Arial" w:eastAsia="Arial" w:hAnsi="Arial"/>
          <w:color w:val="000000"/>
          <w:sz w:val="21"/>
          <w:szCs w:val="21"/>
        </w:rPr>
        <w:t xml:space="preserve">These items were raised in the Security Assessment section of the QA review and do not map to numbered findings, but should be addressed alongside the phases above.</w:t>
      </w:r>
    </w:p>
    <w:p>
      <w:pPr>
        <w:spacing w:after="0" w:before="60"/>
      </w:pPr>
      <w:r>
        <w:t xml:space="preserve"/>
      </w:r>
    </w:p>
    <w:p>
      <w:pPr>
        <w:pStyle w:val="Heading2"/>
        <w:spacing w:after="80" w:before="240"/>
      </w:pPr>
      <w:r>
        <w:rPr>
          <w:rFonts w:ascii="Arial" w:cs="Arial" w:eastAsia="Arial" w:hAnsi="Arial"/>
          <w:b/>
          <w:bCs/>
          <w:color w:val="2E75B6"/>
          <w:sz w:val="26"/>
          <w:szCs w:val="26"/>
        </w:rPr>
        <w:t xml:space="preserve">A. Dependabot / Renovate for Dependency Scanning</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Add a .github/dependabot.yml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version: 2</w:t>
            </w:r>
          </w:p>
          <w:p>
            <w:pPr>
              <w:spacing w:after="0" w:before="0"/>
            </w:pPr>
            <w:r>
              <w:rPr>
                <w:rFonts w:ascii="Courier New" w:cs="Courier New" w:eastAsia="Courier New" w:hAnsi="Courier New"/>
                <w:color w:val="1F3864"/>
                <w:sz w:val="18"/>
                <w:szCs w:val="18"/>
              </w:rPr>
              <w:t xml:space="preserve">updates:</w:t>
            </w:r>
          </w:p>
          <w:p>
            <w:pPr>
              <w:spacing w:after="0" w:before="0"/>
            </w:pPr>
            <w:r>
              <w:rPr>
                <w:rFonts w:ascii="Courier New" w:cs="Courier New" w:eastAsia="Courier New" w:hAnsi="Courier New"/>
                <w:color w:val="1F3864"/>
                <w:sz w:val="18"/>
                <w:szCs w:val="18"/>
              </w:rPr>
              <w:t xml:space="preserve">  - package-ecosystem: maven</w:t>
            </w:r>
          </w:p>
          <w:p>
            <w:pPr>
              <w:spacing w:after="0" w:before="0"/>
            </w:pPr>
            <w:r>
              <w:rPr>
                <w:rFonts w:ascii="Courier New" w:cs="Courier New" w:eastAsia="Courier New" w:hAnsi="Courier New"/>
                <w:color w:val="1F3864"/>
                <w:sz w:val="18"/>
                <w:szCs w:val="18"/>
              </w:rPr>
              <w:t xml:space="preserve">    directory: "/"</w:t>
            </w:r>
          </w:p>
          <w:p>
            <w:pPr>
              <w:spacing w:after="0" w:before="0"/>
            </w:pPr>
            <w:r>
              <w:rPr>
                <w:rFonts w:ascii="Courier New" w:cs="Courier New" w:eastAsia="Courier New" w:hAnsi="Courier New"/>
                <w:color w:val="1F3864"/>
                <w:sz w:val="18"/>
                <w:szCs w:val="18"/>
              </w:rPr>
              <w:t xml:space="preserve">    schedule: { interval: weekly }</w:t>
            </w:r>
          </w:p>
          <w:p>
            <w:pPr>
              <w:spacing w:after="0" w:before="0"/>
            </w:pPr>
            <w:r>
              <w:rPr>
                <w:rFonts w:ascii="Courier New" w:cs="Courier New" w:eastAsia="Courier New" w:hAnsi="Courier New"/>
                <w:color w:val="1F3864"/>
                <w:sz w:val="18"/>
                <w:szCs w:val="18"/>
              </w:rPr>
              <w:t xml:space="preserve">    open-pull-requests-limit: 5</w:t>
            </w:r>
          </w:p>
          <w:p>
            <w:pPr>
              <w:spacing w:after="0" w:before="0"/>
            </w:pPr>
            <w:r>
              <w:rPr>
                <w:rFonts w:ascii="Courier New" w:cs="Courier New" w:eastAsia="Courier New" w:hAnsi="Courier New"/>
                <w:color w:val="1F3864"/>
                <w:sz w:val="18"/>
                <w:szCs w:val="18"/>
              </w:rPr>
              <w:t xml:space="preserve">  - package-ecosystem: npm</w:t>
            </w:r>
          </w:p>
          <w:p>
            <w:pPr>
              <w:spacing w:after="0" w:before="0"/>
            </w:pPr>
            <w:r>
              <w:rPr>
                <w:rFonts w:ascii="Courier New" w:cs="Courier New" w:eastAsia="Courier New" w:hAnsi="Courier New"/>
                <w:color w:val="1F3864"/>
                <w:sz w:val="18"/>
                <w:szCs w:val="18"/>
              </w:rPr>
              <w:t xml:space="preserve">    directory: "/assetiq-customer-portal"</w:t>
            </w:r>
          </w:p>
          <w:p>
            <w:pPr>
              <w:spacing w:after="0" w:before="0"/>
            </w:pPr>
            <w:r>
              <w:rPr>
                <w:rFonts w:ascii="Courier New" w:cs="Courier New" w:eastAsia="Courier New" w:hAnsi="Courier New"/>
                <w:color w:val="1F3864"/>
                <w:sz w:val="18"/>
                <w:szCs w:val="18"/>
              </w:rPr>
              <w:t xml:space="preserve">    schedule: { interval: weekly }</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B. SSRF Mitigation in WebhookDeliveryService</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Before dispatching any outbound webhook, validate that the target URL is not a private IP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private void validateWebhookUrl(String url) throws URISyntaxException {</w:t>
            </w:r>
          </w:p>
          <w:p>
            <w:pPr>
              <w:spacing w:after="0" w:before="0"/>
            </w:pPr>
            <w:r>
              <w:rPr>
                <w:rFonts w:ascii="Courier New" w:cs="Courier New" w:eastAsia="Courier New" w:hAnsi="Courier New"/>
                <w:color w:val="1F3864"/>
                <w:sz w:val="18"/>
                <w:szCs w:val="18"/>
              </w:rPr>
              <w:t xml:space="preserve">    InetAddress addr = InetAddress.getByName(new URI(url).getHost());</w:t>
            </w:r>
          </w:p>
          <w:p>
            <w:pPr>
              <w:spacing w:after="0" w:before="0"/>
            </w:pPr>
            <w:r>
              <w:rPr>
                <w:rFonts w:ascii="Courier New" w:cs="Courier New" w:eastAsia="Courier New" w:hAnsi="Courier New"/>
                <w:color w:val="1F3864"/>
                <w:sz w:val="18"/>
                <w:szCs w:val="18"/>
              </w:rPr>
              <w:t xml:space="preserve">    if (addr.isSiteLocalAddress() || addr.isLoopbackAddress() ||</w:t>
            </w:r>
          </w:p>
          <w:p>
            <w:pPr>
              <w:spacing w:after="0" w:before="0"/>
            </w:pPr>
            <w:r>
              <w:rPr>
                <w:rFonts w:ascii="Courier New" w:cs="Courier New" w:eastAsia="Courier New" w:hAnsi="Courier New"/>
                <w:color w:val="1F3864"/>
                <w:sz w:val="18"/>
                <w:szCs w:val="18"/>
              </w:rPr>
              <w:t xml:space="preserve">        addr.isLinkLocalAddress() || addr.isAnyLocalAddress()) {</w:t>
            </w:r>
          </w:p>
          <w:p>
            <w:pPr>
              <w:spacing w:after="0" w:before="0"/>
            </w:pPr>
            <w:r>
              <w:rPr>
                <w:rFonts w:ascii="Courier New" w:cs="Courier New" w:eastAsia="Courier New" w:hAnsi="Courier New"/>
                <w:color w:val="1F3864"/>
                <w:sz w:val="18"/>
                <w:szCs w:val="18"/>
              </w:rPr>
              <w:t xml:space="preserve">        throw new InvalidWebhookUrlException("Webhook URL resolves to private address: " + url);</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C. Generate SBOM as CI Artefact</w:t>
      </w:r>
    </w:p>
    <w:p>
      <w:pPr>
        <w:spacing w:after="50" w:before="50"/>
        <w:ind w:left="360"/>
      </w:pPr>
      <w:r>
        <w:rPr>
          <w:rFonts w:ascii="Arial" w:cs="Arial" w:eastAsia="Arial" w:hAnsi="Arial"/>
          <w:b/>
          <w:bCs/>
          <w:color w:val="2E75B6"/>
          <w:sz w:val="21"/>
          <w:szCs w:val="21"/>
        </w:rPr>
        <w:t xml:space="preserve">Step 1:  </w:t>
      </w:r>
      <w:r>
        <w:rPr>
          <w:rFonts w:ascii="Arial" w:cs="Arial" w:eastAsia="Arial" w:hAnsi="Arial"/>
          <w:color w:val="000000"/>
          <w:sz w:val="21"/>
          <w:szCs w:val="21"/>
        </w:rPr>
        <w:t xml:space="preserve">Add the CycloneDX Maven plugin to pom.xml: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3864"/>
                <w:sz w:val="18"/>
                <w:szCs w:val="18"/>
              </w:rPr>
              <w:t xml:space="preserve">&lt;plugin&gt;</w:t>
            </w:r>
          </w:p>
          <w:p>
            <w:pPr>
              <w:spacing w:after="0" w:before="0"/>
            </w:pPr>
            <w:r>
              <w:rPr>
                <w:rFonts w:ascii="Courier New" w:cs="Courier New" w:eastAsia="Courier New" w:hAnsi="Courier New"/>
                <w:color w:val="1F3864"/>
                <w:sz w:val="18"/>
                <w:szCs w:val="18"/>
              </w:rPr>
              <w:t xml:space="preserve">  &lt;groupId&gt;org.cyclonedx&lt;/groupId&gt;</w:t>
            </w:r>
          </w:p>
          <w:p>
            <w:pPr>
              <w:spacing w:after="0" w:before="0"/>
            </w:pPr>
            <w:r>
              <w:rPr>
                <w:rFonts w:ascii="Courier New" w:cs="Courier New" w:eastAsia="Courier New" w:hAnsi="Courier New"/>
                <w:color w:val="1F3864"/>
                <w:sz w:val="18"/>
                <w:szCs w:val="18"/>
              </w:rPr>
              <w:t xml:space="preserve">  &lt;artifactId&gt;cyclonedx-maven-plugin&lt;/artifactId&gt;</w:t>
            </w:r>
          </w:p>
          <w:p>
            <w:pPr>
              <w:spacing w:after="0" w:before="0"/>
            </w:pPr>
            <w:r>
              <w:rPr>
                <w:rFonts w:ascii="Courier New" w:cs="Courier New" w:eastAsia="Courier New" w:hAnsi="Courier New"/>
                <w:color w:val="1F3864"/>
                <w:sz w:val="18"/>
                <w:szCs w:val="18"/>
              </w:rPr>
              <w:t xml:space="preserve">  &lt;version&gt;2.7.11&lt;/version&gt;</w:t>
            </w:r>
          </w:p>
          <w:p>
            <w:pPr>
              <w:spacing w:after="0" w:before="0"/>
            </w:pPr>
            <w:r>
              <w:rPr>
                <w:rFonts w:ascii="Courier New" w:cs="Courier New" w:eastAsia="Courier New" w:hAnsi="Courier New"/>
                <w:color w:val="1F3864"/>
                <w:sz w:val="18"/>
                <w:szCs w:val="18"/>
              </w:rPr>
              <w:t xml:space="preserve">  &lt;executions&gt;</w:t>
            </w:r>
          </w:p>
          <w:p>
            <w:pPr>
              <w:spacing w:after="0" w:before="0"/>
            </w:pPr>
            <w:r>
              <w:rPr>
                <w:rFonts w:ascii="Courier New" w:cs="Courier New" w:eastAsia="Courier New" w:hAnsi="Courier New"/>
                <w:color w:val="1F3864"/>
                <w:sz w:val="18"/>
                <w:szCs w:val="18"/>
              </w:rPr>
              <w:t xml:space="preserve">    &lt;execution&gt;</w:t>
            </w:r>
          </w:p>
          <w:p>
            <w:pPr>
              <w:spacing w:after="0" w:before="0"/>
            </w:pPr>
            <w:r>
              <w:rPr>
                <w:rFonts w:ascii="Courier New" w:cs="Courier New" w:eastAsia="Courier New" w:hAnsi="Courier New"/>
                <w:color w:val="1F3864"/>
                <w:sz w:val="18"/>
                <w:szCs w:val="18"/>
              </w:rPr>
              <w:t xml:space="preserve">      &lt;phase&gt;package&lt;/phase&gt;</w:t>
            </w:r>
          </w:p>
          <w:p>
            <w:pPr>
              <w:spacing w:after="0" w:before="0"/>
            </w:pPr>
            <w:r>
              <w:rPr>
                <w:rFonts w:ascii="Courier New" w:cs="Courier New" w:eastAsia="Courier New" w:hAnsi="Courier New"/>
                <w:color w:val="1F3864"/>
                <w:sz w:val="18"/>
                <w:szCs w:val="18"/>
              </w:rPr>
              <w:t xml:space="preserve">      &lt;goals&gt;&lt;goal&gt;makeAggregateBom&lt;/goal&gt;&lt;/goals&gt;</w:t>
            </w:r>
          </w:p>
          <w:p>
            <w:pPr>
              <w:spacing w:after="0" w:before="0"/>
            </w:pPr>
            <w:r>
              <w:rPr>
                <w:rFonts w:ascii="Courier New" w:cs="Courier New" w:eastAsia="Courier New" w:hAnsi="Courier New"/>
                <w:color w:val="1F3864"/>
                <w:sz w:val="18"/>
                <w:szCs w:val="18"/>
              </w:rPr>
              <w:t xml:space="preserve">    &lt;/execution&gt;</w:t>
            </w:r>
          </w:p>
          <w:p>
            <w:pPr>
              <w:spacing w:after="0" w:before="0"/>
            </w:pPr>
            <w:r>
              <w:rPr>
                <w:rFonts w:ascii="Courier New" w:cs="Courier New" w:eastAsia="Courier New" w:hAnsi="Courier New"/>
                <w:color w:val="1F3864"/>
                <w:sz w:val="18"/>
                <w:szCs w:val="18"/>
              </w:rPr>
              <w:t xml:space="preserve">  &lt;/executions&gt;</w:t>
            </w:r>
          </w:p>
          <w:p>
            <w:pPr>
              <w:spacing w:after="0" w:before="0"/>
            </w:pPr>
            <w:r>
              <w:rPr>
                <w:rFonts w:ascii="Courier New" w:cs="Courier New" w:eastAsia="Courier New" w:hAnsi="Courier New"/>
                <w:color w:val="1F3864"/>
                <w:sz w:val="18"/>
                <w:szCs w:val="18"/>
              </w:rPr>
              <w:t xml:space="preserve">&lt;/plugin&gt;</w:t>
            </w:r>
          </w:p>
        </w:tc>
      </w:tr>
    </w:tbl>
    <w:p>
      <w:pPr>
        <w:spacing w:after="50" w:before="50"/>
        <w:ind w:left="360"/>
      </w:pPr>
      <w:r>
        <w:rPr>
          <w:rFonts w:ascii="Arial" w:cs="Arial" w:eastAsia="Arial" w:hAnsi="Arial"/>
          <w:b/>
          <w:bCs/>
          <w:color w:val="2E75B6"/>
          <w:sz w:val="21"/>
          <w:szCs w:val="21"/>
        </w:rPr>
        <w:t xml:space="preserve">Step 2:  </w:t>
      </w:r>
      <w:r>
        <w:rPr>
          <w:rFonts w:ascii="Arial" w:cs="Arial" w:eastAsia="Arial" w:hAnsi="Arial"/>
          <w:color w:val="000000"/>
          <w:sz w:val="21"/>
          <w:szCs w:val="21"/>
        </w:rPr>
        <w:t xml:space="preserve">Upload target/bom.json as a CI artefact on every main branch build.</w:t>
      </w:r>
    </w:p>
    <w:p>
      <w:r>
        <w:br w:type="page"/>
      </w:r>
    </w:p>
    <w:p>
      <w:pPr>
        <w:pStyle w:val="Heading1"/>
        <w:pBdr>
          <w:bottom w:val="single" w:color="2E75B6" w:sz="8" w:space="4"/>
        </w:pBdr>
        <w:spacing w:after="120" w:before="360"/>
      </w:pPr>
      <w:r>
        <w:rPr>
          <w:rFonts w:ascii="Arial" w:cs="Arial" w:eastAsia="Arial" w:hAnsi="Arial"/>
          <w:b/>
          <w:bCs/>
          <w:color w:val="1E3A5F"/>
          <w:sz w:val="32"/>
          <w:szCs w:val="32"/>
        </w:rPr>
        <w:t xml:space="preserve">7. Suggested Sprint Breakdown</w:t>
      </w:r>
    </w:p>
    <w:p>
      <w:pPr>
        <w:spacing w:after="50" w:before="50"/>
      </w:pPr>
      <w:r>
        <w:rPr>
          <w:rFonts w:ascii="Arial" w:cs="Arial" w:eastAsia="Arial" w:hAnsi="Arial"/>
          <w:color w:val="000000"/>
          <w:sz w:val="21"/>
          <w:szCs w:val="21"/>
        </w:rPr>
        <w:t xml:space="preserve">Assumes a 2-engineer team (Backend Engineer A and Backend/Portal Engineer B) working 2-week sprints.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080"/>
        <w:gridCol w:w="3080"/>
      </w:tblGrid>
      <w:tr>
        <w:tc>
          <w:tcPr>
            <w:tcW w:type="dxa" w:w="1400"/>
            <w:tcBorders>
              <w:top w:val="single" w:color="1E3A5F" w:sz="1"/>
              <w:left w:val="single" w:color="1E3A5F" w:sz="1"/>
              <w:bottom w:val="single" w:color="1E3A5F" w:sz="1"/>
              <w:right w:val="single" w:color="1E3A5F"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Sprint</w:t>
            </w:r>
          </w:p>
        </w:tc>
        <w:tc>
          <w:tcPr>
            <w:tcW w:type="dxa" w:w="1800"/>
            <w:tcBorders>
              <w:top w:val="single" w:color="1E3A5F" w:sz="1"/>
              <w:left w:val="single" w:color="1E3A5F" w:sz="1"/>
              <w:bottom w:val="single" w:color="1E3A5F" w:sz="1"/>
              <w:right w:val="single" w:color="1E3A5F"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Timeline</w:t>
            </w:r>
          </w:p>
        </w:tc>
        <w:tc>
          <w:tcPr>
            <w:tcW w:type="dxa" w:w="3080"/>
            <w:tcBorders>
              <w:top w:val="single" w:color="1E3A5F" w:sz="1"/>
              <w:left w:val="single" w:color="1E3A5F" w:sz="1"/>
              <w:bottom w:val="single" w:color="1E3A5F" w:sz="1"/>
              <w:right w:val="single" w:color="1E3A5F"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Engineer A</w:t>
            </w:r>
          </w:p>
        </w:tc>
        <w:tc>
          <w:tcPr>
            <w:tcW w:type="dxa" w:w="3080"/>
            <w:tcBorders>
              <w:top w:val="single" w:color="1E3A5F" w:sz="1"/>
              <w:left w:val="single" w:color="1E3A5F" w:sz="1"/>
              <w:bottom w:val="single" w:color="1E3A5F" w:sz="1"/>
              <w:right w:val="single" w:color="1E3A5F"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Engineer B</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bCs/>
                <w:color w:val="2E75B6"/>
                <w:sz w:val="19"/>
                <w:szCs w:val="19"/>
              </w:rPr>
              <w:t xml:space="preserve">Sprint 1</w:t>
            </w:r>
          </w:p>
        </w:tc>
        <w:tc>
          <w:tcPr>
            <w:tcW w:type="dxa" w:w="18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val="false"/>
                <w:bCs w:val="false"/>
                <w:color w:val="000000"/>
                <w:sz w:val="19"/>
                <w:szCs w:val="19"/>
              </w:rPr>
              <w:t xml:space="preserve">Wk 1–2</w:t>
            </w:r>
          </w:p>
        </w:tc>
        <w:tc>
          <w:tcPr>
            <w:tcW w:type="dxa" w:w="30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val="false"/>
                <w:bCs w:val="false"/>
                <w:color w:val="000000"/>
                <w:sz w:val="19"/>
                <w:szCs w:val="19"/>
              </w:rPr>
              <w:t xml:space="preserve">CR-01 (DB baseline) + CR-02 (test framework + billing tests)</w:t>
            </w:r>
          </w:p>
        </w:tc>
        <w:tc>
          <w:tcPr>
            <w:tcW w:type="dxa" w:w="30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val="false"/>
                <w:bCs w:val="false"/>
                <w:color w:val="000000"/>
                <w:sz w:val="19"/>
                <w:szCs w:val="19"/>
              </w:rPr>
              <w:t xml:space="preserve">CR-03 (currency) + CR-05 (MoMo) + HI-03 (standalone)</w:t>
            </w:r>
          </w:p>
        </w:tc>
      </w:tr>
      <w:tr>
        <w:tc>
          <w:tcPr>
            <w:tcW w:type="dxa" w:w="1400"/>
            <w:tcBorders>
              <w:top w:val="single" w:color="DDDDDD" w:sz="1"/>
              <w:left w:val="single" w:color="DDDDDD" w:sz="1"/>
              <w:bottom w:val="single" w:color="DDDDDD" w:sz="1"/>
              <w:right w:val="single" w:color="DDDDDD" w:sz="1"/>
            </w:tcBorders>
            <w:shd w:fill="F7F9FB" w:val="clear"/>
            <w:tcMar>
              <w:top w:type="dxa" w:w="90"/>
              <w:left w:type="dxa" w:w="120"/>
              <w:bottom w:type="dxa" w:w="90"/>
              <w:right w:type="dxa" w:w="120"/>
            </w:tcMar>
          </w:tcPr>
          <w:p>
            <w:r>
              <w:rPr>
                <w:rFonts w:ascii="Arial" w:cs="Arial" w:eastAsia="Arial" w:hAnsi="Arial"/>
                <w:b/>
                <w:bCs/>
                <w:color w:val="2E75B6"/>
                <w:sz w:val="19"/>
                <w:szCs w:val="19"/>
              </w:rPr>
              <w:t xml:space="preserve">Sprint 2</w:t>
            </w:r>
          </w:p>
        </w:tc>
        <w:tc>
          <w:tcPr>
            <w:tcW w:type="dxa" w:w="1800"/>
            <w:tcBorders>
              <w:top w:val="single" w:color="DDDDDD" w:sz="1"/>
              <w:left w:val="single" w:color="DDDDDD" w:sz="1"/>
              <w:bottom w:val="single" w:color="DDDDDD" w:sz="1"/>
              <w:right w:val="single" w:color="DDDDDD" w:sz="1"/>
            </w:tcBorders>
            <w:shd w:fill="F7F9FB" w:val="clear"/>
            <w:tcMar>
              <w:top w:type="dxa" w:w="90"/>
              <w:left w:type="dxa" w:w="120"/>
              <w:bottom w:type="dxa" w:w="90"/>
              <w:right w:type="dxa" w:w="120"/>
            </w:tcMar>
          </w:tcPr>
          <w:p>
            <w:r>
              <w:rPr>
                <w:rFonts w:ascii="Arial" w:cs="Arial" w:eastAsia="Arial" w:hAnsi="Arial"/>
                <w:b w:val="false"/>
                <w:bCs w:val="false"/>
                <w:color w:val="000000"/>
                <w:sz w:val="19"/>
                <w:szCs w:val="19"/>
              </w:rPr>
              <w:t xml:space="preserve">Wk 3–4</w:t>
            </w:r>
          </w:p>
        </w:tc>
        <w:tc>
          <w:tcPr>
            <w:tcW w:type="dxa" w:w="3080"/>
            <w:tcBorders>
              <w:top w:val="single" w:color="DDDDDD" w:sz="1"/>
              <w:left w:val="single" w:color="DDDDDD" w:sz="1"/>
              <w:bottom w:val="single" w:color="DDDDDD" w:sz="1"/>
              <w:right w:val="single" w:color="DDDDDD" w:sz="1"/>
            </w:tcBorders>
            <w:shd w:fill="F7F9FB" w:val="clear"/>
            <w:tcMar>
              <w:top w:type="dxa" w:w="90"/>
              <w:left w:type="dxa" w:w="120"/>
              <w:bottom w:type="dxa" w:w="90"/>
              <w:right w:type="dxa" w:w="120"/>
            </w:tcMar>
          </w:tcPr>
          <w:p>
            <w:r>
              <w:rPr>
                <w:rFonts w:ascii="Arial" w:cs="Arial" w:eastAsia="Arial" w:hAnsi="Arial"/>
                <w:b w:val="false"/>
                <w:bCs w:val="false"/>
                <w:color w:val="000000"/>
                <w:sz w:val="19"/>
                <w:szCs w:val="19"/>
              </w:rPr>
              <w:t xml:space="preserve">CR-04 (DPA module) + HI-06 (EOL job)</w:t>
            </w:r>
          </w:p>
        </w:tc>
        <w:tc>
          <w:tcPr>
            <w:tcW w:type="dxa" w:w="3080"/>
            <w:tcBorders>
              <w:top w:val="single" w:color="DDDDDD" w:sz="1"/>
              <w:left w:val="single" w:color="DDDDDD" w:sz="1"/>
              <w:bottom w:val="single" w:color="DDDDDD" w:sz="1"/>
              <w:right w:val="single" w:color="DDDDDD" w:sz="1"/>
            </w:tcBorders>
            <w:shd w:fill="F7F9FB" w:val="clear"/>
            <w:tcMar>
              <w:top w:type="dxa" w:w="90"/>
              <w:left w:type="dxa" w:w="120"/>
              <w:bottom w:type="dxa" w:w="90"/>
              <w:right w:type="dxa" w:w="120"/>
            </w:tcMar>
          </w:tcPr>
          <w:p>
            <w:r>
              <w:rPr>
                <w:rFonts w:ascii="Arial" w:cs="Arial" w:eastAsia="Arial" w:hAnsi="Arial"/>
                <w:b w:val="false"/>
                <w:bCs w:val="false"/>
                <w:color w:val="000000"/>
                <w:sz w:val="19"/>
                <w:szCs w:val="19"/>
              </w:rPr>
              <w:t xml:space="preserve">HI-01 (webhook tests) + HI-02 (limit tests)</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bCs/>
                <w:color w:val="2E75B6"/>
                <w:sz w:val="19"/>
                <w:szCs w:val="19"/>
              </w:rPr>
              <w:t xml:space="preserve">Sprint 3</w:t>
            </w:r>
          </w:p>
        </w:tc>
        <w:tc>
          <w:tcPr>
            <w:tcW w:type="dxa" w:w="18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val="false"/>
                <w:bCs w:val="false"/>
                <w:color w:val="000000"/>
                <w:sz w:val="19"/>
                <w:szCs w:val="19"/>
              </w:rPr>
              <w:t xml:space="preserve">Wk 5–6</w:t>
            </w:r>
          </w:p>
        </w:tc>
        <w:tc>
          <w:tcPr>
            <w:tcW w:type="dxa" w:w="30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val="false"/>
                <w:bCs w:val="false"/>
                <w:color w:val="000000"/>
                <w:sz w:val="19"/>
                <w:szCs w:val="19"/>
              </w:rPr>
              <w:t xml:space="preserve">HI-04 (replay protection) + HI-05 (residency)</w:t>
            </w:r>
          </w:p>
        </w:tc>
        <w:tc>
          <w:tcPr>
            <w:tcW w:type="dxa" w:w="30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val="false"/>
                <w:bCs w:val="false"/>
                <w:color w:val="000000"/>
                <w:sz w:val="19"/>
                <w:szCs w:val="19"/>
              </w:rPr>
              <w:t xml:space="preserve">OWASP: Dependabot + SSRF + SBOM</w:t>
            </w:r>
          </w:p>
        </w:tc>
      </w:tr>
      <w:tr>
        <w:tc>
          <w:tcPr>
            <w:tcW w:type="dxa" w:w="1400"/>
            <w:tcBorders>
              <w:top w:val="single" w:color="DDDDDD" w:sz="1"/>
              <w:left w:val="single" w:color="DDDDDD" w:sz="1"/>
              <w:bottom w:val="single" w:color="DDDDDD" w:sz="1"/>
              <w:right w:val="single" w:color="DDDDDD" w:sz="1"/>
            </w:tcBorders>
            <w:shd w:fill="F7F9FB" w:val="clear"/>
            <w:tcMar>
              <w:top w:type="dxa" w:w="90"/>
              <w:left w:type="dxa" w:w="120"/>
              <w:bottom w:type="dxa" w:w="90"/>
              <w:right w:type="dxa" w:w="120"/>
            </w:tcMar>
          </w:tcPr>
          <w:p>
            <w:r>
              <w:rPr>
                <w:rFonts w:ascii="Arial" w:cs="Arial" w:eastAsia="Arial" w:hAnsi="Arial"/>
                <w:b/>
                <w:bCs/>
                <w:color w:val="2E75B6"/>
                <w:sz w:val="19"/>
                <w:szCs w:val="19"/>
              </w:rPr>
              <w:t xml:space="preserve">Sprint 4</w:t>
            </w:r>
          </w:p>
        </w:tc>
        <w:tc>
          <w:tcPr>
            <w:tcW w:type="dxa" w:w="1800"/>
            <w:tcBorders>
              <w:top w:val="single" w:color="DDDDDD" w:sz="1"/>
              <w:left w:val="single" w:color="DDDDDD" w:sz="1"/>
              <w:bottom w:val="single" w:color="DDDDDD" w:sz="1"/>
              <w:right w:val="single" w:color="DDDDDD" w:sz="1"/>
            </w:tcBorders>
            <w:shd w:fill="F7F9FB" w:val="clear"/>
            <w:tcMar>
              <w:top w:type="dxa" w:w="90"/>
              <w:left w:type="dxa" w:w="120"/>
              <w:bottom w:type="dxa" w:w="90"/>
              <w:right w:type="dxa" w:w="120"/>
            </w:tcMar>
          </w:tcPr>
          <w:p>
            <w:r>
              <w:rPr>
                <w:rFonts w:ascii="Arial" w:cs="Arial" w:eastAsia="Arial" w:hAnsi="Arial"/>
                <w:b w:val="false"/>
                <w:bCs w:val="false"/>
                <w:color w:val="000000"/>
                <w:sz w:val="19"/>
                <w:szCs w:val="19"/>
              </w:rPr>
              <w:t xml:space="preserve">Wk 7–8</w:t>
            </w:r>
          </w:p>
        </w:tc>
        <w:tc>
          <w:tcPr>
            <w:tcW w:type="dxa" w:w="3080"/>
            <w:tcBorders>
              <w:top w:val="single" w:color="DDDDDD" w:sz="1"/>
              <w:left w:val="single" w:color="DDDDDD" w:sz="1"/>
              <w:bottom w:val="single" w:color="DDDDDD" w:sz="1"/>
              <w:right w:val="single" w:color="DDDDDD" w:sz="1"/>
            </w:tcBorders>
            <w:shd w:fill="F7F9FB" w:val="clear"/>
            <w:tcMar>
              <w:top w:type="dxa" w:w="90"/>
              <w:left w:type="dxa" w:w="120"/>
              <w:bottom w:type="dxa" w:w="90"/>
              <w:right w:type="dxa" w:w="120"/>
            </w:tcMar>
          </w:tcPr>
          <w:p>
            <w:r>
              <w:rPr>
                <w:rFonts w:ascii="Arial" w:cs="Arial" w:eastAsia="Arial" w:hAnsi="Arial"/>
                <w:b w:val="false"/>
                <w:bCs w:val="false"/>
                <w:color w:val="000000"/>
                <w:sz w:val="19"/>
                <w:szCs w:val="19"/>
              </w:rPr>
              <w:t xml:space="preserve">ME-01 + ME-02 (idempotency + retry/DLQ)</w:t>
            </w:r>
          </w:p>
        </w:tc>
        <w:tc>
          <w:tcPr>
            <w:tcW w:type="dxa" w:w="3080"/>
            <w:tcBorders>
              <w:top w:val="single" w:color="DDDDDD" w:sz="1"/>
              <w:left w:val="single" w:color="DDDDDD" w:sz="1"/>
              <w:bottom w:val="single" w:color="DDDDDD" w:sz="1"/>
              <w:right w:val="single" w:color="DDDDDD" w:sz="1"/>
            </w:tcBorders>
            <w:shd w:fill="F7F9FB" w:val="clear"/>
            <w:tcMar>
              <w:top w:type="dxa" w:w="90"/>
              <w:left w:type="dxa" w:w="120"/>
              <w:bottom w:type="dxa" w:w="90"/>
              <w:right w:type="dxa" w:w="120"/>
            </w:tcMar>
          </w:tcPr>
          <w:p>
            <w:r>
              <w:rPr>
                <w:rFonts w:ascii="Arial" w:cs="Arial" w:eastAsia="Arial" w:hAnsi="Arial"/>
                <w:b w:val="false"/>
                <w:bCs w:val="false"/>
                <w:color w:val="000000"/>
                <w:sz w:val="19"/>
                <w:szCs w:val="19"/>
              </w:rPr>
              <w:t xml:space="preserve">ME-03 + ME-04 (rate limits + correlation IDs)</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bCs/>
                <w:color w:val="2E75B6"/>
                <w:sz w:val="19"/>
                <w:szCs w:val="19"/>
              </w:rPr>
              <w:t xml:space="preserve">Sprint 5</w:t>
            </w:r>
          </w:p>
        </w:tc>
        <w:tc>
          <w:tcPr>
            <w:tcW w:type="dxa" w:w="18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val="false"/>
                <w:bCs w:val="false"/>
                <w:color w:val="000000"/>
                <w:sz w:val="19"/>
                <w:szCs w:val="19"/>
              </w:rPr>
              <w:t xml:space="preserve">Wk 9–10</w:t>
            </w:r>
          </w:p>
        </w:tc>
        <w:tc>
          <w:tcPr>
            <w:tcW w:type="dxa" w:w="30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val="false"/>
                <w:bCs w:val="false"/>
                <w:color w:val="000000"/>
                <w:sz w:val="19"/>
                <w:szCs w:val="19"/>
              </w:rPr>
              <w:t xml:space="preserve">ME-05 (Lombok) + ME-06 (API versioning)</w:t>
            </w:r>
          </w:p>
        </w:tc>
        <w:tc>
          <w:tcPr>
            <w:tcW w:type="dxa" w:w="30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val="false"/>
                <w:bCs w:val="false"/>
                <w:color w:val="000000"/>
                <w:sz w:val="19"/>
                <w:szCs w:val="19"/>
              </w:rPr>
              <w:t xml:space="preserve">ME-07 (config audit) + LO-01 + LO-02</w:t>
            </w:r>
          </w:p>
        </w:tc>
      </w:tr>
      <w:tr>
        <w:tc>
          <w:tcPr>
            <w:tcW w:type="dxa" w:w="1400"/>
            <w:tcBorders>
              <w:top w:val="single" w:color="DDDDDD" w:sz="1"/>
              <w:left w:val="single" w:color="DDDDDD" w:sz="1"/>
              <w:bottom w:val="single" w:color="DDDDDD" w:sz="1"/>
              <w:right w:val="single" w:color="DDDDDD" w:sz="1"/>
            </w:tcBorders>
            <w:shd w:fill="F7F9FB" w:val="clear"/>
            <w:tcMar>
              <w:top w:type="dxa" w:w="90"/>
              <w:left w:type="dxa" w:w="120"/>
              <w:bottom w:type="dxa" w:w="90"/>
              <w:right w:type="dxa" w:w="120"/>
            </w:tcMar>
          </w:tcPr>
          <w:p>
            <w:r>
              <w:rPr>
                <w:rFonts w:ascii="Arial" w:cs="Arial" w:eastAsia="Arial" w:hAnsi="Arial"/>
                <w:b/>
                <w:bCs/>
                <w:color w:val="2E75B6"/>
                <w:sz w:val="19"/>
                <w:szCs w:val="19"/>
              </w:rPr>
              <w:t xml:space="preserve">Sprint 6</w:t>
            </w:r>
          </w:p>
        </w:tc>
        <w:tc>
          <w:tcPr>
            <w:tcW w:type="dxa" w:w="1800"/>
            <w:tcBorders>
              <w:top w:val="single" w:color="DDDDDD" w:sz="1"/>
              <w:left w:val="single" w:color="DDDDDD" w:sz="1"/>
              <w:bottom w:val="single" w:color="DDDDDD" w:sz="1"/>
              <w:right w:val="single" w:color="DDDDDD" w:sz="1"/>
            </w:tcBorders>
            <w:shd w:fill="F7F9FB" w:val="clear"/>
            <w:tcMar>
              <w:top w:type="dxa" w:w="90"/>
              <w:left w:type="dxa" w:w="120"/>
              <w:bottom w:type="dxa" w:w="90"/>
              <w:right w:type="dxa" w:w="120"/>
            </w:tcMar>
          </w:tcPr>
          <w:p>
            <w:r>
              <w:rPr>
                <w:rFonts w:ascii="Arial" w:cs="Arial" w:eastAsia="Arial" w:hAnsi="Arial"/>
                <w:b w:val="false"/>
                <w:bCs w:val="false"/>
                <w:color w:val="000000"/>
                <w:sz w:val="19"/>
                <w:szCs w:val="19"/>
              </w:rPr>
              <w:t xml:space="preserve">Wk 11+</w:t>
            </w:r>
          </w:p>
        </w:tc>
        <w:tc>
          <w:tcPr>
            <w:tcW w:type="dxa" w:w="3080"/>
            <w:tcBorders>
              <w:top w:val="single" w:color="DDDDDD" w:sz="1"/>
              <w:left w:val="single" w:color="DDDDDD" w:sz="1"/>
              <w:bottom w:val="single" w:color="DDDDDD" w:sz="1"/>
              <w:right w:val="single" w:color="DDDDDD" w:sz="1"/>
            </w:tcBorders>
            <w:shd w:fill="F7F9FB" w:val="clear"/>
            <w:tcMar>
              <w:top w:type="dxa" w:w="90"/>
              <w:left w:type="dxa" w:w="120"/>
              <w:bottom w:type="dxa" w:w="90"/>
              <w:right w:type="dxa" w:w="120"/>
            </w:tcMar>
          </w:tcPr>
          <w:p>
            <w:r>
              <w:rPr>
                <w:rFonts w:ascii="Arial" w:cs="Arial" w:eastAsia="Arial" w:hAnsi="Arial"/>
                <w:b w:val="false"/>
                <w:bCs w:val="false"/>
                <w:color w:val="000000"/>
                <w:sz w:val="19"/>
                <w:szCs w:val="19"/>
              </w:rPr>
              <w:t xml:space="preserve">LO-03 (secrets) + LO-04 (startup probe)</w:t>
            </w:r>
          </w:p>
        </w:tc>
        <w:tc>
          <w:tcPr>
            <w:tcW w:type="dxa" w:w="3080"/>
            <w:tcBorders>
              <w:top w:val="single" w:color="DDDDDD" w:sz="1"/>
              <w:left w:val="single" w:color="DDDDDD" w:sz="1"/>
              <w:bottom w:val="single" w:color="DDDDDD" w:sz="1"/>
              <w:right w:val="single" w:color="DDDDDD" w:sz="1"/>
            </w:tcBorders>
            <w:shd w:fill="F7F9FB" w:val="clear"/>
            <w:tcMar>
              <w:top w:type="dxa" w:w="90"/>
              <w:left w:type="dxa" w:w="120"/>
              <w:bottom w:type="dxa" w:w="90"/>
              <w:right w:type="dxa" w:w="120"/>
            </w:tcMar>
          </w:tcPr>
          <w:p>
            <w:r>
              <w:rPr>
                <w:rFonts w:ascii="Arial" w:cs="Arial" w:eastAsia="Arial" w:hAnsi="Arial"/>
                <w:b w:val="false"/>
                <w:bCs w:val="false"/>
                <w:color w:val="000000"/>
                <w:sz w:val="19"/>
                <w:szCs w:val="19"/>
              </w:rPr>
              <w:t xml:space="preserve">Regression sweep + coverage ratchet to 50%</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pPr>
              <w:spacing w:after="40" w:before="0"/>
            </w:pPr>
            <w:r>
              <w:rPr>
                <w:rFonts w:ascii="Arial" w:cs="Arial" w:eastAsia="Arial" w:hAnsi="Arial"/>
                <w:b/>
                <w:bCs/>
                <w:color w:val="375623"/>
                <w:sz w:val="20"/>
                <w:szCs w:val="20"/>
              </w:rPr>
              <w:t xml:space="preserve">Pull Request Policy</w:t>
            </w:r>
          </w:p>
          <w:p>
            <w:pPr>
              <w:spacing w:after="0" w:before="0"/>
            </w:pPr>
            <w:r>
              <w:rPr>
                <w:rFonts w:ascii="Arial" w:cs="Arial" w:eastAsia="Arial" w:hAnsi="Arial"/>
                <w:color w:val="000000"/>
                <w:sz w:val="20"/>
                <w:szCs w:val="20"/>
              </w:rPr>
              <w:t xml:space="preserve">Each finding must be resolved in its own PR with: (1) the implementation, (2) the tests, (3) the CI green, and (4) the DoD checklist verified by the reviewer. PRs that touch billing, security, or the database schema require a second reviewer sign-off.</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200"/>
              <w:left w:type="dxa" w:w="300"/>
              <w:bottom w:type="dxa" w:w="200"/>
              <w:right w:type="dxa" w:w="300"/>
            </w:tcMar>
          </w:tcPr>
          <w:p>
            <w:pPr>
              <w:spacing w:after="60" w:before="0"/>
              <w:jc w:val="center"/>
            </w:pPr>
            <w:r>
              <w:rPr>
                <w:rFonts w:ascii="Arial" w:cs="Arial" w:eastAsia="Arial" w:hAnsi="Arial"/>
                <w:b/>
                <w:bCs/>
                <w:color w:val="FFFFFF"/>
                <w:sz w:val="24"/>
                <w:szCs w:val="24"/>
              </w:rPr>
              <w:t xml:space="preserve">Work these findings in phase order.</w:t>
            </w:r>
          </w:p>
          <w:p>
            <w:pPr>
              <w:spacing w:after="60" w:before="0"/>
              <w:jc w:val="center"/>
            </w:pPr>
            <w:r>
              <w:rPr>
                <w:rFonts w:ascii="Arial" w:cs="Arial" w:eastAsia="Arial" w:hAnsi="Arial"/>
                <w:i/>
                <w:iCs/>
                <w:color w:val="A8C4E0"/>
                <w:sz w:val="22"/>
                <w:szCs w:val="22"/>
              </w:rPr>
              <w:t xml:space="preserve">Close each DoD checklist before marking a finding done.</w:t>
            </w:r>
          </w:p>
          <w:p>
            <w:pPr>
              <w:spacing w:after="60" w:before="0"/>
              <w:jc w:val="center"/>
            </w:pPr>
            <w:r>
              <w:rPr>
                <w:rFonts w:ascii="Arial" w:cs="Arial" w:eastAsia="Arial" w:hAnsi="Arial"/>
                <w:b/>
                <w:bCs/>
                <w:color w:val="FFC000"/>
                <w:sz w:val="22"/>
                <w:szCs w:val="22"/>
              </w:rPr>
              <w:t xml:space="preserve">After Phase 1, AssetIQ is ready for limited beta.</w:t>
            </w:r>
          </w:p>
          <w:p>
            <w:pPr>
              <w:spacing w:after="0" w:before="0"/>
              <w:jc w:val="center"/>
            </w:pPr>
            <w:r>
              <w:rPr>
                <w:rFonts w:ascii="Arial" w:cs="Arial" w:eastAsia="Arial" w:hAnsi="Arial"/>
                <w:b/>
                <w:bCs/>
                <w:color w:val="A8C4E0"/>
                <w:sz w:val="22"/>
                <w:szCs w:val="22"/>
              </w:rPr>
              <w:t xml:space="preserve">After Phase 2, AssetIQ is enterprise production-ready.</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right" w:pos="9026"/>
      </w:tabs>
    </w:pPr>
    <w:r>
      <w:rPr>
        <w:rFonts w:ascii="Arial" w:cs="Arial" w:eastAsia="Arial" w:hAnsi="Arial"/>
        <w:color w:val="595959"/>
        <w:sz w:val="18"/>
        <w:szCs w:val="18"/>
      </w:rPr>
      <w:t xml:space="preserve">Fix Plan v1.0  |  23 April 2026</w:t>
    </w:r>
    <w:r>
      <w:rPr>
        <w:rFonts w:ascii="Arial" w:cs="Arial" w:eastAsia="Arial" w:hAnsi="Arial"/>
      </w:rPr>
      <w:t xml:space="preserve">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tabs>
        <w:tab w:val="right" w:pos="9026"/>
      </w:tabs>
    </w:pPr>
    <w:r>
      <w:rPr>
        <w:rFonts w:ascii="Arial" w:cs="Arial" w:eastAsia="Arial" w:hAnsi="Arial"/>
        <w:color w:val="595959"/>
        <w:sz w:val="18"/>
        <w:szCs w:val="18"/>
      </w:rPr>
      <w:t xml:space="preserve">AssetIQ  |  Senior Engineering Fix Plan</w:t>
    </w:r>
    <w:r>
      <w:rPr>
        <w:rFonts w:ascii="Arial" w:cs="Arial" w:eastAsia="Arial" w:hAnsi="Arial"/>
      </w:rPr>
      <w:t xml:space="preserve">	</w:t>
    </w:r>
    <w:r>
      <w:rPr>
        <w:rFonts w:ascii="Arial" w:cs="Arial" w:eastAsia="Arial" w:hAnsi="Arial"/>
        <w:b/>
        <w:bCs/>
        <w:color w:val="1E3A5F"/>
        <w:sz w:val="18"/>
        <w:szCs w:val="18"/>
      </w:rPr>
      <w:t xml:space="preserve">INTERNAL — ENGINEERING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2026-04-24T06:09:58.694Z</dcterms:created>
  <dcterms:modified xsi:type="dcterms:W3CDTF">2026-04-24T06:09:58.695Z</dcterms:modified>
</cp:coreProperties>
</file>

<file path=docProps/custom.xml><?xml version="1.0" encoding="utf-8"?>
<Properties xmlns="http://schemas.openxmlformats.org/officeDocument/2006/custom-properties" xmlns:vt="http://schemas.openxmlformats.org/officeDocument/2006/docPropsVTypes"/>
</file>