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SMEFlow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Comprehensive Build, Security &amp; Resilience Plan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•  May 2026  •  CONFIDENTIAL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SCOPE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document covers all incomplete features, security vulnerabilities, flooding risks,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integrity gaps, and actor-specific protections for the SMEFlow platform. It 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organised by priority and includes an implementation matrix at the end.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shd w:fill="1B3A5C" w:val="clear"/>
        <w:spacing w:after="0" w:before="320"/>
      </w:pPr>
      <w:r>
        <w:rPr>
          <w:rFonts w:ascii="Arial" w:cs="Arial" w:eastAsia="Arial" w:hAnsi="Arial"/>
          <w:b/>
          <w:bCs/>
          <w:color w:val="AACCEE"/>
          <w:sz w:val="18"/>
          <w:szCs w:val="18"/>
        </w:rPr>
        <w:t xml:space="preserve">  PART 1</w:t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Incomplete Features</w:t>
      </w:r>
    </w:p>
    <w:p>
      <w:pPr>
        <w:shd w:fill="1B3A5C" w:val="clear"/>
        <w:spacing w:after="20" w:before="0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  What must be built for the platform to function end-to-end</w:t>
      </w:r>
    </w:p>
    <w:p>
      <w:pPr>
        <w:shd w:fill="1B3A5C" w:val="clear"/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 Loan Lifecycle Completion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loan flow is the most critical gap. The data model is complete but the service layer stops at creating a pending request. The following state transitions and services must be implemented: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 Transition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pending_partner → approved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Lender PATCH /lender/loan-requests/{id}/decision — sets amount_approved, interest_rate, term_days, decided_at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pending_partner → rejected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Same endpoint, status=rejected. Notify merchant via SMS/WhatsApp immediately.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approved → disbursed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 /lender/loan-requests/{id}/disburse — calls MoMo disburse() on the merchant's primary verified wallet, sets disbursed_at, amount_disbursed.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disbursed → repayment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RepaymentSchedule rows (installments) based on term_days and interest_rate. Fire first due-date reminder via notification.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Installment collection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Celery beat job on each due date: call MoMo charge on merchant wallet, update installment status (paid/failed). 3 failures = overdue.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overdue → defaulted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After N days past final due date: set loan status=defaulted, lower credit score, notify lender and merchant, block new loan requests.</w:t>
            </w:r>
          </w:p>
        </w:tc>
      </w:tr>
      <w:tr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repaid (final installment)</w:t>
            </w:r>
          </w:p>
        </w:tc>
        <w:tc>
          <w:tcPr>
            <w:tcW w:type="dxa" w:w="4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loan status=repaid, release loan block, trigger credit score recompute, notify merchant and lender.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2"/>
              <w:bottom w:val="single" w:color="1A7A6E" w:sz="1"/>
              <w:right w:val="single" w:color="1A7A6E" w:sz="1"/>
            </w:tcBorders>
            <w:shd w:fill="D4EF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NEW MODELS &amp; ENDPOINTS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models needed: RepaymentSchedule (loan_id, due_date, amount, status, paid_at, payment_id)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config: LOAN_OVERDUE_GRACE_DAYS, LOAN_MAX_ACTIVE_PER_BUSINESS (suggest: 1)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 lender endpoints: GET /lender/loan-requests (filter by status), PATCH decision, POST disburse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Merchant endpoints: GET /credit/requests/{id}/schedule (view repayment schedule)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 Agent Commission Auto-Payout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Commissions are tracked but never paid out. The mark-paid endpoint is manual-only and has no disbursement.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agent.momo_phone field (the number to disburse commissions to, separate from any business wallet).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Celery beat job (weekly or on-demand): find all pending commissions, group by agent, call MoMo disburse() for the total, mark all as paid with the MoMo transfer reference.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minimum payout threshold (e.g. GHS 10) to avoid micro-transfers.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Notify agent by SMS on successful payout.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mark-commissions-paid endpoint should require platform_admin role, not agent role — agents must not mark their own commissions paid.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 Lender Partner Provisioning (DB-Backed)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Lender API keys are currently stored as a JSON string in an environment variable. This is unmaintainable and insecure at scale — adding a new lender requires a config change and redeploy.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LenderPartner DB table: lender_id, name, contact_email, api_key_hash (SHA-256), is_active, created_at, last_auth_at.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endpoint: POST /admin/lenders (create), PATCH /admin/lenders/{id} (activate/deactivate/rotate key).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update verify_lender_api_key() to query LenderPartner table instead of parsing LENDER_API_KEYS env var.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rotation: admin generates a new key, the old hash is replaced. The new plaintext key is shown once and never stored.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LENDER_API_KEYS env var as a bootstrap fallback for existing keys during migration only.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 Push Notifications (FCM)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push_enabled exists in NotificationPreference but nothing ever sends a push. For merchants who install a mobile app, push is critical for loan updates, stock alerts, and payment confirmations.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FCM_SERVER_KEY to config and a device_tokens table (user_id, token, platform, is_active, last_seen_at).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POST /auth/devices endpoint for app to register its FCM token after login.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Extend NotificationDispatcher.send() with a "push" channel that calls the FCM API.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Deactivate stale tokens (last_seen_at &gt; 90 days) automatically to avoid sending to uninstalled apps.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 Subscription Billing Automation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Subscriptions exist in the DB but the billing cycle is never triggered. A business can stay on "starter" or "pro" without ever being charged.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Celery beat: on subscription.current_period_end, call MoMo charge on subscription.momo_phone for plan price.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success: advance current_period_end by one month, create a BillingTransaction record, notify merchant.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failure: set status=past_due, retry after 3 days, then 7 days. After 3 failures: downgrade to free tier, set cancel_at_period_end=true, notify.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Webhook handler: if MoMo confirms payment asynchronously, call the same success path.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grace period setting (BILLING_GRACE_DAYS, suggest 3) before downgrade kicks in.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1.6  Referral Reward Fulfillment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Referrals are tracked and conversion is detected, but reward granting is stubbed. REFERRALS_NEEDED_FOR_REWARD = 3 is defined but the grant_reward() path needs to pay out.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what the reward is (e.g. 1 month free on starter). Store REFERRAL_REWARD_TYPE and REFERRAL_REWARD_VALUE in config.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grant_reward() to extend the referrer's subscription period or credit their account.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reward is only granted once per qualifying threshold — use a Referral.reward_granted flag.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Notify the referrer via SMS when their reward is applied.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1.7  Analytics Premium Tier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ENABLE_ANALYTICS_PREMIUM feature flag exists but nothing gates premium analytics. The analytics router has no plan-check.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BillingService.check_feature(business_id, "analytics_premium") dependency.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 any advanced analytics endpoints (forecasting, cross-business benchmarks, AI insights) through this gate.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a 402 Payment Required with an upgrade prompt when a free-tier business hits a premium endpoint.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1.8  USSD Self-Registration Flow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sm_handle_registration() is called when a USSD caller is not yet in the system, but the implementation depends on what state_machine.py returns. This path needs a complete implementation: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State: WELCOME — prompt new user to register (name collection).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State: BUSINESS_NAME — collect business name.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State: BUSINESS_TYPE — present a numbered menu of business types.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State: CONFIRM — show summary, ask to confirm.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confirm: create User + Business + send a welcome OTP via SMS so the user can log in on a smartphone later.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Guard: if the phone is already registered but has no active business, route to business creation only.</w:t>
      </w:r>
    </w:p>
    <w:p>
      <w:r>
        <w:br w:type="page"/>
      </w:r>
    </w:p>
    <w:p>
      <w:pPr>
        <w:shd w:fill="1B3A5C" w:val="clear"/>
        <w:spacing w:after="0" w:before="320"/>
      </w:pPr>
      <w:r>
        <w:rPr>
          <w:rFonts w:ascii="Arial" w:cs="Arial" w:eastAsia="Arial" w:hAnsi="Arial"/>
          <w:b/>
          <w:bCs/>
          <w:color w:val="AACCEE"/>
          <w:sz w:val="18"/>
          <w:szCs w:val="18"/>
        </w:rPr>
        <w:t xml:space="preserve">  PART 2</w:t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Security Hardening</w:t>
      </w:r>
    </w:p>
    <w:p>
      <w:pPr>
        <w:shd w:fill="1B3A5C" w:val="clear"/>
        <w:spacing w:after="20" w:before="0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  Closing authentication, authorisation, and secret management gaps</w:t>
      </w:r>
    </w:p>
    <w:p>
      <w:pPr>
        <w:shd w:fill="1B3A5C" w:val="clear"/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 Authentication Gaps</w:t>
      </w:r>
    </w:p>
    <w:p>
      <w:pPr>
        <w:spacing w:after="0" w:before="6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JWT Access Token Lifetime — 24 hours is too long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ACCESS_TOKEN_EXPIRE_MINUTES = 1440 (24 hours) means a stolen token is valid for a full day. If a device is lost or compromised, there is no way to invalidate it short of rotating the SECRET_KEY and logging everyone out.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access token to 15–30 minutes. Refresh tokens remain at 30 days.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frontend already calls POST /auth/refresh — this change is transparent to users.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token family tracking: each refresh token rotation records the jti chain. If an old jti is reused, invalidate the entire family (stolen refresh token detection).</w:t>
      </w:r>
    </w:p>
    <w:p>
      <w:pPr>
        <w:spacing w:after="0" w:before="10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OTP Verify Attempt Limiting — verification has no brute-force guard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OTP requests are rate-limited (3 per 5 minutes per phone). But OTP verification has no attempt limit. An attacker who triggers one OTP request can then try all 1,000,000 combinations of a 6-digit code at POST /auth/otp/verify without being blocked.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an otp_verify_attempts Redis counter per phone: increment on each verify call, expire after OTP TTL (5 min).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5 failed verify attempts: delete the OTP, force a new OTP request, return 429.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makes brute-force infeasible: 5 attempts per 5-minute window = 6 attempts per hour maximum.</w:t>
      </w:r>
    </w:p>
    <w:p>
      <w:pPr>
        <w:spacing w:after="0" w:before="10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Platform Admin Role — JWT-only, no database backing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platform_admin role is currently a JWT claim. Anyone who obtains the SECRET_KEY can forge a platform_admin token. There is no database record of who is actually a platform admin.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platform_admins table (user_id, is_active, created_by, created_at, last_login_at).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_require_platform_admin() must verify both the JWT claim AND that the user_id exists in platform_admins with is_active=true.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admin accounts must be provisioned via a CLI command (not an API endpoint) to prevent privilege escalation.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admin actions must be written to audit_logs with the admin's user_id and IP address.</w:t>
      </w:r>
    </w:p>
    <w:p>
      <w:pPr>
        <w:spacing w:after="0" w:before="10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Admin Endpoint Hardening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admin router has no IP allowlist — it relies solely on the JWT role claim. In production, admin endpoints should be accessible only from trusted networks.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ADMIN_ALLOWED_IPS config (comma-separated CIDR list). When set, _require_platform_admin() checks the client IP against this list before JWT validation.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403 (not 401) for IP mismatches — do not reveal that the endpoint exists to unauthorised IPs.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admin endpoints on a separate internal subdomain (admin.api.smeflow.app) that is not publicly routed.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MFA: after JWT validation, require a TOTP code for all state-changing admin operations (suspend, unsuspend, credit override, agent payout approval).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 Authorisation Gaps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AUTHORIZATION VULNERABILITIES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are actions that are either entirely ungated or gated by the wrong role.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self-registration: any authenticated user can become an agent</w:t>
            </w:r>
          </w:p>
        </w:tc>
        <w:tc>
          <w:tcPr>
            <w:tcW w:type="dxa" w:w="2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/agent-network/register has no approval gate</w:t>
            </w:r>
          </w:p>
        </w:tc>
        <w:tc>
          <w:tcPr>
            <w:tcW w:type="dxa" w:w="34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Add admin approval step: create AgentApplication, admin approves via POST /admin/agents/{id}/approve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can mark own commissions as paid</w:t>
            </w:r>
          </w:p>
        </w:tc>
        <w:tc>
          <w:tcPr>
            <w:tcW w:type="dxa" w:w="2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/agent-network/commissions/mark-paid only checks active agent role</w:t>
            </w:r>
          </w:p>
        </w:tc>
        <w:tc>
          <w:tcPr>
            <w:tcW w:type="dxa" w:w="34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Restrict to platform_admin role only. Agents can view only, not mutate payout status.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Bulk message: no SMS cost cap per business per day</w:t>
            </w:r>
          </w:p>
        </w:tc>
        <w:tc>
          <w:tcPr>
            <w:tcW w:type="dxa" w:w="2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send_bulk_message() sends to all recipients with no daily limit</w:t>
            </w:r>
          </w:p>
        </w:tc>
        <w:tc>
          <w:tcPr>
            <w:tcW w:type="dxa" w:w="34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Add BULK_SMS_DAILY_LIMIT per business (plan-gated). Track daily send count in Redis. Return 429 when exceeded.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Credit score admin override has no linked audit entry</w:t>
            </w:r>
          </w:p>
        </w:tc>
        <w:tc>
          <w:tcPr>
            <w:tcW w:type="dxa" w:w="2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AdminService.override_credit_score() does not call audit()</w:t>
            </w:r>
          </w:p>
        </w:tc>
        <w:tc>
          <w:tcPr>
            <w:tcW w:type="dxa" w:w="34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Add audit() call with before/after state and actor_id in every admin service method that mutates data.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Lender can disburse loans without business consent check</w:t>
            </w:r>
          </w:p>
        </w:tc>
        <w:tc>
          <w:tcPr>
            <w:tcW w:type="dxa" w:w="26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Planned disbursement endpoint has no re-validation of active consent</w:t>
            </w:r>
          </w:p>
        </w:tc>
        <w:tc>
          <w:tcPr>
            <w:tcW w:type="dxa" w:w="348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Always re-verify LenderConsent.is_active at disbursement time, not just at profile-read time.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 Webhook &amp; External API Security</w:t>
      </w:r>
    </w:p>
    <w:p>
      <w:pPr>
        <w:spacing w:after="0" w:before="6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IP Allowlisting for Inbound Webhooks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MTN MoMo, Paystack, AfricasTalking, and Hubtel/Wigal all send callbacks from known IP ranges. Currently only HMAC signature is checked — a compromised HMAC secret would allow arbitrary webhook injection.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WEBHOOK_ALLOWED_IPS_{PROVIDER} config (e.g. WEBHOOK_ALLOWED_IPS_MTN, WEBHOOK_ALLOWED_IPS_PAYSTACK).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Webhook handlers check source IP before signature verification. IP mismatch returns 403 and logs a security alert.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X-Forwarded-For only if TRUSTED_PROXY_COUNT is set — otherwise use direct connection IP to prevent header spoofing.</w:t>
      </w:r>
    </w:p>
    <w:p>
      <w:pPr>
        <w:spacing w:after="0" w:before="10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Request Body Size Limits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FastAPI has no default body size limit. A malicious actor can send a multi-GB request body to exhaust memory or disk.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ContentSizeMiddleware that rejects requests with Content-Length &gt; MAX_REQUEST_BODY_BYTES (suggest: 1 MB for API, 10 MB for file uploads).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Streaming requests without Content-Length should be capped at the same limit via a byte counter.</w:t>
      </w:r>
    </w:p>
    <w:p>
      <w:pPr>
        <w:spacing w:after="0" w:before="10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Security Response Headers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security headers are set on API responses. While this is primarily a concern for browser clients, it should still be addressed.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SecurityHeadersMiddleware: Strict-Transport-Security, X-Content-Type-Options: nosniff, X-Frame-Options: DENY, Referrer-Policy: no-referrer, Permissions-Policy.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Remove the Server header (do not reveal ASGI framework / Python version).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 Secrets &amp; Key Management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HIGH-RISK: SECRET MANAGEMENT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SECRET_KEY default value ("dev-secret-change-in-production...") is committed in config.py.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 developer deploys without setting SECRET_KEY, all JWTs use the public fallback key.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Lender API key hashes are in the LENDER_API_KEYS env var — easy to misconfigure, hard to rotate.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SECRET_KEY required in production: add a validator that raises ValueError if APP_ENV=production and SECRET_KEY equals the default string.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AWS Secrets Manager (or HashiCorp Vault) for SECRET_KEY, MTN credentials, Paystack key, NIA/GRA keys. Load at startup via boto3/hvac — never store in env files on production servers.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SECRET_KEY rotation: implement a KEY_ROTATION_SECRET secondary key that allows existing tokens to remain valid for one rotation window while new tokens use the new key.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Migrate LENDER_API_KEYS to the LenderPartner DB table (see Part 1.3). Keys should be stored as bcrypt hashes (not SHA-256) for stronger brute-force resistance.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 all secret-access events: who retrieved a secret, when, from which service.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2.5  Data Exposure Risks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lender_business_ref is a 16-character substring of SHA-256. This is only 64 bits of entropy — birthday collision probability rises above 1% with ~185 million lender-business pairs. Use the full 64-character digest.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Phone numbers appear in logs throughout the codebase. Verify every log.info/warning call uses phone[-4:] (last 4 digits only). Add a linting rule.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Credit score factors include raw revenue figures (avg_monthly_revenue). For the lender API, replace exact revenue with the revenue_band bucket only — never expose raw financial figures to third parties.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Loan request responses include partner_ref which currently leaks internal score IDs. Replace with an opaque external reference.</w:t>
      </w:r>
    </w:p>
    <w:p>
      <w:r>
        <w:br w:type="page"/>
      </w:r>
    </w:p>
    <w:p>
      <w:pPr>
        <w:shd w:fill="1B3A5C" w:val="clear"/>
        <w:spacing w:after="0" w:before="320"/>
      </w:pPr>
      <w:r>
        <w:rPr>
          <w:rFonts w:ascii="Arial" w:cs="Arial" w:eastAsia="Arial" w:hAnsi="Arial"/>
          <w:b/>
          <w:bCs/>
          <w:color w:val="AACCEE"/>
          <w:sz w:val="18"/>
          <w:szCs w:val="18"/>
        </w:rPr>
        <w:t xml:space="preserve">  PART 3</w:t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Flooding, DoS &amp; Resilience</w:t>
      </w:r>
    </w:p>
    <w:p>
      <w:pPr>
        <w:shd w:fill="1B3A5C" w:val="clear"/>
        <w:spacing w:after="20" w:before="0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  Protecting the platform from traffic abuse and external failures</w:t>
      </w:r>
    </w:p>
    <w:p>
      <w:pPr>
        <w:shd w:fill="1B3A5C" w:val="clear"/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 Rate Limiting Gaps</w:t>
      </w:r>
    </w:p>
    <w:p>
      <w:pPr>
        <w:spacing w:after="0" w:before="6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rate limiter applies a global 1000 req/hour per IP via slowapi. Several endpoints need tighter, per-resource limits: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60"/>
        <w:gridCol w:w="2200"/>
        <w:gridCol w:w="220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Limit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Limit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/auth/otp/verify</w:t>
            </w:r>
          </w:p>
        </w:tc>
        <w:tc>
          <w:tcPr>
            <w:tcW w:type="dxa" w:w="19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attempts / OTP TTL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phone number</w:t>
            </w:r>
          </w:p>
        </w:tc>
      </w:tr>
      <w:tr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/credit/request</w:t>
            </w:r>
          </w:p>
        </w:tc>
        <w:tc>
          <w:tcPr>
            <w:tcW w:type="dxa" w:w="19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/ day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business_id</w:t>
            </w:r>
          </w:p>
        </w:tc>
      </w:tr>
      <w:tr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/notifications/bulk</w:t>
            </w:r>
          </w:p>
        </w:tc>
        <w:tc>
          <w:tcPr>
            <w:tcW w:type="dxa" w:w="19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Global 1000/hr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/ day + plan limit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business_id</w:t>
            </w:r>
          </w:p>
        </w:tc>
      </w:tr>
      <w:tr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/referral/invite</w:t>
            </w:r>
          </w:p>
        </w:tc>
        <w:tc>
          <w:tcPr>
            <w:tcW w:type="dxa" w:w="19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/ day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user_id</w:t>
            </w:r>
          </w:p>
        </w:tc>
      </w:tr>
      <w:tr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/credit/score (recomputes if none)</w:t>
            </w:r>
          </w:p>
        </w:tc>
        <w:tc>
          <w:tcPr>
            <w:tcW w:type="dxa" w:w="19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Global 1000/hr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Cache recompute: 1 / 6 hours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business_id</w:t>
            </w:r>
          </w:p>
        </w:tc>
      </w:tr>
      <w:tr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Webhook endpoints (MTN, Paystack, AT)</w:t>
            </w:r>
          </w:p>
        </w:tc>
        <w:tc>
          <w:tcPr>
            <w:tcW w:type="dxa" w:w="19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Global 1000/hr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 / min per provider IP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source IP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 External API Circuit Breakers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NIA, GRA, MTN MoMo, Paystack, AfricasTalking, and WhatsApp are all called synchronously from request handlers or background tasks. A slow or down external API currently causes cascading failures.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tenacity (already a dependency for MTN) on all external API clients.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Wrap every outbound HTTP call with a circuit breaker: 3 consecutive failures open the circuit for 60 seconds, then allow one test request.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circuit behaviour: return a degraded response (e.g. KYC stays pending, notification is queued for retry) rather than propagating a 503 to the merchant.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CircuitBreakerMiddleware that exposes circuit state on the health endpoint: GET /health returns per-provider status (open/closed/half-open).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 on circuit open: emit a Sentry event and send an internal Slack/WhatsApp notification to the on-call engineer.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 Celery Queue Protection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per-queue max concurrency: billing_tasks (3), kyc_tasks (5), notification_tasks (10), payment_tasks (5).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Dead Letter Queue (DLQ) for tasks that fail after max retries. DLQ tasks trigger a Sentry alert and must be manually reviewed.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Prevent task flooding: before enqueuing a task, check if an identical task (same task name + args) is already queued using a Redis set as a deduplication fence with a TTL matching the expected task latency.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Cap bulk_onboard_traders at 50 traders per call (already enforced) AND 200 per agent per day via a Redis counter.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 Database Query Protection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statement_timeout to the asyncpg connection: any query running over 5 seconds is killed automatically. This prevents slow analytical queries from holding connections.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pagination cap is 100 (PaginationParams). Enforce this on every list endpoint — audit all routers for endpoints that use raw limit/offset without the PaginationParams dependency.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Ban unbounded queries: SELECT with no WHERE and no LIMIT must not exist in any service method. Add a query review checklist to the PR template.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DB connection pool exhaustion alerting: when active connections &gt; 80% of pool size, emit a warning metric.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3.5  Webhook Replay &amp; Idempotency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MTN and Paystack may retry failed webhooks for up to 72 hours. The current check (payment.status == new_status) only prevents duplicate status writes, but can re-run downstream tasks (reconcile, notify) if the status transitions again.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processed_webhook_refs Redis set (TTL: 7 days) keyed by provider+reference. Skip processing entirely if already seen.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delivery reports have no deduplication — the same message_id can arrive multiple times. Add the same Redis dedup check.</w:t>
      </w:r>
    </w:p>
    <w:p>
      <w:r>
        <w:br w:type="page"/>
      </w:r>
    </w:p>
    <w:p>
      <w:pPr>
        <w:shd w:fill="1B3A5C" w:val="clear"/>
        <w:spacing w:after="0" w:before="320"/>
      </w:pPr>
      <w:r>
        <w:rPr>
          <w:rFonts w:ascii="Arial" w:cs="Arial" w:eastAsia="Arial" w:hAnsi="Arial"/>
          <w:b/>
          <w:bCs/>
          <w:color w:val="AACCEE"/>
          <w:sz w:val="18"/>
          <w:szCs w:val="18"/>
        </w:rPr>
        <w:t xml:space="preserve">  PART 4</w:t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Data Integrity</w:t>
      </w:r>
    </w:p>
    <w:p>
      <w:pPr>
        <w:shd w:fill="1B3A5C" w:val="clear"/>
        <w:spacing w:after="20" w:before="0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  Ensuring financial data cannot be corrupted, lost, or forged</w:t>
      </w:r>
    </w:p>
    <w:p>
      <w:pPr>
        <w:shd w:fill="1B3A5C" w:val="clear"/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 Loan State Machine Enforcement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LoanRequest model has a status string field with no enforcement of which transitions are legal. A bug or a malicious API call could move a loan from pending_partner directly to repaid, skipping disbursement.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a LOAN_TRANSITIONS dict: { "pending_partner": ["approved", "rejected"], "approved": ["disbursed", "cancelled"], "disbursed": ["repaid", "defaulted", "overdue"], ... }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LoanRequest.transition(new_status) method that validates the transition, raises LoanStateError if invalid, and writes an audit entry before committing.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service methods that change loan status must call transition(), never set status directly.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 Audit Log Immutability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audit_logs table is described as append-only but this is only a comment — no database-level constraint enforces it. A compromised admin could DELETE or UPDATE rows.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PostgreSQL row-level security policy: REVOKE UPDATE, DELETE ON audit_logs FROM the application DB user. Only an INSERT permission is needed at the app level.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Alembic migration that applies this: REVOKE UPDATE, DELETE ON TABLE audit_logs FROM smeflow_app;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compliance: consider streaming audit_logs to an append-only S3 bucket (using PostgreSQL logical replication or a Celery task) so the record exists outside the primary DB.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 Credit Score Staleness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current_score() recomputes on demand if no score exists, but an existing score is returned even if it is 6 months old. A merchant's score could reflect outdated business activity.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CREDIT_SCORE_MAX_AGE_HOURS config (suggest: 168 = 1 week). If the latest score is older than this, trigger a background recompute and return the stale score with a staleness warning flag.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Celery beat: recompute scores for all businesses weekly, prioritising those with active or pending loan requests.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 Financial Reconciliation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There is no daily reconciliation pass to verify that the payments recorded in the DB match what the MoMo providers actually processed.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Celery beat (daily, 2 AM): for all payments in status=pending older than 24 hours, call check_status() on the provider and update the DB.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 a daily reconciliation report: total collected vs. total disbursed vs. platform fees. Alert on any discrepancy &gt; GHS 10.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Loan repayment reconciliation: verify each disbursed_at loan has a corresponding successful payment record within 24 hours of disbursement.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 Duplicate Transaction Prevention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Sales and payments use idempotency keys. But the idempotency store uses in-memory fallback (self._memory) when Redis is unavailable — this fallback is per-process and cannot prevent duplicates across multiple API server instances.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Remove the in-memory fallback. If Redis is unavailable, return 503 immediately — a duplicate sale is worse than a temporary outage.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database-level unique constraint on sales.idempotency_key per business to act as a final backstop.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a critical Sentry alert whenever the in-memory fallback would have been used.</w:t>
      </w:r>
    </w:p>
    <w:p>
      <w:r>
        <w:br w:type="page"/>
      </w:r>
    </w:p>
    <w:p>
      <w:pPr>
        <w:shd w:fill="1B3A5C" w:val="clear"/>
        <w:spacing w:after="0" w:before="320"/>
      </w:pPr>
      <w:r>
        <w:rPr>
          <w:rFonts w:ascii="Arial" w:cs="Arial" w:eastAsia="Arial" w:hAnsi="Arial"/>
          <w:b/>
          <w:bCs/>
          <w:color w:val="AACCEE"/>
          <w:sz w:val="18"/>
          <w:szCs w:val="18"/>
        </w:rPr>
        <w:t xml:space="preserve">  PART 5</w:t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Actor-Specific Protections</w:t>
      </w:r>
    </w:p>
    <w:p>
      <w:pPr>
        <w:shd w:fill="1B3A5C" w:val="clear"/>
        <w:spacing w:after="20" w:before="0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  Dedicated safeguards for merchants, agents, lenders, and admins</w:t>
      </w:r>
    </w:p>
    <w:p>
      <w:pPr>
        <w:shd w:fill="1B3A5C" w:val="clear"/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 Merchant (Customer) Protections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Agent creates fraudulent business on merchant's behalf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Send merchant an SMS on agent-created business: "A business was created in your name. Call 0800-SMEFLOW if this was not you." Include a one-click dispute link.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Lender disburses loan without merchant awareness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SMS + WhatsApp notification on every loan state change (approved, disbursed, overdue). Merchant must confirm loan acceptance before disbursement proceeds (two-step: approve → confirm PIN/OTP → disburse).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Repayment deducted without notice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Send a 3-day and 1-day advance reminder before each repayment deduction. Send a confirmation SMS immediately after each successful or failed deduction.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Business suspended without recourse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 suspend action must record a reason and notify the merchant. Add a suspension_appeals table and a customer-facing POST /support/appeal endpoint. Merchant can submit evidence; second admin reviews.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Lender accesses financial data beyond consent scope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Consent is per-lender and explicitly revocable at any time. Every lender data-access event is written to audit_logs so merchants can review who accessed their data via GET /credit/consent/audit.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 Field Agent Protections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account takeover: OTP is the only auth factor. If an agent's phone is lost, they can be impersonated. Add an admin-only POST /admin/agents/{id}/deactivate endpoint that immediately revokes the agent's active tokens (by blacklisting all JTIs issued to that user_id in the last 30 days).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Commission dispute: if an agent disputes a commission amount, there is no mechanism to raise it. Add a commissions dispute log and a manual review queue in the admin panel.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Bulk onboard abuse: an agent could use bulk onboarding to create ghost businesses and earn onboarding commissions. Add a fraud signal: flag agent accounts where &gt; 30% of onboarded businesses have zero sales after 30 days. Trigger admin review before paying pending commissions.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Territory enforcement: if region/district is set on the Agent, optionally enforce that businesses onboarded by this agent have a matching location. This prevents agents from onboarding merchants outside their territory to game commission counts.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 Lender Partner Protections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key compromise: lender keys are currently long-lived with no expiry. Add created_at and expires_at to LenderPartner. Keys expire after 90 days and must be rotated. Alert the lender's contact_email 14 days before expiry.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Lender impersonation: two lenders could use each other's lender_id if they intercept a token. Bind the lender_id claim in the JWT to the authenticated lender — verify it matches during require_lender_scope.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leakage via credit profiles: lender can call GET /lender/credit-profiles in a tight loop and aggregate all business data. Add per-lender rate limiting (100 profile fetches / hour) and log each fetch to the audit trail.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Rogue disbursement: a lender could disburse to a business that never applied. Enforce that disbursement can only happen against an approved LoanRequest with a matching partner_ref that the lender created.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5.4  Platform Admin Protections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Rogue admin: a single admin can currently suspend any business, override credit scores, and mark commissions paid with no second approver. Add a two-person rule for high-impact operations: credit overrides, bulk business suspensions, and lender deactivation require a second admin to confirm within 15 minutes via a pending_actions table.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session hijacking: admin JWTs last 24 hours. Reduce to 1 hour for admin tokens. Add a per-session device fingerprint (User-Agent + IP hash) — if the fingerprint changes mid-session, invalidate the token.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Insider threat: admin actions are logged but logs can currently be read by any admin. Segregate log access: only a "superadmin" role can read audit logs for other admins' actions.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account provisioning: no CLI hardening. Add a --totp flag to the admin creation CLI that generates a TOTP secret and displays it once. Store the TOTP secret hashed. All state-changing admin API calls require a current TOTP code in the X-Admin-TOTP header.</w:t>
      </w:r>
    </w:p>
    <w:p>
      <w:r>
        <w:br w:type="page"/>
      </w:r>
    </w:p>
    <w:p>
      <w:pPr>
        <w:shd w:fill="1B3A5C" w:val="clear"/>
        <w:spacing w:after="0" w:before="320"/>
      </w:pPr>
      <w:r>
        <w:rPr>
          <w:rFonts w:ascii="Arial" w:cs="Arial" w:eastAsia="Arial" w:hAnsi="Arial"/>
          <w:b/>
          <w:bCs/>
          <w:color w:val="AACCEE"/>
          <w:sz w:val="18"/>
          <w:szCs w:val="18"/>
        </w:rPr>
        <w:t xml:space="preserve">  PART 6</w:t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Implementation Priority Matrix</w:t>
      </w:r>
    </w:p>
    <w:p>
      <w:pPr>
        <w:shd w:fill="1B3A5C" w:val="clear"/>
        <w:spacing w:after="20" w:before="0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  Ordered by risk impact and implementation complexity</w:t>
      </w:r>
    </w:p>
    <w:p>
      <w:pPr>
        <w:shd w:fill="1B3A5C" w:val="clear"/>
        <w:spacing w:after="24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Legend: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Critical = blocking or severe security risk  |  High = significant gap  |  Medium = important improvement  |  Low = hardening / polish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560"/>
        <w:gridCol w:w="2600"/>
      </w:tblGrid>
      <w:tr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 verify brute-force protection (attempt counter)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access token reduced to 15–30 minutes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admin DB-backed + IP allowlist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DevOps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SECRET_KEY rotation &amp; production guard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DevOps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lifecycle: lender decision + disbursement endpoints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Repayment schedule model + collection Celery job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default detection and merchant/lender notification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Merchant confirmation step before loan disbursement (OTP)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 DB-level immutability (REVOKE UPDATE/DELETE)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commission mark-paid restricted to platform_admin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state machine with validated transitions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Lender DB-backed provisioning (LenderPartner table)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self-registration approval gate (AgentApplication)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Idempotency Redis-only (remove memory fallback)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message daily limit + plan-gating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IP allowlist (MTN, Paystack, AT, Hubtel)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DevOps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body size limit middleware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commission auto-payout via MoMo disbursement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 billing Celery job (charge + downgrade)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score staleness TTL + scheduled recompute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lender_business_ref (64 chars, not 16)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replay deduplication (Redis processed_refs set)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3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API circuit breakers (all providers)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DLQ + task deduplication fence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DevOps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TOTP for state-changing operations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Two-person rule for high-impact admin actions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suspension appeal workflow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fraud signal (ghost business detection)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session device fingerprint + 1h token lifetime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payment reconciliation Celery job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notifications (FCM device tokens + dispatcher)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Mobile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Lender API key expiry (90 days) + rotation alerts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response headers middleware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Per-endpoint rate limits (credit, referral, webhook)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Referral reward fulfillment (subscription extension)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D4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premium plan gate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USSD self-registration state machine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token mass-revocation (lost device)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 access audit trail (GET /credit/consent/audit)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Lender profile fetch rate limit (100/hr)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statement_timeout + connection pool alerting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DBA + DevOps</w:t>
            </w:r>
          </w:p>
        </w:tc>
      </w:tr>
      <w:tr>
        <w:tc>
          <w:tcPr>
            <w:tcW w:type="dxa" w:w="3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Manager integration (AWS / Vault)</w:t>
            </w:r>
          </w:p>
        </w:tc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80" w:before="80"/>
      </w:pPr>
    </w:p>
    <w:p>
      <w:pPr>
        <w:spacing w:after="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Total estimated effort: ~55 developer-days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Critical items: ~14 days  •  High: ~20 days  •  Medium: ~17 days  •  Low: ~10 days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RECOMMENDED SPRINT PLAN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Recommended sprint plan: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Sprint 1 (2 wks): All Critical items — OTP, JWT, admin hardening, loan lifecycle core, audit immutability.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Sprint 2 (2 wks): All High items — lender provisioning, agent approval, billing, idempotency, webhooks.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Sprint 3 (2 wks): Medium items — circuit breakers, admin TOTP, reconciliation, push notifications.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Sprint 4 (1 wk): Low items — analytics gate, USSD registration, remaining hardening.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0" w:sz="4" w:space="1"/>
      </w:pBdr>
      <w:spacing w:after="0" w:before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SMEFlow Platform — Build &amp; Security Plan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2026-05-06T11:41:09.863Z</dcterms:created>
  <dcterms:modified xsi:type="dcterms:W3CDTF">2026-05-06T11:41:09.864Z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