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11827"/>
          <w:sz w:val="40"/>
        </w:rPr>
        <w:t xml:space="preserve">Investment Memorandum: Acme Robotics, Inc.</w:t>
      </w:r>
    </w:p>
    <w:p/>
    <w:p>
      <w:pPr>
        <w:pStyle w:val="Heading1"/>
        <w:spacing w:before="280" w:after="80"/>
      </w:pPr>
      <w:r>
        <w:t>Executive Summary</w:t>
      </w:r>
    </w:p>
    <w:p>
      <w:pPr>
        <w:spacing w:after="160"/>
      </w:pPr>
      <w:r>
        <w:t xml:space="preserve">Acme Robotics, Inc., headquartered in Austin, TX, operates in the industrial automation and warehouse robotics sector, designing and selling autonomous mobile robots (AMRs) for mid-market warehouses. As of December 31, 2024, the company employed 420 people and served 186 active warehouse sites. For FY2024, Acme Robotics reported $52.9M in revenue, up from $38.1M in FY2023, along with a 58% gross margin, $6.2M in EBITDA, and an exiting ARR of $41.0M. Management attributes this revenue growth to expansion with existing 3PL customers and two new enterprise logos signed in Q3 FY2024. The provided excerpts lack relevant information regarding other operational or tax performance system details.</w:t>
      </w:r>
    </w:p>
    <w:p>
      <w:pPr>
        <w:pStyle w:val="Heading1"/>
        <w:spacing w:before="280" w:after="80"/>
      </w:pPr>
      <w:r>
        <w:t>Market &amp; Industry Overview</w:t>
      </w:r>
    </w:p>
    <w:p>
      <w:pPr>
        <w:spacing w:after="160"/>
      </w:pPr>
      <w:r>
        <w:t xml:space="preserve">Acme Robotics operates within the industrial automation and warehouse robotics sector, designing and selling autonomous mobile robots (AMRs) specifically for mid-market warehouses. The provided excerpts lack further relevant information regarding the broader market and industry overview.</w:t>
      </w:r>
    </w:p>
    <w:p>
      <w:pPr>
        <w:pStyle w:val="Heading1"/>
        <w:spacing w:before="280" w:after="80"/>
      </w:pPr>
      <w:r>
        <w:t>Business &amp; Product Overview</w:t>
      </w:r>
    </w:p>
    <w:p>
      <w:pPr>
        <w:spacing w:after="160"/>
      </w:pPr>
      <w:r>
        <w:t xml:space="preserve">Acme Robotics, Inc. is headquartered in Austin, TX, operating in the industrial automation and warehouse robotics sector. The company designs and sells autonomous mobile robots (AMRs) for mid-market warehouses and had 420 employees as of December 31, 2024. Management attributes FY2024 revenue growth to expansion with existing 3PL customers and two new enterprise logos signed in Q3 FY2024.</w:t>
        <w:br/>
        <w:t xml:space="preserve"/>
        <w:br/>
        <w:t xml:space="preserve">From a financial perspective, management reported FY2024 revenue of $52.9M, compared to $38.1M in FY2023. Additional metrics for FY2024 include a gross margin of 58%, EBITDA of $6.2M, an exit ARR of $41.0M, and 186 active warehouse sites. Tax filings show a lower gross receipts number due to revenue recognition timing differences.</w:t>
      </w:r>
    </w:p>
    <w:p>
      <w:pPr>
        <w:pStyle w:val="Heading1"/>
        <w:spacing w:before="280" w:after="80"/>
      </w:pPr>
      <w:r>
        <w:t>Key Financial Metrics</w:t>
      </w:r>
    </w:p>
    <w:p>
      <w:pPr>
        <w:spacing w:after="160"/>
      </w:pPr>
      <w:r>
        <w:t xml:space="preserve">Metric | Value | Fiscal Year | Source</w:t>
        <w:br/>
        <w:t xml:space="preserve">--- | --- | --- | ---</w:t>
        <w:br/>
        <w:t xml:space="preserve">Gross receipts or sales | $48,400,000 | 2024 | Tax_Return.txt p.1</w:t>
        <w:br/>
        <w:t xml:space="preserve">Cost of goods sold | $21,200,000 | 2024 | Tax_Return.txt p.1</w:t>
        <w:br/>
        <w:t xml:space="preserve">Taxable income before NOL | $1,850,000 | 2024 | Tax_Return.txt p.1</w:t>
        <w:br/>
        <w:t xml:space="preserve">Active warehouse sites | 186 | FY2024 | Meeting_Notes.txt p.1</w:t>
        <w:br/>
        <w:t xml:space="preserve">ARR | forty-one million | FY2024 | Meeting_Notes.txt p.1</w:t>
        <w:br/>
        <w:t xml:space="preserve">Revenue | fifty-two point nine million | FY2024 | Meeting_Notes.txt p.1</w:t>
        <w:br/>
        <w:t xml:space="preserve">Gross margin | Fifty-eight percent | FY2024 | Meeting_Notes.txt p.1</w:t>
        <w:br/>
        <w:t xml:space="preserve">EBITDA | six point two million | FY2024 | Meeting_Notes.txt p.1</w:t>
        <w:br/>
        <w:t xml:space="preserve">Revenue | 52900000.0 | FY2024 | financials.csv p.1</w:t>
        <w:br/>
        <w:t xml:space="preserve">Revenue | 38100000.0 | FY2023 | financials.csv p.1</w:t>
        <w:br/>
        <w:t xml:space="preserve">EBITDA | 6200000.0 | FY2024 | financials.csv p.1</w:t>
        <w:br/>
        <w:t xml:space="preserve">ARR | 41000000.0 | FY2024 | financials.csv p.1</w:t>
        <w:br/>
        <w:t xml:space="preserve">Gross Margin | 0.58 | FY2024 | financials.csv p.1</w:t>
        <w:br/>
        <w:t xml:space="preserve">Active Sites | 186.0 | FY2024 | financials.csv p.1</w:t>
        <w:br/>
        <w:t xml:space="preserve">New Status determinations made within 90 days | 81.2% | 1995 | sample.pdf p.5</w:t>
        <w:br/>
        <w:t xml:space="preserve">New Status determinations made within 180 days | 99.3% | 1995 | sample.pdf p.5</w:t>
        <w:br/>
        <w:t xml:space="preserve">Successor Status determinations made within 90 days | 89.3% | 1995 | sample.pdf p.5</w:t>
        <w:br/>
        <w:t xml:space="preserve">Successor Status determinations made within 180 days | 99.7% | 1995 | sample.pdf p.5</w:t>
        <w:br/>
        <w:t xml:space="preserve">Contribution reports filed timely | 91.7% | 1995 | sample.pdf p.6</w:t>
        <w:br/>
        <w:t xml:space="preserve">Reports secured by the end of the following quarter | 94.1% | 1995 | sample.pdf p.6</w:t>
        <w:br/>
        <w:t xml:space="preserve">Reports secured or resolved within 180 days | 99.1% | 1995 | sample.pdf p.6</w:t>
        <w:br/>
        <w:t xml:space="preserve">Percent of contributory employers making timely payments (Indicator 1) | 91.1% | 1995 | sample.pdf p.6</w:t>
        <w:br/>
        <w:t xml:space="preserve">Revenue FY2024 | $52.9M | FY2024 | CIM.txt p.1</w:t>
        <w:br/>
        <w:t xml:space="preserve">Revenue FY2023 | $38.1M | FY2023 | CIM.txt p.1</w:t>
        <w:br/>
        <w:t xml:space="preserve">Gross margin FY2024 | 58% | FY2024 | CIM.txt p.1</w:t>
        <w:br/>
        <w:t xml:space="preserve">EBITDA FY2024 | $6.2M | FY2024 | CIM.txt p.1</w:t>
        <w:br/>
        <w:t xml:space="preserve">ARR exiting FY2024 | $41.0M | FY2024 | CIM.txt p.1</w:t>
        <w:br/>
        <w:br/>
        <w:t xml:space="preserve">According to the management view in the Confidential Information Memorandum, Acme Robotics reported FY2024 revenue of $52.9 million and FY2023 revenue of $38.1 million. The company achieved an EBITDA of $6.2 million, a gross margin of 58%, and an exiting ARR of $41.0 million for FY2024. Additionally, the company had 186 active warehouse sites exiting FY2024.</w:t>
        <w:br/>
        <w:t xml:space="preserve"/>
        <w:br/>
        <w:t xml:space="preserve">Tax filings present a different gross receipts figure of $48.4 million for FY2024, alongside a cost of goods sold of $21.2 million and a taxable income before NOL of $1.85 million. The tax advisor notes that the reported gross receipts are on a tax basis and differ from management reporting due to revenue recognition timing differences.</w:t>
      </w:r>
    </w:p>
    <w:p>
      <w:pPr>
        <w:pStyle w:val="Heading1"/>
        <w:spacing w:before="280" w:after="80"/>
      </w:pPr>
      <w:r>
        <w:t>Management &amp; Organization</w:t>
      </w:r>
    </w:p>
    <w:p>
      <w:pPr>
        <w:spacing w:after="160"/>
      </w:pPr>
      <w:r>
        <w:t xml:space="preserve">Acme Robotics, Inc. is headquartered in Austin, TX, and operates in the industrial automation and warehouse robotics sector [e2]. As of December 31, 2024, the company employed 420 people [e2].</w:t>
      </w:r>
    </w:p>
    <w:p>
      <w:pPr>
        <w:pStyle w:val="Heading1"/>
        <w:spacing w:before="280" w:after="80"/>
      </w:pPr>
      <w:r>
        <w:t>Key Risks &amp; Diligence Findings</w:t>
      </w:r>
    </w:p>
    <w:p>
      <w:pPr>
        <w:spacing w:after="160"/>
      </w:pPr>
      <w:r>
        <w:t xml:space="preserve">Diligence findings regarding administrative and operational procedures indicate several specific risks and process gaps. Specifically, regarding Successor Determinations, there is no systematic review of completed work currently being conducted, and reliance on a knowledgeable, long-time employee to overcome the lack of controls poses a risk if that individual becomes unavailable. Additionally, operating manual instructions did not spell out current investigative fact-finding requirements, there is no back-up training for employees in the Successor area, and documentation of transactions and events is lacking, with two failing acceptance sample cases containing no evidence or documentation that fact-finding investigations had been conducted. In the Employer Debits/Billings function, although Systems Review revealed no risks and indicated all internal controls were present, Acceptance Samples identified errors in billing employers properly, though contributing factors were subsequently identified and resolved.</w:t>
      </w:r>
    </w:p>
    <w:p>
      <w:pPr>
        <w:pStyle w:val="Heading1"/>
        <w:spacing w:before="280" w:after="80"/>
      </w:pPr>
      <w:r>
        <w:t>Appendix: Evidence &amp; Citations</w:t>
      </w:r>
    </w:p>
    <w:p>
      <w:pPr>
        <w:spacing w:after="160"/>
      </w:pPr>
      <w:r>
        <w:t xml:space="preserve">Citation → Exact quote (audit trail):</w:t>
        <w:br/>
        <w:t xml:space="preserve"/>
        <w:br/>
        <w:t xml:space="preserve">1. [CIM.txt p.1] Executive Summary · c1 [supported]</w:t>
        <w:br/>
        <w:t xml:space="preserve">   "Acme Robotics — Confidential Information Memorandum (excerpt)</w:t>
        <w:br/>
        <w:t xml:space="preserve"/>
        <w:br/>
        <w:t xml:space="preserve">Company: Acme Robotics, Inc.</w:t>
        <w:br/>
        <w:t xml:space="preserve">Headquarters: Austin, TX</w:t>
        <w:br/>
        <w:t xml:space="preserve">Sector: Industrial automation / warehouse robotics</w:t>
        <w:br/>
        <w:t xml:space="preserve"/>
        <w:br/>
        <w:t xml:space="preserve">Business overview</w:t>
        <w:br/>
        <w:t xml:space="preserve">Acme Robotics..."</w:t>
        <w:br/>
        <w:t xml:space="preserve"/>
        <w:br/>
        <w:t xml:space="preserve">2. [CIM.txt p.1] Executive Summary · c2 [supported]</w:t>
        <w:br/>
        <w:t xml:space="preserve">   "Acme Robotics — Confidential Information Memorandum (excerpt)</w:t>
        <w:br/>
        <w:t xml:space="preserve"/>
        <w:br/>
        <w:t xml:space="preserve">Company: Acme Robotics, Inc.</w:t>
        <w:br/>
        <w:t xml:space="preserve">Headquarters: Austin, TX</w:t>
        <w:br/>
        <w:t xml:space="preserve">Sector: Industrial automation / warehouse robotics</w:t>
        <w:br/>
        <w:t xml:space="preserve"/>
        <w:br/>
        <w:t xml:space="preserve">Business overview</w:t>
        <w:br/>
        <w:t xml:space="preserve">Acme Robotics..."</w:t>
        <w:br/>
        <w:t xml:space="preserve"/>
        <w:br/>
        <w:t xml:space="preserve">3. [CIM.txt p.1] Executive Summary · c3 [supported]</w:t>
        <w:br/>
        <w:t xml:space="preserve">   "Acme Robotics — Confidential Information Memorandum (excerpt)</w:t>
        <w:br/>
        <w:t xml:space="preserve"/>
        <w:br/>
        <w:t xml:space="preserve">Company: Acme Robotics, Inc.</w:t>
        <w:br/>
        <w:t xml:space="preserve">Headquarters: Austin, TX</w:t>
        <w:br/>
        <w:t xml:space="preserve">Sector: Industrial automation / warehouse robotics</w:t>
        <w:br/>
        <w:t xml:space="preserve"/>
        <w:br/>
        <w:t xml:space="preserve">Business overview</w:t>
        <w:br/>
        <w:t xml:space="preserve">Acme Robotics..."</w:t>
        <w:br/>
        <w:t xml:space="preserve"/>
        <w:br/>
        <w:t xml:space="preserve">4. [CIM.txt p.1] Executive Summary · c4 [supported]</w:t>
        <w:br/>
        <w:t xml:space="preserve">   "Acme Robotics — Confidential Information Memorandum (excerpt)</w:t>
        <w:br/>
        <w:t xml:space="preserve"/>
        <w:br/>
        <w:t xml:space="preserve">Company: Acme Robotics, Inc.</w:t>
        <w:br/>
        <w:t xml:space="preserve">Headquarters: Austin, TX</w:t>
        <w:br/>
        <w:t xml:space="preserve">Sector: Industrial automation / warehouse robotics</w:t>
        <w:br/>
        <w:t xml:space="preserve"/>
        <w:br/>
        <w:t xml:space="preserve">Business overview</w:t>
        <w:br/>
        <w:t xml:space="preserve">Acme Robotics..."</w:t>
        <w:br/>
        <w:t xml:space="preserve"/>
        <w:br/>
        <w:t xml:space="preserve">5. [Meeting_Notes.txt p.1] Business  Product Overview · c4 [supported]</w:t>
        <w:br/>
        <w:t xml:space="preserve">   "Acme Robotics — Management meeting transcript (2025-01-15)</w:t>
        <w:br/>
        <w:t xml:space="preserve"/>
        <w:br/>
        <w:t xml:space="preserve">Attendees: CFO (Jordan Lee), Associate (DD team)</w:t>
        <w:br/>
        <w:t xml:space="preserve"/>
        <w:br/>
        <w:t xml:space="preserve">CFO: Exiting FY2024 we had about 186 active warehouse sites and ARR of roughly</w:t>
        <w:br/>
        <w:t xml:space="preserve">forty-one m..."</w:t>
        <w:br/>
        <w:t xml:space="preserve"/>
        <w:br/>
        <w:t xml:space="preserve">6. [financials.csv p.1] Business  Product Overview · c4 [supported]</w:t>
        <w:br/>
        <w:t xml:space="preserve">   "metric | fiscal_year | value | source</w:t>
        <w:br/>
        <w:t xml:space="preserve">Revenue | FY2024 | 52900000.0 | CIM</w:t>
        <w:br/>
        <w:t xml:space="preserve">Revenue | FY2023 | 38100000.0 | CIM</w:t>
        <w:br/>
        <w:t xml:space="preserve">EBITDA | FY2024 | 6200000.0 | CIM</w:t>
        <w:br/>
        <w:t xml:space="preserve">ARR | FY2024 | 41000000.0 | CIM</w:t>
        <w:br/>
        <w:t xml:space="preserve">Gross Margin | FY2024 | ..."</w:t>
        <w:br/>
        <w:t xml:space="preserve"/>
        <w:br/>
        <w:t xml:space="preserve">7. [CIM.txt p.1] Business  Product Overview · c5 [supported]</w:t>
        <w:br/>
        <w:t xml:space="preserve">   "Acme Robotics — Confidential Information Memorandum (excerpt)</w:t>
        <w:br/>
        <w:t xml:space="preserve"/>
        <w:br/>
        <w:t xml:space="preserve">Company: Acme Robotics, Inc.</w:t>
        <w:br/>
        <w:t xml:space="preserve">Headquarters: Austin, TX</w:t>
        <w:br/>
        <w:t xml:space="preserve">Sector: Industrial automation / warehouse robotics</w:t>
        <w:br/>
        <w:t xml:space="preserve"/>
        <w:br/>
        <w:t xml:space="preserve">Business overview</w:t>
        <w:br/>
        <w:t xml:space="preserve">Acme Robotics..."</w:t>
        <w:br/>
        <w:t xml:space="preserve"/>
        <w:br/>
        <w:t xml:space="preserve">8. [Meeting_Notes.txt p.1] Business  Product Overview · c5 [supported]</w:t>
        <w:br/>
        <w:t xml:space="preserve">   "Acme Robotics — Management meeting transcript (2025-01-15)</w:t>
        <w:br/>
        <w:t xml:space="preserve"/>
        <w:br/>
        <w:t xml:space="preserve">Attendees: CFO (Jordan Lee), Associate (DD team)</w:t>
        <w:br/>
        <w:t xml:space="preserve"/>
        <w:br/>
        <w:t xml:space="preserve">CFO: Exiting FY2024 we had about 186 active warehouse sites and ARR of roughly</w:t>
        <w:br/>
        <w:t xml:space="preserve">forty-one m..."</w:t>
        <w:br/>
        <w:t xml:space="preserve"/>
        <w:br/>
        <w:t xml:space="preserve">9. [financials.csv p.1] Business  Product Overview · c5 [supported]</w:t>
        <w:br/>
        <w:t xml:space="preserve">   "metric | fiscal_year | value | source</w:t>
        <w:br/>
        <w:t xml:space="preserve">Revenue | FY2024 | 52900000.0 | CIM</w:t>
        <w:br/>
        <w:t xml:space="preserve">Revenue | FY2023 | 38100000.0 | CIM</w:t>
        <w:br/>
        <w:t xml:space="preserve">EBITDA | FY2024 | 6200000.0 | CIM</w:t>
        <w:br/>
        <w:t xml:space="preserve">ARR | FY2024 | 41000000.0 | CIM</w:t>
        <w:br/>
        <w:t xml:space="preserve">Gross Margin | FY2024 | ..."</w:t>
        <w:br/>
        <w:t xml:space="preserve"/>
        <w:br/>
        <w:t xml:space="preserve">10. [Meeting_Notes.txt p.1] Business  Product Overview · c6 [supported]</w:t>
        <w:br/>
        <w:t xml:space="preserve">   "Acme Robotics — Management meeting transcript (2025-01-15)</w:t>
        <w:br/>
        <w:t xml:space="preserve"/>
        <w:br/>
        <w:t xml:space="preserve">Attendees: CFO (Jordan Lee), Associate (DD team)</w:t>
        <w:br/>
        <w:t xml:space="preserve"/>
        <w:br/>
        <w:t xml:space="preserve">CFO: Exiting FY2024 we had about 186 active warehouse sites and ARR of roughly</w:t>
        <w:br/>
        <w:t xml:space="preserve">forty-one m..."</w:t>
        <w:br/>
        <w:t xml:space="preserve"/>
        <w:br/>
        <w:t xml:space="preserve">11. [Tax_Return.txt p.1] Business  Product Overview · c6 [supported]</w:t>
        <w:br/>
        <w:t xml:space="preserve">   "Acme Robotics, Inc. — Tax return excerpt (FY2024)</w:t>
        <w:br/>
        <w:t xml:space="preserve"/>
        <w:br/>
        <w:t xml:space="preserve">Taxpayer: Acme Robotics, Inc.</w:t>
        <w:br/>
        <w:t xml:space="preserve">EIN: 12-3456789</w:t>
        <w:br/>
        <w:t xml:space="preserve">Tax year ending: December 31, 2024</w:t>
        <w:br/>
        <w:t xml:space="preserve"/>
        <w:br/>
        <w:t xml:space="preserve">Form excerpt — selected line items</w:t>
        <w:br/>
        <w:t xml:space="preserve">Gross receipts or sales (FY2024)..."</w:t>
        <w:br/>
        <w:t xml:space="preserve"/>
        <w:br/>
        <w:t xml:space="preserve">12. [CIM.txt p.1] Key Financial Metrics · c1 [supported]</w:t>
        <w:br/>
        <w:t xml:space="preserve">   "Acme Robotics — Confidential Information Memorandum (excerpt)</w:t>
        <w:br/>
        <w:t xml:space="preserve"/>
        <w:br/>
        <w:t xml:space="preserve">Company: Acme Robotics, Inc.</w:t>
        <w:br/>
        <w:t xml:space="preserve">Headquarters: Austin, TX</w:t>
        <w:br/>
        <w:t xml:space="preserve">Sector: Industrial automation / warehouse robotics</w:t>
        <w:br/>
        <w:t xml:space="preserve"/>
        <w:br/>
        <w:t xml:space="preserve">Business overview</w:t>
        <w:br/>
        <w:t xml:space="preserve">Acme Robotics..."</w:t>
        <w:br/>
        <w:t xml:space="preserve"/>
        <w:br/>
        <w:t xml:space="preserve">13. [Meeting_Notes.txt p.1] Key Financial Metrics · c1 [supported]</w:t>
        <w:br/>
        <w:t xml:space="preserve">   "Acme Robotics — Management meeting transcript (2025-01-15)</w:t>
        <w:br/>
        <w:t xml:space="preserve"/>
        <w:br/>
        <w:t xml:space="preserve">Attendees: CFO (Jordan Lee), Associate (DD team)</w:t>
        <w:br/>
        <w:t xml:space="preserve"/>
        <w:br/>
        <w:t xml:space="preserve">CFO: Exiting FY2024 we had about 186 active warehouse sites and ARR of roughly</w:t>
        <w:br/>
        <w:t xml:space="preserve">forty-one m..."</w:t>
        <w:br/>
        <w:t xml:space="preserve"/>
        <w:br/>
        <w:t xml:space="preserve">14. [CIM.txt p.1] Key Financial Metrics · c2 [supported]</w:t>
        <w:br/>
        <w:t xml:space="preserve">   "Acme Robotics — Confidential Information Memorandum (excerpt)</w:t>
        <w:br/>
        <w:t xml:space="preserve"/>
        <w:br/>
        <w:t xml:space="preserve">Company: Acme Robotics, Inc.</w:t>
        <w:br/>
        <w:t xml:space="preserve">Headquarters: Austin, TX</w:t>
        <w:br/>
        <w:t xml:space="preserve">Sector: Industrial automation / warehouse robotics</w:t>
        <w:br/>
        <w:t xml:space="preserve"/>
        <w:br/>
        <w:t xml:space="preserve">Business overview</w:t>
        <w:br/>
        <w:t xml:space="preserve">Acme Robotics..."</w:t>
        <w:br/>
        <w:t xml:space="preserve"/>
        <w:br/>
        <w:t xml:space="preserve">15. [Meeting_Notes.txt p.1] Key Financial Metrics · c2 [supported]</w:t>
        <w:br/>
        <w:t xml:space="preserve">   "Acme Robotics — Management meeting transcript (2025-01-15)</w:t>
        <w:br/>
        <w:t xml:space="preserve"/>
        <w:br/>
        <w:t xml:space="preserve">Attendees: CFO (Jordan Lee), Associate (DD team)</w:t>
        <w:br/>
        <w:t xml:space="preserve"/>
        <w:br/>
        <w:t xml:space="preserve">CFO: Exiting FY2024 we had about 186 active warehouse sites and ARR of roughly</w:t>
        <w:br/>
        <w:t xml:space="preserve">forty-one m..."</w:t>
        <w:br/>
        <w:t xml:space="preserve"/>
        <w:br/>
        <w:t xml:space="preserve">16. [CIM.txt p.1] Key Financial Metrics · c3 [supported]</w:t>
        <w:br/>
        <w:t xml:space="preserve">   "Acme Robotics — Confidential Information Memorandum (excerpt)</w:t>
        <w:br/>
        <w:t xml:space="preserve"/>
        <w:br/>
        <w:t xml:space="preserve">Company: Acme Robotics, Inc.</w:t>
        <w:br/>
        <w:t xml:space="preserve">Headquarters: Austin, TX</w:t>
        <w:br/>
        <w:t xml:space="preserve">Sector: Industrial automation / warehouse robotics</w:t>
        <w:br/>
        <w:t xml:space="preserve"/>
        <w:br/>
        <w:t xml:space="preserve">Business overview</w:t>
        <w:br/>
        <w:t xml:space="preserve">Acme Robotics..."</w:t>
        <w:br/>
        <w:t xml:space="preserve"/>
        <w:br/>
        <w:t xml:space="preserve">17. [Meeting_Notes.txt p.1] Key Financial Metrics · c3 [supported]</w:t>
        <w:br/>
        <w:t xml:space="preserve">   "Acme Robotics — Management meeting transcript (2025-01-15)</w:t>
        <w:br/>
        <w:t xml:space="preserve"/>
        <w:br/>
        <w:t xml:space="preserve">Attendees: CFO (Jordan Lee), Associate (DD team)</w:t>
        <w:br/>
        <w:t xml:space="preserve"/>
        <w:br/>
        <w:t xml:space="preserve">CFO: Exiting FY2024 we had about 186 active warehouse sites and ARR of roughly</w:t>
        <w:br/>
        <w:t xml:space="preserve">forty-one m..."</w:t>
        <w:br/>
        <w:t xml:space="preserve"/>
        <w:br/>
        <w:t xml:space="preserve">18. [Tax_Return.txt p.1] Gross receipts or sales</w:t>
        <w:br/>
        <w:t xml:space="preserve">   "Gross receipts or sales (FY2024): $48,400,000"</w:t>
        <w:br/>
        <w:t xml:space="preserve"/>
        <w:br/>
        <w:t xml:space="preserve">19. [Tax_Return.txt p.1] Cost of goods sold</w:t>
        <w:br/>
        <w:t xml:space="preserve">   "Cost of goods sold: $21,200,000"</w:t>
        <w:br/>
        <w:t xml:space="preserve"/>
        <w:br/>
        <w:t xml:space="preserve">20. [Tax_Return.txt p.1] Taxable income before NOL</w:t>
        <w:br/>
        <w:t xml:space="preserve">   "Taxable income before NOL: $1,850,000"</w:t>
        <w:br/>
        <w:t xml:space="preserve"/>
        <w:br/>
        <w:t xml:space="preserve">21. [Meeting_Notes.txt p.1] Active warehouse sites</w:t>
        <w:br/>
        <w:t xml:space="preserve">   "Exiting FY2024 we had about 186 active warehouse sites and ARR of roughly forty-one million."</w:t>
        <w:br/>
        <w:t xml:space="preserve"/>
        <w:br/>
        <w:t xml:space="preserve">22. [Meeting_Notes.txt p.1] ARR</w:t>
        <w:br/>
        <w:t xml:space="preserve">   "Exiting FY2024 we had about 186 active warehouse sites and ARR of roughly forty-one million."</w:t>
        <w:br/>
        <w:t xml:space="preserve"/>
        <w:br/>
        <w:t xml:space="preserve">23. [Meeting_Notes.txt p.1] Revenue</w:t>
        <w:br/>
        <w:t xml:space="preserve">   "Associate: And revenue for FY2024 on the CIM is fifty-two point nine million?"</w:t>
        <w:br/>
        <w:t xml:space="preserve"/>
        <w:br/>
        <w:t xml:space="preserve">24. [Meeting_Notes.txt p.1] Gross margin</w:t>
        <w:br/>
        <w:t xml:space="preserve">   "CFO: Fifty-eight percent for FY2024."</w:t>
        <w:br/>
        <w:t xml:space="preserve"/>
        <w:br/>
        <w:t xml:space="preserve">25. [Meeting_Notes.txt p.1] EBITDA</w:t>
        <w:br/>
        <w:t xml:space="preserve">   "EBITDA was six point two million."</w:t>
        <w:br/>
        <w:t xml:space="preserve"/>
        <w:br/>
        <w:t xml:space="preserve">26. [financials.csv p.1] Revenue</w:t>
        <w:br/>
        <w:t xml:space="preserve">   "Revenue | FY2024 | 52900000.0 | CIM"</w:t>
        <w:br/>
        <w:t xml:space="preserve"/>
        <w:br/>
        <w:t xml:space="preserve">27. [financials.csv p.1] EBITDA</w:t>
        <w:br/>
        <w:t xml:space="preserve">   "EBITDA | FY2024 | 6200000.0 | CIM"</w:t>
        <w:br/>
        <w:t xml:space="preserve"/>
        <w:br/>
        <w:t xml:space="preserve">28. [financials.csv p.1] ARR</w:t>
        <w:br/>
        <w:t xml:space="preserve">   "ARR | FY2024 | 41000000.0 | CIM"</w:t>
        <w:br/>
        <w:t xml:space="preserve"/>
        <w:br/>
        <w:t xml:space="preserve">29. [financials.csv p.1] Gross Margin</w:t>
        <w:br/>
        <w:t xml:space="preserve">   "Gross Margin | FY2024 | 0.58 | CIM"</w:t>
        <w:br/>
        <w:t xml:space="preserve"/>
        <w:br/>
        <w:t xml:space="preserve">30. [financials.csv p.1] Active Sites</w:t>
        <w:br/>
        <w:t xml:space="preserve">   "Active Sites | FY2024 | 186.0 | CIM"</w:t>
        <w:br/>
        <w:t xml:space="preserve"/>
        <w:br/>
        <w:t xml:space="preserve">31. [sample.pdf p.5] New Status determinations made within 90 days</w:t>
        <w:br/>
        <w:t xml:space="preserve">   "The percentages for New Status determinations were 81.2% made within 90 days and 99.3% in 180 days."</w:t>
        <w:br/>
        <w:t xml:space="preserve"/>
        <w:br/>
        <w:t xml:space="preserve">32. [sample.pdf p.5] New Status determinations made within 180 days</w:t>
        <w:br/>
        <w:t xml:space="preserve">   "The percentages for New Status determinations were 81.2% made within 90 days and 99.3% in 180 days."</w:t>
        <w:br/>
        <w:t xml:space="preserve"/>
        <w:br/>
        <w:t xml:space="preserve">33. [sample.pdf p.5] Successor Status determinations made within 90 days</w:t>
        <w:br/>
        <w:t xml:space="preserve">   "The percentages for Successor Status determinations were 89.3% made within 90 days and 99.7% in 180 days."</w:t>
        <w:br/>
        <w:t xml:space="preserve"/>
        <w:br/>
        <w:t xml:space="preserve">34. [sample.pdf p.5] Successor Status determinations made within 180 days</w:t>
        <w:br/>
        <w:t xml:space="preserve">   "The percentages for Successor Status determinations were 89.3% made within 90 days and 99.7% in 180 days."</w:t>
        <w:br/>
        <w:t xml:space="preserve"/>
        <w:br/>
        <w:t xml:space="preserve">35. [sample.pdf p.6] Contribution reports filed timely</w:t>
        <w:br/>
        <w:t xml:space="preserve">   "The State had 91.7% of the contribution reports filed timely; 94.1% of reports were secured by the end of the following quarter; and 99.1% of reports were secured or resolved within 180 days."</w:t>
        <w:br/>
        <w:t xml:space="preserve"/>
        <w:br/>
        <w:t xml:space="preserve">36. [sample.pdf p.6] Reports secured by the end of the following quarter</w:t>
        <w:br/>
        <w:t xml:space="preserve">   "The State had 91.7% of the contribution reports filed timely; 94.1% of reports were secured by the end of the following quarter; and 99.1% of reports were secured or resolved within 180 days."</w:t>
        <w:br/>
        <w:t xml:space="preserve"/>
        <w:br/>
        <w:t xml:space="preserve">37. [sample.pdf p.6] Reports secured or resolved within 180 days</w:t>
        <w:br/>
        <w:t xml:space="preserve">   "The State had 91.7% of the contribution reports filed timely; 94.1% of reports were secured by the end of the following quarter; and 99.1% of reports were secured or resolved within 180 days."</w:t>
        <w:br/>
        <w:t xml:space="preserve"/>
        <w:br/>
        <w:t xml:space="preserve">38. [sample.pdf p.6] Percent of contributory employers making timely payments (Indicator 1)</w:t>
        <w:br/>
        <w:t xml:space="preserve">   "The percent of contributory employers making timely payments (Indicator 1) was 91.1%, the turnover of receivables (Indicator 2) was 1.3%, the percent declared uncollectible (Indicator 3) was 0.6%, and..."</w:t>
        <w:br/>
        <w:t xml:space="preserve"/>
        <w:br/>
        <w:t xml:space="preserve">39. [CIM.txt p.1] Revenue FY2024</w:t>
        <w:br/>
        <w:t xml:space="preserve">   "Revenue FY2024: $52.9M"</w:t>
        <w:br/>
        <w:t xml:space="preserve"/>
        <w:br/>
        <w:t xml:space="preserve">40. [CIM.txt p.1] Revenue FY2023</w:t>
        <w:br/>
        <w:t xml:space="preserve">   "Revenue FY2023: $38.1M"</w:t>
        <w:br/>
        <w:t xml:space="preserve"/>
        <w:br/>
        <w:t xml:space="preserve">41. [CIM.txt p.1] Gross margin FY2024</w:t>
        <w:br/>
        <w:t xml:space="preserve">   "Gross margin FY2024: 58%"</w:t>
        <w:br/>
        <w:t xml:space="preserve"/>
        <w:br/>
        <w:t xml:space="preserve">42. [CIM.txt p.1] EBITDA FY2024</w:t>
        <w:br/>
        <w:t xml:space="preserve">   "EBITDA FY2024: $6.2M"</w:t>
        <w:br/>
        <w:t xml:space="preserve"/>
        <w:br/>
        <w:t xml:space="preserve">43. [CIM.txt p.1] ARR exiting FY2024</w:t>
        <w:br/>
        <w:t xml:space="preserve">   "ARR exiting FY2024: $41.0M"</w:t>
        <w:br/>
        <w:t xml:space="preserve"/>
        <w:br/>
        <w:t xml:space="preserve">44. [sample.pdf p.16] Key Risks  Diligence Findings · c3 [supported]</w:t>
        <w:br/>
        <w:t xml:space="preserve">   "atic review of</w:t>
        <w:br/>
        <w:t xml:space="preserve">completed Successor Determination work.</w:t>
        <w:br/>
        <w:t xml:space="preserve">The Successor Determination Acceptance Sample passed 58 of the 60cases. (There is "reasonable assurance of accuracy" if two or fewer</w:t>
        <w:br/>
        <w:t xml:space="preserve">samples fail..."</w:t>
        <w:br/>
        <w:t xml:space="preserve"/>
        <w:br/>
        <w:t xml:space="preserve">45. [sample.pdf p.16] Key Risks  Diligence Findings · c4 [supported]</w:t>
        <w:br/>
        <w:t xml:space="preserve">   "atic review of</w:t>
        <w:br/>
        <w:t xml:space="preserve">completed Successor Determination work.</w:t>
        <w:br/>
        <w:t xml:space="preserve">The Successor Determination Acceptance Sample passed 58 of the 60cases. (There is "reasonable assurance of accuracy" if two or fewer</w:t>
        <w:br/>
        <w:t xml:space="preserve">samples fail..."</w:t>
        <w:br/>
        <w:t xml:space="preserve"/>
        <w:br/>
        <w:t xml:space="preserve">46. [sample.pdf p.16] Key Risks  Diligence Findings · c5 [supported]</w:t>
        <w:br/>
        <w:t xml:space="preserve">   "atic review of</w:t>
        <w:br/>
        <w:t xml:space="preserve">completed Successor Determination work.</w:t>
        <w:br/>
        <w:t xml:space="preserve">The Successor Determination Acceptance Sample passed 58 of the 60cases. (There is "reasonable assurance of accuracy" if two or fewer</w:t>
        <w:br/>
        <w:t xml:space="preserve">samples fail..."</w:t>
        <w:br/>
        <w:t xml:space="preserve"/>
        <w:br/>
        <w:t xml:space="preserve">47. [sample.pdf p.9] Key Risks  Diligence Findings · c7 [supported]</w:t>
        <w:br/>
        <w:t xml:space="preserve">   "hese areas validated the</w:t>
        <w:br/>
        <w:t xml:space="preserve">effectiveness of those controls.</w:t>
        <w:br/>
        <w:t xml:space="preserve">The Systems Review conducted for Employer Debits/Billings alsoIf an inconsistency exists revealed no risks, and indicated that all internal co..."</w:t>
        <w:br/>
        <w:t xml:space="preserve"/>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