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C29C5D8" w:rsidP="75A6E4BD" w:rsidRDefault="0C29C5D8" w14:paraId="3F764776" w14:textId="5269F49C">
      <w:pPr>
        <w:spacing w:line="480" w:lineRule="auto"/>
        <w:ind w:firstLine="0"/>
      </w:pPr>
      <w:r w:rsidR="0C29C5D8">
        <w:rPr/>
        <w:t>Tori’s Response</w:t>
      </w:r>
    </w:p>
    <w:p xmlns:wp14="http://schemas.microsoft.com/office/word/2010/wordml" w:rsidP="75A6E4BD" wp14:paraId="4EC0E41D" wp14:textId="6A0312F3">
      <w:pPr>
        <w:spacing w:line="480" w:lineRule="auto"/>
        <w:ind w:firstLine="720"/>
      </w:pPr>
      <w:r w:rsidR="5472081A">
        <w:rPr/>
        <w:t>Before the appointment, there was confusion on where to actually start with our presentation and research for it.</w:t>
      </w:r>
      <w:r w:rsidR="5472081A">
        <w:rPr/>
        <w:t xml:space="preserve"> </w:t>
      </w:r>
      <w:r w:rsidR="56CC6F3C">
        <w:rPr/>
        <w:t>Instead of many topics to jump from with AI entertainment, it would be best</w:t>
      </w:r>
      <w:r w:rsidR="0CDF8C94">
        <w:rPr/>
        <w:t xml:space="preserve"> for us</w:t>
      </w:r>
      <w:r w:rsidR="56CC6F3C">
        <w:rPr/>
        <w:t xml:space="preserve"> to focus on one main topic, which </w:t>
      </w:r>
      <w:r w:rsidR="4C106ABF">
        <w:rPr/>
        <w:t>would be</w:t>
      </w:r>
      <w:r w:rsidR="56CC6F3C">
        <w:rPr/>
        <w:t xml:space="preserve"> AI rec</w:t>
      </w:r>
      <w:r w:rsidR="1104BD62">
        <w:rPr/>
        <w:t>reation</w:t>
      </w:r>
      <w:r w:rsidR="562FCC39">
        <w:rPr/>
        <w:t>, since there could be multiple examples of the dilemmas in use</w:t>
      </w:r>
      <w:r w:rsidR="1104BD62">
        <w:rPr/>
        <w:t>.</w:t>
      </w:r>
      <w:r w:rsidR="60BA1B47">
        <w:rPr/>
        <w:t xml:space="preserve"> While we could weave </w:t>
      </w:r>
      <w:r w:rsidR="71E8C1F5">
        <w:rPr/>
        <w:t>into</w:t>
      </w:r>
      <w:r w:rsidR="60BA1B47">
        <w:rPr/>
        <w:t xml:space="preserve"> other </w:t>
      </w:r>
      <w:r w:rsidR="06571FB7">
        <w:rPr/>
        <w:t xml:space="preserve">smaller </w:t>
      </w:r>
      <w:r w:rsidR="60BA1B47">
        <w:rPr/>
        <w:t>topics, having too many would be overwhelming for our presentation.</w:t>
      </w:r>
    </w:p>
    <w:p xmlns:wp14="http://schemas.microsoft.com/office/word/2010/wordml" w:rsidP="75A6E4BD" wp14:paraId="2C078E63" wp14:textId="1144CE0E">
      <w:pPr>
        <w:spacing w:line="480" w:lineRule="auto"/>
        <w:ind w:firstLine="720"/>
      </w:pPr>
      <w:r w:rsidR="27680260">
        <w:rPr/>
        <w:t>We used the questions given in the rubric to begin an outline of the presentation</w:t>
      </w:r>
      <w:r w:rsidR="65C6A2BE">
        <w:rPr/>
        <w:t>, and figured out who would research and present the given questions.</w:t>
      </w:r>
      <w:r w:rsidR="2734A632">
        <w:rPr/>
        <w:t xml:space="preserve"> If the questions had similar answers to each other, we could rearrange them in the presentation for a better flow.</w:t>
      </w:r>
      <w:r w:rsidR="1FDEAAEB">
        <w:rPr/>
        <w:t xml:space="preserve"> </w:t>
      </w:r>
      <w:r w:rsidR="1FDEAAEB">
        <w:rPr/>
        <w:t>Additionally, we began to rearrange the dilemmas, with them being consent and authenticity. For the third dilemma, it was recommended that we would find it when researching the questions.</w:t>
      </w:r>
    </w:p>
    <w:p w:rsidR="7581B046" w:rsidP="75A6E4BD" w:rsidRDefault="7581B046" w14:paraId="5AC09E74" w14:textId="18D5FC78">
      <w:pPr>
        <w:pStyle w:val="Normal"/>
        <w:suppressLineNumbers w:val="0"/>
        <w:bidi w:val="0"/>
        <w:spacing w:before="0" w:beforeAutospacing="off" w:after="160" w:afterAutospacing="off" w:line="480" w:lineRule="auto"/>
        <w:ind w:left="0" w:right="0" w:firstLine="720"/>
        <w:jc w:val="left"/>
      </w:pPr>
      <w:r w:rsidR="7581B046">
        <w:rPr/>
        <w:t xml:space="preserve">For our next steps, we will work on filling out our outline with the research material we have. From there, we will build and </w:t>
      </w:r>
      <w:r w:rsidR="41F0A055">
        <w:rPr/>
        <w:t>organ</w:t>
      </w:r>
      <w:r w:rsidR="7581B046">
        <w:rPr/>
        <w:t>iz</w:t>
      </w:r>
      <w:r w:rsidR="42DABDF2">
        <w:rPr/>
        <w:t>e</w:t>
      </w:r>
      <w:r w:rsidR="42DABDF2">
        <w:rPr/>
        <w:t xml:space="preserve"> our presentation and, if necessary, book another appointment to </w:t>
      </w:r>
      <w:r w:rsidR="33E30986">
        <w:rPr/>
        <w:t>help practice delivery</w:t>
      </w:r>
      <w:r w:rsidR="2E04BD34">
        <w:rPr/>
        <w:t xml:space="preserve"> and transitions in</w:t>
      </w:r>
      <w:r w:rsidR="33E30986">
        <w:rPr/>
        <w:t xml:space="preserve"> the presentation.</w:t>
      </w:r>
    </w:p>
    <w:p w:rsidR="75A6E4BD" w:rsidP="75A6E4BD" w:rsidRDefault="75A6E4BD" w14:paraId="2318F2B7" w14:textId="218595BF">
      <w:pPr>
        <w:pStyle w:val="Normal"/>
        <w:suppressLineNumbers w:val="0"/>
        <w:bidi w:val="0"/>
        <w:spacing w:before="0" w:beforeAutospacing="off" w:after="160" w:afterAutospacing="off" w:line="480" w:lineRule="auto"/>
        <w:ind w:left="0" w:right="0" w:firstLine="720"/>
        <w:jc w:val="left"/>
      </w:pPr>
    </w:p>
    <w:p w:rsidR="75A6E4BD" w:rsidP="75A6E4BD" w:rsidRDefault="75A6E4BD" w14:paraId="0D3FBC5E" w14:textId="40B1FA46">
      <w:pPr>
        <w:pStyle w:val="Normal"/>
        <w:suppressLineNumbers w:val="0"/>
        <w:bidi w:val="0"/>
        <w:spacing w:before="0" w:beforeAutospacing="off" w:after="160" w:afterAutospacing="off" w:line="480" w:lineRule="auto"/>
        <w:ind w:left="0" w:right="0" w:firstLine="720"/>
        <w:jc w:val="left"/>
      </w:pPr>
    </w:p>
    <w:p w:rsidR="75A6E4BD" w:rsidP="75A6E4BD" w:rsidRDefault="75A6E4BD" w14:paraId="6548483E" w14:textId="1BB01745">
      <w:pPr>
        <w:pStyle w:val="Normal"/>
        <w:suppressLineNumbers w:val="0"/>
        <w:bidi w:val="0"/>
        <w:spacing w:before="0" w:beforeAutospacing="off" w:after="160" w:afterAutospacing="off" w:line="480" w:lineRule="auto"/>
        <w:ind w:left="0" w:right="0" w:firstLine="720"/>
        <w:jc w:val="left"/>
      </w:pPr>
    </w:p>
    <w:p w:rsidR="75A6E4BD" w:rsidP="75A6E4BD" w:rsidRDefault="75A6E4BD" w14:paraId="12508530" w14:textId="49F4A89A">
      <w:pPr>
        <w:pStyle w:val="Normal"/>
        <w:suppressLineNumbers w:val="0"/>
        <w:bidi w:val="0"/>
        <w:spacing w:before="0" w:beforeAutospacing="off" w:after="160" w:afterAutospacing="off" w:line="480" w:lineRule="auto"/>
        <w:ind w:left="0" w:right="0" w:firstLine="720"/>
        <w:jc w:val="left"/>
      </w:pPr>
    </w:p>
    <w:p w:rsidR="75A6E4BD" w:rsidP="75A6E4BD" w:rsidRDefault="75A6E4BD" w14:paraId="7A48F7D3" w14:textId="52D4FBBC">
      <w:pPr>
        <w:pStyle w:val="Normal"/>
        <w:suppressLineNumbers w:val="0"/>
        <w:bidi w:val="0"/>
        <w:spacing w:before="0" w:beforeAutospacing="off" w:after="160" w:afterAutospacing="off" w:line="480" w:lineRule="auto"/>
        <w:ind w:left="0" w:right="0" w:firstLine="720"/>
        <w:jc w:val="left"/>
      </w:pPr>
    </w:p>
    <w:p w:rsidR="75A6E4BD" w:rsidP="75A6E4BD" w:rsidRDefault="75A6E4BD" w14:paraId="6ECE8D7A" w14:textId="78D55AB2">
      <w:pPr>
        <w:pStyle w:val="Normal"/>
        <w:suppressLineNumbers w:val="0"/>
        <w:bidi w:val="0"/>
        <w:spacing w:before="0" w:beforeAutospacing="off" w:after="160" w:afterAutospacing="off" w:line="480" w:lineRule="auto"/>
        <w:ind w:left="0" w:right="0" w:firstLine="720"/>
        <w:jc w:val="left"/>
      </w:pPr>
    </w:p>
    <w:p w:rsidR="1F4B9816" w:rsidP="75A6E4BD" w:rsidRDefault="1F4B9816" w14:paraId="2A3D64DB" w14:textId="6ABDB004">
      <w:pPr>
        <w:bidi w:val="0"/>
        <w:spacing w:before="0" w:beforeAutospacing="off" w:after="240" w:afterAutospacing="off" w:line="480" w:lineRule="auto"/>
        <w:ind w:firstLine="0"/>
        <w:jc w:val="left"/>
        <w:rPr>
          <w:rFonts w:ascii="Aptos" w:hAnsi="Aptos" w:eastAsia="Aptos" w:cs="Aptos"/>
          <w:noProof w:val="0"/>
          <w:sz w:val="24"/>
          <w:szCs w:val="24"/>
          <w:lang w:val="en-US"/>
        </w:rPr>
      </w:pPr>
      <w:r w:rsidRPr="75A6E4BD" w:rsidR="1F4B9816">
        <w:rPr>
          <w:rFonts w:ascii="Aptos" w:hAnsi="Aptos" w:eastAsia="Aptos" w:cs="Aptos"/>
          <w:noProof w:val="0"/>
          <w:sz w:val="24"/>
          <w:szCs w:val="24"/>
          <w:lang w:val="en-US"/>
        </w:rPr>
        <w:t>Crook’s Response</w:t>
      </w:r>
    </w:p>
    <w:p w:rsidR="5CC0A03E" w:rsidP="75A6E4BD" w:rsidRDefault="5CC0A03E" w14:paraId="0A3BD107" w14:textId="754E9096">
      <w:pPr>
        <w:bidi w:val="0"/>
        <w:spacing w:before="0" w:beforeAutospacing="off" w:after="240" w:afterAutospacing="off" w:line="480" w:lineRule="auto"/>
        <w:ind w:firstLine="720"/>
        <w:jc w:val="left"/>
        <w:rPr>
          <w:rFonts w:ascii="Aptos" w:hAnsi="Aptos" w:eastAsia="Aptos" w:cs="Aptos"/>
          <w:noProof w:val="0"/>
          <w:sz w:val="24"/>
          <w:szCs w:val="24"/>
          <w:lang w:val="en-US"/>
        </w:rPr>
      </w:pPr>
      <w:r w:rsidRPr="75A6E4BD" w:rsidR="5CC0A03E">
        <w:rPr>
          <w:rFonts w:ascii="Aptos" w:hAnsi="Aptos" w:eastAsia="Aptos" w:cs="Aptos"/>
          <w:noProof w:val="0"/>
          <w:sz w:val="24"/>
          <w:szCs w:val="24"/>
          <w:lang w:val="en-US"/>
        </w:rPr>
        <w:t xml:space="preserve">During our visit to the Speaking and Writing Center, we focused on refining the </w:t>
      </w:r>
      <w:r w:rsidRPr="75A6E4BD" w:rsidR="2236E59A">
        <w:rPr>
          <w:rFonts w:ascii="Aptos" w:hAnsi="Aptos" w:eastAsia="Aptos" w:cs="Aptos"/>
          <w:noProof w:val="0"/>
          <w:sz w:val="24"/>
          <w:szCs w:val="24"/>
          <w:lang w:val="en-US"/>
        </w:rPr>
        <w:t>width</w:t>
      </w:r>
      <w:r w:rsidRPr="75A6E4BD" w:rsidR="5CC0A03E">
        <w:rPr>
          <w:rFonts w:ascii="Aptos" w:hAnsi="Aptos" w:eastAsia="Aptos" w:cs="Aptos"/>
          <w:noProof w:val="0"/>
          <w:sz w:val="24"/>
          <w:szCs w:val="24"/>
          <w:lang w:val="en-US"/>
        </w:rPr>
        <w:t xml:space="preserve"> </w:t>
      </w:r>
      <w:r w:rsidRPr="75A6E4BD" w:rsidR="2236E59A">
        <w:rPr>
          <w:rFonts w:ascii="Aptos" w:hAnsi="Aptos" w:eastAsia="Aptos" w:cs="Aptos"/>
          <w:noProof w:val="0"/>
          <w:sz w:val="24"/>
          <w:szCs w:val="24"/>
          <w:lang w:val="en-US"/>
        </w:rPr>
        <w:t xml:space="preserve">and </w:t>
      </w:r>
      <w:r w:rsidRPr="75A6E4BD" w:rsidR="5CC0A03E">
        <w:rPr>
          <w:rFonts w:ascii="Aptos" w:hAnsi="Aptos" w:eastAsia="Aptos" w:cs="Aptos"/>
          <w:noProof w:val="0"/>
          <w:sz w:val="24"/>
          <w:szCs w:val="24"/>
          <w:lang w:val="en-US"/>
        </w:rPr>
        <w:t>structure of our group presentation. One of the most helpful pieces of feedback we received was the suggestion to narrow our topic from the broad concept of AI in entertainment to a more specific angle: AI recreation. This focus will allow us to explore a range of related examples—such as voice cloning, deepfakes, and digital re-creations of actors—without overwhelming ourselves or the audience.</w:t>
      </w:r>
    </w:p>
    <w:p w:rsidR="5CC0A03E" w:rsidP="75A6E4BD" w:rsidRDefault="5CC0A03E" w14:paraId="66B39E64" w14:textId="7601DF4B">
      <w:pPr>
        <w:bidi w:val="0"/>
        <w:spacing w:before="240" w:beforeAutospacing="off" w:after="240" w:afterAutospacing="off" w:line="480" w:lineRule="auto"/>
        <w:ind w:firstLine="720"/>
        <w:jc w:val="left"/>
        <w:rPr>
          <w:rFonts w:ascii="Aptos" w:hAnsi="Aptos" w:eastAsia="Aptos" w:cs="Aptos"/>
          <w:noProof w:val="0"/>
          <w:sz w:val="24"/>
          <w:szCs w:val="24"/>
          <w:lang w:val="en-US"/>
        </w:rPr>
      </w:pPr>
      <w:r w:rsidRPr="75A6E4BD" w:rsidR="5CC0A03E">
        <w:rPr>
          <w:rFonts w:ascii="Aptos" w:hAnsi="Aptos" w:eastAsia="Aptos" w:cs="Aptos"/>
          <w:noProof w:val="0"/>
          <w:sz w:val="24"/>
          <w:szCs w:val="24"/>
          <w:lang w:val="en-US"/>
        </w:rPr>
        <w:t>We also reviewed our outline, which is organized around the questions from the assignment rubric. The consultant encouraged us to group questions with similar answers to help with the flow and organization of our presentation. They confirmed that this strategy would make our transitions more natural and ensure each section builds on the last.</w:t>
      </w:r>
    </w:p>
    <w:p w:rsidR="5CC0A03E" w:rsidP="75A6E4BD" w:rsidRDefault="5CC0A03E" w14:paraId="1AE49E36" w14:textId="5498549F">
      <w:pPr>
        <w:bidi w:val="0"/>
        <w:spacing w:before="240" w:beforeAutospacing="off" w:after="240" w:afterAutospacing="off" w:line="480" w:lineRule="auto"/>
        <w:ind w:firstLine="720"/>
        <w:jc w:val="left"/>
        <w:rPr>
          <w:rFonts w:ascii="Aptos" w:hAnsi="Aptos" w:eastAsia="Aptos" w:cs="Aptos"/>
          <w:noProof w:val="0"/>
          <w:sz w:val="24"/>
          <w:szCs w:val="24"/>
          <w:lang w:val="en-US"/>
        </w:rPr>
      </w:pPr>
      <w:r w:rsidRPr="75A6E4BD" w:rsidR="5CC0A03E">
        <w:rPr>
          <w:rFonts w:ascii="Aptos" w:hAnsi="Aptos" w:eastAsia="Aptos" w:cs="Aptos"/>
          <w:noProof w:val="0"/>
          <w:sz w:val="24"/>
          <w:szCs w:val="24"/>
          <w:lang w:val="en-US"/>
        </w:rPr>
        <w:t xml:space="preserve">As our next steps, we plan to finish our research and complete our outline before moving on to visuals. </w:t>
      </w:r>
      <w:r w:rsidRPr="75A6E4BD" w:rsidR="5CC0A03E">
        <w:rPr>
          <w:rFonts w:ascii="Aptos" w:hAnsi="Aptos" w:eastAsia="Aptos" w:cs="Aptos"/>
          <w:noProof w:val="0"/>
          <w:sz w:val="24"/>
          <w:szCs w:val="24"/>
          <w:lang w:val="en-US"/>
        </w:rPr>
        <w:t>We’ll</w:t>
      </w:r>
      <w:r w:rsidRPr="75A6E4BD" w:rsidR="5CC0A03E">
        <w:rPr>
          <w:rFonts w:ascii="Aptos" w:hAnsi="Aptos" w:eastAsia="Aptos" w:cs="Aptos"/>
          <w:noProof w:val="0"/>
          <w:sz w:val="24"/>
          <w:szCs w:val="24"/>
          <w:lang w:val="en-US"/>
        </w:rPr>
        <w:t xml:space="preserve"> make sure each part of our presentation clearly supports our </w:t>
      </w:r>
      <w:r w:rsidRPr="75A6E4BD" w:rsidR="5CC0A03E">
        <w:rPr>
          <w:rFonts w:ascii="Aptos" w:hAnsi="Aptos" w:eastAsia="Aptos" w:cs="Aptos"/>
          <w:noProof w:val="0"/>
          <w:sz w:val="24"/>
          <w:szCs w:val="24"/>
          <w:lang w:val="en-US"/>
        </w:rPr>
        <w:t>main focus</w:t>
      </w:r>
      <w:r w:rsidRPr="75A6E4BD" w:rsidR="5CC0A03E">
        <w:rPr>
          <w:rFonts w:ascii="Aptos" w:hAnsi="Aptos" w:eastAsia="Aptos" w:cs="Aptos"/>
          <w:noProof w:val="0"/>
          <w:sz w:val="24"/>
          <w:szCs w:val="24"/>
          <w:lang w:val="en-US"/>
        </w:rPr>
        <w:t>. We also plan to practice ahead of time to smooth out transitions between speakers and may return to the Center for a follow-up session to rehearse.</w:t>
      </w:r>
    </w:p>
    <w:p w:rsidR="5CC0A03E" w:rsidP="75A6E4BD" w:rsidRDefault="5CC0A03E" w14:paraId="0987D8F5" w14:textId="46E21A83">
      <w:pPr>
        <w:bidi w:val="0"/>
        <w:spacing w:before="240" w:beforeAutospacing="off" w:after="240" w:afterAutospacing="off" w:line="480" w:lineRule="auto"/>
        <w:ind w:firstLine="720"/>
        <w:jc w:val="left"/>
        <w:rPr>
          <w:rFonts w:ascii="Aptos" w:hAnsi="Aptos" w:eastAsia="Aptos" w:cs="Aptos"/>
          <w:noProof w:val="0"/>
          <w:sz w:val="24"/>
          <w:szCs w:val="24"/>
          <w:lang w:val="en-US"/>
        </w:rPr>
      </w:pPr>
      <w:r w:rsidRPr="75A6E4BD" w:rsidR="5CC0A03E">
        <w:rPr>
          <w:rFonts w:ascii="Aptos" w:hAnsi="Aptos" w:eastAsia="Aptos" w:cs="Aptos"/>
          <w:noProof w:val="0"/>
          <w:sz w:val="24"/>
          <w:szCs w:val="24"/>
          <w:lang w:val="en-US"/>
        </w:rPr>
        <w:t>Overall, the session helped us feel more confident and focused, and we left with a clear plan for moving forward</w:t>
      </w:r>
      <w:r w:rsidRPr="75A6E4BD" w:rsidR="1A3DEA06">
        <w:rPr>
          <w:rFonts w:ascii="Aptos" w:hAnsi="Aptos" w:eastAsia="Aptos" w:cs="Aptos"/>
          <w:noProof w:val="0"/>
          <w:sz w:val="24"/>
          <w:szCs w:val="24"/>
          <w:lang w:val="en-US"/>
        </w:rPr>
        <w:t>, especially with research and how we will divide up the presentation.</w:t>
      </w:r>
    </w:p>
    <w:p w:rsidR="75A6E4BD" w:rsidP="75A6E4BD" w:rsidRDefault="75A6E4BD" w14:paraId="172832B4" w14:textId="4DF90471">
      <w:pPr>
        <w:bidi w:val="0"/>
        <w:spacing w:line="480" w:lineRule="auto"/>
        <w:jc w:val="left"/>
      </w:pPr>
    </w:p>
    <w:p w:rsidR="75A6E4BD" w:rsidP="75A6E4BD" w:rsidRDefault="75A6E4BD" w14:paraId="5262324C" w14:textId="10B0A1C0">
      <w:pPr>
        <w:pStyle w:val="Normal"/>
        <w:suppressLineNumbers w:val="0"/>
        <w:bidi w:val="0"/>
        <w:spacing w:before="0" w:beforeAutospacing="off" w:after="160" w:afterAutospacing="off" w:line="480" w:lineRule="auto"/>
        <w:ind w:left="0" w:right="0" w:firstLine="72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02976E"/>
    <w:rsid w:val="01D64946"/>
    <w:rsid w:val="06571FB7"/>
    <w:rsid w:val="0B29BAAF"/>
    <w:rsid w:val="0C29C5D8"/>
    <w:rsid w:val="0C44CC33"/>
    <w:rsid w:val="0CDF8C94"/>
    <w:rsid w:val="0E7D9880"/>
    <w:rsid w:val="0EE4F823"/>
    <w:rsid w:val="1104BD62"/>
    <w:rsid w:val="12F88E21"/>
    <w:rsid w:val="1A3DEA06"/>
    <w:rsid w:val="1DAE4ADC"/>
    <w:rsid w:val="1F4B9816"/>
    <w:rsid w:val="1FDEAAEB"/>
    <w:rsid w:val="212C85B0"/>
    <w:rsid w:val="2236E59A"/>
    <w:rsid w:val="23323C2A"/>
    <w:rsid w:val="2652CA4E"/>
    <w:rsid w:val="2702976E"/>
    <w:rsid w:val="2734A632"/>
    <w:rsid w:val="27680260"/>
    <w:rsid w:val="27B73ACC"/>
    <w:rsid w:val="27F3ABD1"/>
    <w:rsid w:val="2DA06C54"/>
    <w:rsid w:val="2E04BD34"/>
    <w:rsid w:val="2FF45CA5"/>
    <w:rsid w:val="333CEB8D"/>
    <w:rsid w:val="33E30986"/>
    <w:rsid w:val="362DCDE5"/>
    <w:rsid w:val="368156DB"/>
    <w:rsid w:val="3D0C4A5A"/>
    <w:rsid w:val="3EECB524"/>
    <w:rsid w:val="41C2DEB7"/>
    <w:rsid w:val="41F0A055"/>
    <w:rsid w:val="423C2F9B"/>
    <w:rsid w:val="42DABDF2"/>
    <w:rsid w:val="44026AFE"/>
    <w:rsid w:val="49447C4F"/>
    <w:rsid w:val="4C106ABF"/>
    <w:rsid w:val="4C399E39"/>
    <w:rsid w:val="4C7966F8"/>
    <w:rsid w:val="5324570D"/>
    <w:rsid w:val="5472081A"/>
    <w:rsid w:val="562FCC39"/>
    <w:rsid w:val="567002C1"/>
    <w:rsid w:val="56CC6F3C"/>
    <w:rsid w:val="5887EB3F"/>
    <w:rsid w:val="5B5FA8F5"/>
    <w:rsid w:val="5CC0A03E"/>
    <w:rsid w:val="5F642BD1"/>
    <w:rsid w:val="60BA1B47"/>
    <w:rsid w:val="65C6A2BE"/>
    <w:rsid w:val="6BE87552"/>
    <w:rsid w:val="6DA9C5C5"/>
    <w:rsid w:val="71E8C1F5"/>
    <w:rsid w:val="7581B046"/>
    <w:rsid w:val="75A6E4BD"/>
    <w:rsid w:val="789ACF88"/>
    <w:rsid w:val="79063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2976E"/>
  <w15:chartTrackingRefBased/>
  <w15:docId w15:val="{B25F0EC0-A205-4CB3-BFC4-70B833EA0A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2025-04-04T16:05:53.2524185Z</dcterms:created>
  <dcterms:modified xsi:type="dcterms:W3CDTF">2025-04-04T21:40:52.9041205Z</dcterms:modified>
  <dc:creator>Victoria Jackson (vjackson)</dc:creator>
  <lastModifiedBy>Crook Campbell (gcampbe3)</lastModifiedBy>
</coreProperties>
</file>