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jc w:val="left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5042535</wp:posOffset>
            </wp:positionH>
            <wp:positionV relativeFrom="page">
              <wp:posOffset>777240</wp:posOffset>
            </wp:positionV>
            <wp:extent cx="1534477" cy="282892"/>
            <wp:effectExtent b="0" l="0" r="0" t="0"/>
            <wp:wrapNone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1696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4477" cy="2828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Lexend Light" w:cs="Lexend Light" w:eastAsia="Lexend Light" w:hAnsi="Lexend Light"/>
          <w:sz w:val="32"/>
          <w:szCs w:val="32"/>
        </w:rPr>
      </w:pPr>
      <w:r w:rsidDel="00000000" w:rsidR="00000000" w:rsidRPr="00000000">
        <w:rPr>
          <w:rFonts w:ascii="Lexend Light" w:cs="Lexend Light" w:eastAsia="Lexend Light" w:hAnsi="Lexend Light"/>
          <w:sz w:val="32"/>
          <w:szCs w:val="32"/>
          <w:rtl w:val="0"/>
        </w:rPr>
        <w:t xml:space="preserve">~~</w:t>
      </w: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 Building a Resilient Community with                         </w:t>
      </w:r>
      <w:r w:rsidDel="00000000" w:rsidR="00000000" w:rsidRPr="00000000">
        <w:rPr>
          <w:rFonts w:ascii="Lexend Light" w:cs="Lexend Light" w:eastAsia="Lexend Light" w:hAnsi="Lexend Light"/>
          <w:sz w:val="32"/>
          <w:szCs w:val="32"/>
          <w:rtl w:val="0"/>
        </w:rPr>
        <w:t xml:space="preserve">~~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center"/>
        <w:rPr>
          <w:rFonts w:ascii="Lexend" w:cs="Lexend" w:eastAsia="Lexend" w:hAnsi="Lexend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left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What is Meshtastic?</w:t>
      </w:r>
    </w:p>
    <w:p w:rsidR="00000000" w:rsidDel="00000000" w:rsidP="00000000" w:rsidRDefault="00000000" w:rsidRPr="00000000" w14:paraId="00000005">
      <w:pPr>
        <w:spacing w:after="0" w:before="0" w:line="240" w:lineRule="auto"/>
        <w:jc w:val="left"/>
        <w:rPr>
          <w:rFonts w:ascii="Lexend" w:cs="Lexend" w:eastAsia="Lexend" w:hAnsi="Lexend"/>
          <w:b w:val="1"/>
          <w:sz w:val="24"/>
          <w:szCs w:val="24"/>
        </w:rPr>
        <w:sectPr>
          <w:pgSz w:h="15840" w:w="12240" w:orient="portrait"/>
          <w:pgMar w:bottom="431.99999999999994" w:top="431.99999999999994" w:left="576" w:right="576" w:header="720" w:footer="720"/>
          <w:pgNumType w:start="1"/>
        </w:sect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374904</wp:posOffset>
                </wp:positionH>
                <wp:positionV relativeFrom="page">
                  <wp:posOffset>1825308</wp:posOffset>
                </wp:positionV>
                <wp:extent cx="828675" cy="190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431300" y="1309475"/>
                          <a:ext cx="8121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374904</wp:posOffset>
                </wp:positionH>
                <wp:positionV relativeFrom="page">
                  <wp:posOffset>1825308</wp:posOffset>
                </wp:positionV>
                <wp:extent cx="828675" cy="19050"/>
                <wp:effectExtent b="0" l="0" r="0" t="0"/>
                <wp:wrapNone/>
                <wp:docPr id="3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0" w:lineRule="auto"/>
        <w:jc w:val="left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Meshtastic is an </w:t>
      </w:r>
      <w:r w:rsidDel="00000000" w:rsidR="00000000" w:rsidRPr="00000000">
        <w:rPr>
          <w:rFonts w:ascii="Lexend SemiBold" w:cs="Lexend SemiBold" w:eastAsia="Lexend SemiBold" w:hAnsi="Lexend SemiBold"/>
          <w:rtl w:val="0"/>
        </w:rPr>
        <w:t xml:space="preserve">open-source</w:t>
      </w:r>
      <w:r w:rsidDel="00000000" w:rsidR="00000000" w:rsidRPr="00000000">
        <w:rPr>
          <w:rFonts w:ascii="Lexend SemiBold" w:cs="Lexend SemiBold" w:eastAsia="Lexend SemiBold" w:hAnsi="Lexend SemiBold"/>
          <w:rtl w:val="0"/>
        </w:rPr>
        <w:t xml:space="preserve"> </w:t>
      </w:r>
      <w:r w:rsidDel="00000000" w:rsidR="00000000" w:rsidRPr="00000000">
        <w:rPr>
          <w:rFonts w:ascii="Lexend SemiBold" w:cs="Lexend SemiBold" w:eastAsia="Lexend SemiBold" w:hAnsi="Lexend SemiBold"/>
          <w:rtl w:val="0"/>
        </w:rPr>
        <w:t xml:space="preserve">communication platform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that allows users to send and receive text messages over long distances without relying on the internet, cellular service, or the power grid. It operates on low-power, long-range radio technology (</w:t>
      </w:r>
      <w:r w:rsidDel="00000000" w:rsidR="00000000" w:rsidRPr="00000000">
        <w:rPr>
          <w:rFonts w:ascii="Lexend Light" w:cs="Lexend Light" w:eastAsia="Lexend Light" w:hAnsi="Lexend Light"/>
          <w:i w:val="1"/>
          <w:rtl w:val="0"/>
        </w:rPr>
        <w:t xml:space="preserve">LoRa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), making it an ideal solution for off-grid and emergency communication. You can find more information on the official Meshtastic website and in this introductory video (</w:t>
      </w:r>
      <w:r w:rsidDel="00000000" w:rsidR="00000000" w:rsidRPr="00000000">
        <w:rPr>
          <w:rFonts w:ascii="Lexend Light" w:cs="Lexend Light" w:eastAsia="Lexend Light" w:hAnsi="Lexend Light"/>
          <w:i w:val="1"/>
          <w:rtl w:val="0"/>
        </w:rPr>
        <w:t xml:space="preserve">see back for QR codes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Meshtastic Introduction:</w:t>
      </w:r>
      <w:hyperlink r:id="rId8">
        <w:r w:rsidDel="00000000" w:rsidR="00000000" w:rsidRPr="00000000">
          <w:rPr>
            <w:rFonts w:ascii="Lexend" w:cs="Lexend" w:eastAsia="Lexend" w:hAnsi="Lexend"/>
            <w:rtl w:val="0"/>
          </w:rPr>
          <w:t xml:space="preserve"> </w:t>
        </w:r>
      </w:hyperlink>
      <w:hyperlink r:id="rId9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https://meshtastic.org/docs/introduction/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Introduction to Meshtastic Video:</w:t>
      </w:r>
      <w:hyperlink r:id="rId10">
        <w:r w:rsidDel="00000000" w:rsidR="00000000" w:rsidRPr="00000000">
          <w:rPr>
            <w:rFonts w:ascii="Lexend" w:cs="Lexend" w:eastAsia="Lexend" w:hAnsi="Lexend"/>
            <w:rtl w:val="0"/>
          </w:rPr>
          <w:t xml:space="preserve"> </w:t>
        </w:r>
      </w:hyperlink>
      <w:hyperlink r:id="rId11">
        <w:r w:rsidDel="00000000" w:rsidR="00000000" w:rsidRPr="00000000">
          <w:rPr>
            <w:rFonts w:ascii="Lexend" w:cs="Lexend" w:eastAsia="Lexend" w:hAnsi="Lexend"/>
            <w:color w:val="1155cc"/>
            <w:u w:val="single"/>
            <w:rtl w:val="0"/>
          </w:rPr>
          <w:t xml:space="preserve">https://www.youtube.com/watch?v=s6Z6Z0Iizgg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The Need for a Resilient Communication Network</w:t>
      </w:r>
    </w:p>
    <w:p w:rsidR="00000000" w:rsidDel="00000000" w:rsidP="00000000" w:rsidRDefault="00000000" w:rsidRPr="00000000" w14:paraId="0000000A">
      <w:pPr>
        <w:spacing w:after="0" w:before="0" w:lineRule="auto"/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365760</wp:posOffset>
                </wp:positionH>
                <wp:positionV relativeFrom="page">
                  <wp:posOffset>4142232</wp:posOffset>
                </wp:positionV>
                <wp:extent cx="828675" cy="190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431300" y="1309475"/>
                          <a:ext cx="8121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365760</wp:posOffset>
                </wp:positionH>
                <wp:positionV relativeFrom="page">
                  <wp:posOffset>4142232</wp:posOffset>
                </wp:positionV>
                <wp:extent cx="828675" cy="19050"/>
                <wp:effectExtent b="0" l="0" r="0" t="0"/>
                <wp:wrapNone/>
                <wp:docPr id="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0" w:lineRule="auto"/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As the world becomes more connected, we are increasingly vulnerable to disruptions in our communication infrastructure.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</w:t>
      </w:r>
      <w:r w:rsidDel="00000000" w:rsidR="00000000" w:rsidRPr="00000000">
        <w:rPr>
          <w:rFonts w:ascii="Lexend SemiBold" w:cs="Lexend SemiBold" w:eastAsia="Lexend SemiBold" w:hAnsi="Lexend SemiBold"/>
          <w:rtl w:val="0"/>
        </w:rPr>
        <w:t xml:space="preserve">Natural disasters, power outages,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or</w:t>
      </w:r>
      <w:r w:rsidDel="00000000" w:rsidR="00000000" w:rsidRPr="00000000">
        <w:rPr>
          <w:rFonts w:ascii="Lexend SemiBold" w:cs="Lexend SemiBold" w:eastAsia="Lexend SemiBold" w:hAnsi="Lexend SemiBold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even </w:t>
      </w:r>
      <w:r w:rsidDel="00000000" w:rsidR="00000000" w:rsidRPr="00000000">
        <w:rPr>
          <w:rFonts w:ascii="Lexend SemiBold" w:cs="Lexend SemiBold" w:eastAsia="Lexend SemiBold" w:hAnsi="Lexend SemiBold"/>
          <w:rtl w:val="0"/>
        </w:rPr>
        <w:t xml:space="preserve">simple network congestion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can leave us without the ability to connect with loved ones, access critical information, or </w:t>
      </w:r>
      <w:r w:rsidDel="00000000" w:rsidR="00000000" w:rsidRPr="00000000">
        <w:rPr>
          <w:rFonts w:ascii="Lexend SemiBold" w:cs="Lexend SemiBold" w:eastAsia="Lexend SemiBold" w:hAnsi="Lexend SemiBold"/>
          <w:rtl w:val="0"/>
        </w:rPr>
        <w:t xml:space="preserve">coordinate assistance in an emergency</w:t>
      </w:r>
      <w:r w:rsidDel="00000000" w:rsidR="00000000" w:rsidRPr="00000000">
        <w:rPr>
          <w:rFonts w:ascii="Lexend" w:cs="Lexend" w:eastAsia="Lexend" w:hAnsi="Lexend"/>
          <w:rtl w:val="0"/>
        </w:rPr>
        <w:t xml:space="preserve">. Meshtastic provides a robust and independent communication network that can function when all else fails.</w:t>
      </w:r>
    </w:p>
    <w:p w:rsidR="00000000" w:rsidDel="00000000" w:rsidP="00000000" w:rsidRDefault="00000000" w:rsidRPr="00000000" w14:paraId="0000000C">
      <w:pPr>
        <w:spacing w:after="0" w:before="0" w:lineRule="auto"/>
        <w:ind w:left="0" w:firstLine="0"/>
        <w:rPr>
          <w:rFonts w:ascii="Lexend" w:cs="Lexend" w:eastAsia="Lexend" w:hAnsi="Lexend"/>
          <w:i w:val="1"/>
        </w:rPr>
      </w:pPr>
      <w:r w:rsidDel="00000000" w:rsidR="00000000" w:rsidRPr="00000000">
        <w:rPr>
          <w:rFonts w:ascii="Lexend Light" w:cs="Lexend Light" w:eastAsia="Lexend Light" w:hAnsi="Lexend Light"/>
          <w:i w:val="1"/>
          <w:rtl w:val="0"/>
        </w:rPr>
        <w:t xml:space="preserve">By establishing a local Meshtastic network, we can create a resilient communication backbone for our community, ensuring that we </w:t>
      </w:r>
      <w:r w:rsidDel="00000000" w:rsidR="00000000" w:rsidRPr="00000000">
        <w:rPr>
          <w:rFonts w:ascii="Lexend" w:cs="Lexend" w:eastAsia="Lexend" w:hAnsi="Lexend"/>
          <w:i w:val="1"/>
          <w:rtl w:val="0"/>
        </w:rPr>
        <w:t xml:space="preserve">can stay connected during times of crisis.</w:t>
      </w:r>
    </w:p>
    <w:p w:rsidR="00000000" w:rsidDel="00000000" w:rsidP="00000000" w:rsidRDefault="00000000" w:rsidRPr="00000000" w14:paraId="0000000D">
      <w:pPr>
        <w:spacing w:after="0" w:before="200" w:lineRule="auto"/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rtl w:val="0"/>
        </w:rPr>
        <w:br w:type="textWrapping"/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How Meshtastic Works</w:t>
      </w:r>
    </w:p>
    <w:p w:rsidR="00000000" w:rsidDel="00000000" w:rsidP="00000000" w:rsidRDefault="00000000" w:rsidRPr="00000000" w14:paraId="0000000E">
      <w:pPr>
        <w:spacing w:after="0" w:before="0" w:lineRule="auto"/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365760</wp:posOffset>
                </wp:positionH>
                <wp:positionV relativeFrom="page">
                  <wp:posOffset>6428232</wp:posOffset>
                </wp:positionV>
                <wp:extent cx="828675" cy="1905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431300" y="1309475"/>
                          <a:ext cx="8121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365760</wp:posOffset>
                </wp:positionH>
                <wp:positionV relativeFrom="page">
                  <wp:posOffset>6428232</wp:posOffset>
                </wp:positionV>
                <wp:extent cx="828675" cy="19050"/>
                <wp:effectExtent b="0" l="0" r="0" t="0"/>
                <wp:wrapNone/>
                <wp:docPr id="6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Meshtastic devices create a "</w:t>
      </w:r>
      <w:r w:rsidDel="00000000" w:rsidR="00000000" w:rsidRPr="00000000">
        <w:rPr>
          <w:rFonts w:ascii="Lexend Light" w:cs="Lexend Light" w:eastAsia="Lexend Light" w:hAnsi="Lexend Light"/>
          <w:i w:val="1"/>
          <w:rtl w:val="0"/>
        </w:rPr>
        <w:t xml:space="preserve">mesh network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.</w:t>
      </w:r>
      <w:r w:rsidDel="00000000" w:rsidR="00000000" w:rsidRPr="00000000">
        <w:rPr>
          <w:rFonts w:ascii="Lexend" w:cs="Lexend" w:eastAsia="Lexend" w:hAnsi="Lexend"/>
          <w:rtl w:val="0"/>
        </w:rPr>
        <w:t xml:space="preserve">" Each device, or "</w:t>
      </w:r>
      <w:r w:rsidDel="00000000" w:rsidR="00000000" w:rsidRPr="00000000">
        <w:rPr>
          <w:rFonts w:ascii="Lexend Light" w:cs="Lexend Light" w:eastAsia="Lexend Light" w:hAnsi="Lexend Light"/>
          <w:i w:val="1"/>
          <w:rtl w:val="0"/>
        </w:rPr>
        <w:t xml:space="preserve">node</w:t>
      </w:r>
      <w:r w:rsidDel="00000000" w:rsidR="00000000" w:rsidRPr="00000000">
        <w:rPr>
          <w:rFonts w:ascii="Lexend Light" w:cs="Lexend Light" w:eastAsia="Lexend Light" w:hAnsi="Lexend Light"/>
          <w:rtl w:val="0"/>
        </w:rPr>
        <w:t xml:space="preserve">,</w:t>
      </w:r>
      <w:r w:rsidDel="00000000" w:rsidR="00000000" w:rsidRPr="00000000">
        <w:rPr>
          <w:rFonts w:ascii="Lexend" w:cs="Lexend" w:eastAsia="Lexend" w:hAnsi="Lexend"/>
          <w:rtl w:val="0"/>
        </w:rPr>
        <w:t xml:space="preserve">" in the network acts as a repeater, extending the range of the network by relaying messages from other nodes. This creates a decentralized and self-healing network that becomes stronger and more reliable as more users join.</w:t>
      </w:r>
    </w:p>
    <w:p w:rsidR="00000000" w:rsidDel="00000000" w:rsidP="00000000" w:rsidRDefault="00000000" w:rsidRPr="00000000" w14:paraId="00000010">
      <w:pPr>
        <w:spacing w:after="0" w:before="0" w:lineRule="auto"/>
        <w:ind w:left="0" w:firstLine="0"/>
        <w:rPr>
          <w:rFonts w:ascii="Lexend SemiBold" w:cs="Lexend SemiBold" w:eastAsia="Lexend SemiBold" w:hAnsi="Lexend SemiBold"/>
        </w:rPr>
      </w:pPr>
      <w:r w:rsidDel="00000000" w:rsidR="00000000" w:rsidRPr="00000000">
        <w:rPr>
          <w:rFonts w:ascii="Lexend SemiBold" w:cs="Lexend SemiBold" w:eastAsia="Lexend SemiBold" w:hAnsi="Lexend SemiBold"/>
          <w:rtl w:val="0"/>
        </w:rPr>
        <w:t xml:space="preserve">The key features of Meshtastic include: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 SemiBold" w:cs="Lexend SemiBold" w:eastAsia="Lexend SemiBold" w:hAnsi="Lexend SemiBold"/>
          <w:rtl w:val="0"/>
        </w:rPr>
        <w:t xml:space="preserve">Long-Range Communication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Capable of sending messages over many miles, depending on the terrain and antenna used.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 SemiBold" w:cs="Lexend SemiBold" w:eastAsia="Lexend SemiBold" w:hAnsi="Lexend SemiBold"/>
          <w:rtl w:val="0"/>
        </w:rPr>
        <w:t xml:space="preserve">Low Power Consumption: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Devices can run for extended periods on small batteries or solar power.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 SemiBold" w:cs="Lexend SemiBold" w:eastAsia="Lexend SemiBold" w:hAnsi="Lexend SemiBold"/>
          <w:rtl w:val="0"/>
        </w:rPr>
        <w:t xml:space="preserve">Encrypted Communication: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All messages on the network are encrypted, ensuring privacy and security.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 SemiBold" w:cs="Lexend SemiBold" w:eastAsia="Lexend SemiBold" w:hAnsi="Lexend SemiBold"/>
          <w:rtl w:val="0"/>
        </w:rPr>
        <w:t xml:space="preserve">GPS and Location Sharing: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Optional GPS capabilities allow users to share their location with others on the network.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 SemiBold" w:cs="Lexend SemiBold" w:eastAsia="Lexend SemiBold" w:hAnsi="Lexend SemiBold"/>
          <w:rtl w:val="0"/>
        </w:rPr>
        <w:t xml:space="preserve">Open-Source and Community-Driven: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The platform is developed and maintained by a global community of volunteers, ensuring it remains free and accessible to all.</w:t>
        <w:br w:type="textWrapping"/>
      </w:r>
      <w:r w:rsidDel="00000000" w:rsidR="00000000" w:rsidRPr="00000000">
        <w:rPr>
          <w:rFonts w:ascii="Lexend" w:cs="Lexend" w:eastAsia="Lexend" w:hAnsi="Lexend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7244715</wp:posOffset>
            </wp:positionH>
            <wp:positionV relativeFrom="page">
              <wp:posOffset>9702878</wp:posOffset>
            </wp:positionV>
            <wp:extent cx="511855" cy="352425"/>
            <wp:effectExtent b="0" l="0" r="0" t="0"/>
            <wp:wrapNone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855" cy="352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240" w:lineRule="auto"/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Building a Community-Owned Network</w:t>
      </w:r>
    </w:p>
    <w:p w:rsidR="00000000" w:rsidDel="00000000" w:rsidP="00000000" w:rsidRDefault="00000000" w:rsidRPr="00000000" w14:paraId="00000017">
      <w:pPr>
        <w:spacing w:after="0" w:before="0" w:lineRule="auto"/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365760</wp:posOffset>
                </wp:positionH>
                <wp:positionV relativeFrom="page">
                  <wp:posOffset>676656</wp:posOffset>
                </wp:positionV>
                <wp:extent cx="828675" cy="1905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431300" y="1309475"/>
                          <a:ext cx="8121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365760</wp:posOffset>
                </wp:positionH>
                <wp:positionV relativeFrom="page">
                  <wp:posOffset>676656</wp:posOffset>
                </wp:positionV>
                <wp:extent cx="828675" cy="19050"/>
                <wp:effectExtent b="0" l="0" r="0" t="0"/>
                <wp:wrapNone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ind w:left="0" w:firstLine="0"/>
        <w:rPr>
          <w:rFonts w:ascii="Lexend Light" w:cs="Lexend Light" w:eastAsia="Lexend Light" w:hAnsi="Lexend Light"/>
          <w:i w:val="1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The strength of a Meshtastic network lies in its community. By deploying a network of nodes throughout our community, we can create a powerful and reliable communication tool for everyone. </w:t>
      </w:r>
      <w:r w:rsidDel="00000000" w:rsidR="00000000" w:rsidRPr="00000000">
        <w:rPr>
          <w:rFonts w:ascii="Lexend" w:cs="Lexend" w:eastAsia="Lexend" w:hAnsi="Lexend"/>
          <w:rtl w:val="0"/>
        </w:rPr>
        <w:t xml:space="preserve">Placing a few relay nodes in strategic, high-elevation locations can significantly expand coverage and encourage broader adoption. </w:t>
      </w:r>
      <w:r w:rsidDel="00000000" w:rsidR="00000000" w:rsidRPr="00000000">
        <w:rPr>
          <w:rFonts w:ascii="Lexend Light" w:cs="Lexend Light" w:eastAsia="Lexend Light" w:hAnsi="Lexend Light"/>
          <w:i w:val="1"/>
          <w:rtl w:val="0"/>
        </w:rPr>
        <w:t xml:space="preserve">I would ideally like to utilize a fiberglass antenna for a node on/around the [redacted].</w:t>
      </w:r>
    </w:p>
    <w:p w:rsidR="00000000" w:rsidDel="00000000" w:rsidP="00000000" w:rsidRDefault="00000000" w:rsidRPr="00000000" w14:paraId="00000019">
      <w:pPr>
        <w:spacing w:after="0" w:before="0" w:lineRule="auto"/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rtl w:val="0"/>
        </w:rPr>
        <w:br w:type="textWrapping"/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Getting Involved</w:t>
      </w:r>
    </w:p>
    <w:p w:rsidR="00000000" w:rsidDel="00000000" w:rsidP="00000000" w:rsidRDefault="00000000" w:rsidRPr="00000000" w14:paraId="0000001A">
      <w:pPr>
        <w:spacing w:after="0" w:before="0" w:lineRule="auto"/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365760</wp:posOffset>
                </wp:positionH>
                <wp:positionV relativeFrom="page">
                  <wp:posOffset>2103120</wp:posOffset>
                </wp:positionV>
                <wp:extent cx="828675" cy="190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431300" y="1309475"/>
                          <a:ext cx="8121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365760</wp:posOffset>
                </wp:positionH>
                <wp:positionV relativeFrom="page">
                  <wp:posOffset>2103120</wp:posOffset>
                </wp:positionV>
                <wp:extent cx="828675" cy="19050"/>
                <wp:effectExtent b="0" l="0" r="0" t="0"/>
                <wp:wrapNone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ind w:left="0" w:firstLine="0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We are looking to start building a local Meshtastic network and are looking for community members who are interested in participating or assisting monetarily. Whether you are a tech enthusiast, a community leader, or simply someone who wants to be better prepared for </w:t>
      </w:r>
      <w:r w:rsidDel="00000000" w:rsidR="00000000" w:rsidRPr="00000000">
        <w:rPr>
          <w:rFonts w:ascii="Lexend SemiBold" w:cs="Lexend SemiBold" w:eastAsia="Lexend SemiBold" w:hAnsi="Lexend SemiBold"/>
          <w:rtl w:val="0"/>
        </w:rPr>
        <w:t xml:space="preserve">emergencies</w:t>
      </w:r>
      <w:r w:rsidDel="00000000" w:rsidR="00000000" w:rsidRPr="00000000">
        <w:rPr>
          <w:rFonts w:ascii="Lexend" w:cs="Lexend" w:eastAsia="Lexend" w:hAnsi="Lexend"/>
          <w:rtl w:val="0"/>
        </w:rPr>
        <w:t xml:space="preserve">, there are many ways you can get involved: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 SemiBold" w:cs="Lexend SemiBold" w:eastAsia="Lexend SemiBold" w:hAnsi="Lexend SemiBold"/>
          <w:sz w:val="20"/>
          <w:szCs w:val="2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3352324</wp:posOffset>
                </wp:positionH>
                <wp:positionV relativeFrom="page">
                  <wp:posOffset>6766560</wp:posOffset>
                </wp:positionV>
                <wp:extent cx="18858" cy="3026664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842725" y="194275"/>
                          <a:ext cx="0" cy="302670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3352324</wp:posOffset>
                </wp:positionH>
                <wp:positionV relativeFrom="page">
                  <wp:posOffset>6766560</wp:posOffset>
                </wp:positionV>
                <wp:extent cx="18858" cy="3026664"/>
                <wp:effectExtent b="0" l="0" r="0" t="0"/>
                <wp:wrapNone/>
                <wp:docPr id="8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858" cy="302666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Lexend SemiBold" w:cs="Lexend SemiBold" w:eastAsia="Lexend SemiBold" w:hAnsi="Lexend SemiBold"/>
          <w:sz w:val="20"/>
          <w:szCs w:val="20"/>
          <w:rtl w:val="0"/>
        </w:rPr>
        <w:t xml:space="preserve">Set up your own Meshtastic node: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The hardware is affordable and easy to set up.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 SemiBold" w:cs="Lexend SemiBold" w:eastAsia="Lexend SemiBold" w:hAnsi="Lexend SemiBold"/>
          <w:sz w:val="20"/>
          <w:szCs w:val="20"/>
          <w:rtl w:val="0"/>
        </w:rPr>
        <w:t xml:space="preserve">Help identify ideal locations for relay nodes: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Help us jumpstart the network by identifying high-elevation locations for relay nodes.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lineRule="auto"/>
        <w:ind w:left="720" w:hanging="360"/>
        <w:rPr>
          <w:rFonts w:ascii="Lexend" w:cs="Lexend" w:eastAsia="Lexend" w:hAnsi="Lexend"/>
          <w:sz w:val="20"/>
          <w:szCs w:val="20"/>
        </w:rPr>
      </w:pPr>
      <w:r w:rsidDel="00000000" w:rsidR="00000000" w:rsidRPr="00000000">
        <w:rPr>
          <w:rFonts w:ascii="Lexend SemiBold" w:cs="Lexend SemiBold" w:eastAsia="Lexend SemiBold" w:hAnsi="Lexend SemiBold"/>
          <w:sz w:val="20"/>
          <w:szCs w:val="20"/>
          <w:rtl w:val="0"/>
        </w:rPr>
        <w:t xml:space="preserve">Spread the word: </w:t>
      </w:r>
      <w:r w:rsidDel="00000000" w:rsidR="00000000" w:rsidRPr="00000000">
        <w:rPr>
          <w:rFonts w:ascii="Lexend" w:cs="Lexend" w:eastAsia="Lexend" w:hAnsi="Lexend"/>
          <w:sz w:val="20"/>
          <w:szCs w:val="20"/>
          <w:rtl w:val="0"/>
        </w:rPr>
        <w:t xml:space="preserve">Share this information with your friends, family, and neighbors.</w:t>
      </w:r>
    </w:p>
    <w:p w:rsidR="00000000" w:rsidDel="00000000" w:rsidP="00000000" w:rsidRDefault="00000000" w:rsidRPr="00000000" w14:paraId="0000001F">
      <w:pPr>
        <w:spacing w:after="240" w:before="0" w:lineRule="auto"/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365760</wp:posOffset>
                </wp:positionH>
                <wp:positionV relativeFrom="page">
                  <wp:posOffset>4352544</wp:posOffset>
                </wp:positionV>
                <wp:extent cx="828675" cy="1905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431300" y="1309475"/>
                          <a:ext cx="8121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365760</wp:posOffset>
                </wp:positionH>
                <wp:positionV relativeFrom="page">
                  <wp:posOffset>4352544</wp:posOffset>
                </wp:positionV>
                <wp:extent cx="828675" cy="19050"/>
                <wp:effectExtent b="0" l="0" r="0" t="0"/>
                <wp:wrapNone/>
                <wp:docPr id="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Our Current Outlook/Plan</w:t>
      </w:r>
    </w:p>
    <w:p w:rsidR="00000000" w:rsidDel="00000000" w:rsidP="00000000" w:rsidRDefault="00000000" w:rsidRPr="00000000" w14:paraId="00000020">
      <w:pPr>
        <w:spacing w:after="0" w:before="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The current plan is to purchase a pre-built solar relay from SeeedStudio, as it supports our current limitations as far as tools and the time constraint of this project (</w:t>
      </w:r>
      <w:r w:rsidDel="00000000" w:rsidR="00000000" w:rsidRPr="00000000">
        <w:rPr>
          <w:rFonts w:ascii="Lexend ExtraLight" w:cs="Lexend ExtraLight" w:eastAsia="Lexend ExtraLight" w:hAnsi="Lexend ExtraLight"/>
          <w:i w:val="1"/>
          <w:rtl w:val="0"/>
        </w:rPr>
        <w:t xml:space="preserve">may add fiberglass antenna</w:t>
      </w:r>
      <w:r w:rsidDel="00000000" w:rsidR="00000000" w:rsidRPr="00000000">
        <w:rPr>
          <w:rFonts w:ascii="Lexend" w:cs="Lexend" w:eastAsia="Lexend" w:hAnsi="Lexend"/>
          <w:rtl w:val="0"/>
        </w:rPr>
        <w:t xml:space="preserve">). </w:t>
      </w:r>
    </w:p>
    <w:p w:rsidR="00000000" w:rsidDel="00000000" w:rsidP="00000000" w:rsidRDefault="00000000" w:rsidRPr="00000000" w14:paraId="00000021">
      <w:pPr>
        <w:spacing w:after="0" w:before="0" w:lineRule="auto"/>
        <w:rPr>
          <w:rFonts w:ascii="Lexend SemiBold" w:cs="Lexend SemiBold" w:eastAsia="Lexend SemiBold" w:hAnsi="Lexend SemiBold"/>
        </w:rPr>
      </w:pPr>
      <w:r w:rsidDel="00000000" w:rsidR="00000000" w:rsidRPr="00000000">
        <w:rPr>
          <w:rFonts w:ascii="Lexend SemiBold" w:cs="Lexend SemiBold" w:eastAsia="Lexend SemiBold" w:hAnsi="Lexend SemiBold"/>
          <w:rtl w:val="0"/>
        </w:rPr>
        <w:t xml:space="preserve">Specific hardware for this project includes: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00" w:before="200" w:lineRule="auto"/>
        <w:ind w:left="720" w:hanging="360"/>
        <w:rPr>
          <w:rFonts w:ascii="Lexend" w:cs="Lexend" w:eastAsia="Lexend" w:hAnsi="Lexend"/>
          <w:b w:val="1"/>
          <w:sz w:val="20"/>
          <w:szCs w:val="20"/>
        </w:rPr>
      </w:pP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SenseCap Solar Node P1: </w:t>
      </w:r>
      <w:hyperlink r:id="rId13">
        <w:r w:rsidDel="00000000" w:rsidR="00000000" w:rsidRPr="00000000">
          <w:rPr>
            <w:rFonts w:ascii="Lexend Light" w:cs="Lexend Light" w:eastAsia="Lexend Light" w:hAnsi="Lexend Light"/>
            <w:color w:val="1155cc"/>
            <w:sz w:val="20"/>
            <w:szCs w:val="20"/>
            <w:u w:val="single"/>
            <w:rtl w:val="0"/>
          </w:rPr>
          <w:t xml:space="preserve">https://www.seeedstudio.com/SenseCAP-Solar-Node-P1-for-Meshtastic-LoRa-p-6425.html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ind w:left="0" w:firstLine="0"/>
        <w:rPr>
          <w:rFonts w:ascii="Lexend ExtraLight" w:cs="Lexend ExtraLight" w:eastAsia="Lexend ExtraLight" w:hAnsi="Lexend ExtraLight"/>
          <w:i w:val="1"/>
        </w:rPr>
      </w:pPr>
      <w:r w:rsidDel="00000000" w:rsidR="00000000" w:rsidRPr="00000000">
        <w:rPr>
          <w:rFonts w:ascii="Lexend" w:cs="Lexend" w:eastAsia="Lexend" w:hAnsi="Lexend"/>
          <w:b w:val="1"/>
          <w:i w:val="1"/>
          <w:rtl w:val="0"/>
        </w:rPr>
        <w:t xml:space="preserve">Note</w:t>
      </w:r>
      <w:r w:rsidDel="00000000" w:rsidR="00000000" w:rsidRPr="00000000">
        <w:rPr>
          <w:rFonts w:ascii="Lexend ExtraLight" w:cs="Lexend ExtraLight" w:eastAsia="Lexend ExtraLight" w:hAnsi="Lexend ExtraLight"/>
          <w:i w:val="1"/>
          <w:rtl w:val="0"/>
        </w:rPr>
        <w:t xml:space="preserve">: Solar nodes will probably need to be placed in an accessible area to facilitate maintenance (like replacing batteries after a while or any major software updates). </w:t>
      </w:r>
    </w:p>
    <w:p w:rsidR="00000000" w:rsidDel="00000000" w:rsidP="00000000" w:rsidRDefault="00000000" w:rsidRPr="00000000" w14:paraId="00000024">
      <w:pPr>
        <w:spacing w:after="0" w:before="0" w:lineRule="auto"/>
        <w:ind w:left="0" w:firstLine="0"/>
        <w:rPr>
          <w:rFonts w:ascii="Lexend ExtraLight" w:cs="Lexend ExtraLight" w:eastAsia="Lexend ExtraLight" w:hAnsi="Lexend ExtraLight"/>
          <w:i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before="0" w:lineRule="auto"/>
        <w:ind w:left="720" w:hanging="360"/>
        <w:rPr>
          <w:rFonts w:ascii="Lexend ExtraLight" w:cs="Lexend ExtraLight" w:eastAsia="Lexend ExtraLight" w:hAnsi="Lexend ExtraLight"/>
          <w:i w:val="1"/>
          <w:u w:val="none"/>
        </w:rPr>
      </w:pPr>
      <w:r w:rsidDel="00000000" w:rsidR="00000000" w:rsidRPr="00000000">
        <w:rPr>
          <w:rFonts w:ascii="Lexend ExtraLight" w:cs="Lexend ExtraLight" w:eastAsia="Lexend ExtraLight" w:hAnsi="Lexend ExtraLight"/>
          <w:i w:val="1"/>
          <w:rtl w:val="0"/>
        </w:rPr>
        <w:t xml:space="preserve">By working together, we can build a more resilient and connected community!</w:t>
      </w:r>
    </w:p>
    <w:p w:rsidR="00000000" w:rsidDel="00000000" w:rsidP="00000000" w:rsidRDefault="00000000" w:rsidRPr="00000000" w14:paraId="00000026">
      <w:pPr>
        <w:spacing w:after="0" w:before="0" w:lineRule="auto"/>
        <w:ind w:left="0" w:firstLine="0"/>
        <w:rPr>
          <w:rFonts w:ascii="Lexend ExtraLight" w:cs="Lexend ExtraLight" w:eastAsia="Lexend ExtraLight" w:hAnsi="Lexend ExtraLight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360" w:lineRule="auto"/>
        <w:ind w:left="0" w:firstLine="0"/>
        <w:rPr>
          <w:rFonts w:ascii="Lexend" w:cs="Lexend" w:eastAsia="Lexend" w:hAnsi="Lexend"/>
          <w:b w:val="1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365760</wp:posOffset>
                </wp:positionH>
                <wp:positionV relativeFrom="page">
                  <wp:posOffset>6812280</wp:posOffset>
                </wp:positionV>
                <wp:extent cx="828675" cy="190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431300" y="1309475"/>
                          <a:ext cx="8121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365760</wp:posOffset>
                </wp:positionH>
                <wp:positionV relativeFrom="page">
                  <wp:posOffset>6812280</wp:posOffset>
                </wp:positionV>
                <wp:extent cx="828675" cy="19050"/>
                <wp:effectExtent b="0" l="0" r="0" t="0"/>
                <wp:wrapNone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QR Codes:                                                                                                Join the Discussion!</w:t>
      </w:r>
    </w:p>
    <w:p w:rsidR="00000000" w:rsidDel="00000000" w:rsidP="00000000" w:rsidRDefault="00000000" w:rsidRPr="00000000" w14:paraId="00000028">
      <w:pPr>
        <w:spacing w:after="240" w:before="0" w:lineRule="auto"/>
        <w:ind w:left="0" w:firstLine="0"/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5925502</wp:posOffset>
            </wp:positionH>
            <wp:positionV relativeFrom="page">
              <wp:posOffset>7368762</wp:posOffset>
            </wp:positionV>
            <wp:extent cx="1171575" cy="520418"/>
            <wp:effectExtent b="0" l="0" r="0" t="0"/>
            <wp:wrapNone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60470" l="0" r="32578" t="-3952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204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5925503</wp:posOffset>
            </wp:positionH>
            <wp:positionV relativeFrom="page">
              <wp:posOffset>8430070</wp:posOffset>
            </wp:positionV>
            <wp:extent cx="1170114" cy="1180656"/>
            <wp:effectExtent b="0" l="0" r="0" t="0"/>
            <wp:wrapNone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325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0114" cy="11806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3943812</wp:posOffset>
            </wp:positionH>
            <wp:positionV relativeFrom="page">
              <wp:posOffset>8349107</wp:posOffset>
            </wp:positionV>
            <wp:extent cx="1332698" cy="1343533"/>
            <wp:effectExtent b="0" l="0" r="0" t="0"/>
            <wp:wrapNone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325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2698" cy="13435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3993594</wp:posOffset>
            </wp:positionH>
            <wp:positionV relativeFrom="page">
              <wp:posOffset>7168007</wp:posOffset>
            </wp:positionV>
            <wp:extent cx="1170114" cy="1180656"/>
            <wp:effectExtent b="0" l="0" r="0" t="0"/>
            <wp:wrapNone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32578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0114" cy="11806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640080</wp:posOffset>
            </wp:positionH>
            <wp:positionV relativeFrom="page">
              <wp:posOffset>7014115</wp:posOffset>
            </wp:positionV>
            <wp:extent cx="2243138" cy="2801473"/>
            <wp:effectExtent b="0" l="0" r="0" t="0"/>
            <wp:wrapNone/>
            <wp:docPr id="1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3138" cy="28014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7235190</wp:posOffset>
            </wp:positionH>
            <wp:positionV relativeFrom="page">
              <wp:posOffset>9696926</wp:posOffset>
            </wp:positionV>
            <wp:extent cx="533400" cy="350044"/>
            <wp:effectExtent b="0" l="0" r="0" t="0"/>
            <wp:wrapNone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500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3840480</wp:posOffset>
            </wp:positionH>
            <wp:positionV relativeFrom="page">
              <wp:posOffset>7014115</wp:posOffset>
            </wp:positionV>
            <wp:extent cx="1524780" cy="2724150"/>
            <wp:effectExtent b="0" l="0" r="0" t="0"/>
            <wp:wrapNone/>
            <wp:docPr id="1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780" cy="2724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5787390</wp:posOffset>
            </wp:positionH>
            <wp:positionV relativeFrom="page">
              <wp:posOffset>7013857</wp:posOffset>
            </wp:positionV>
            <wp:extent cx="1451096" cy="2725455"/>
            <wp:effectExtent b="0" l="0" r="0" t="0"/>
            <wp:wrapNone/>
            <wp:docPr id="1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1096" cy="27254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                                                                          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Facebook:</w:t>
      </w: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                            </w:t>
      </w:r>
      <w:r w:rsidDel="00000000" w:rsidR="00000000" w:rsidRPr="00000000">
        <w:rPr>
          <w:rFonts w:ascii="Lexend" w:cs="Lexend" w:eastAsia="Lexend" w:hAnsi="Lexend"/>
          <w:b w:val="1"/>
          <w:sz w:val="20"/>
          <w:szCs w:val="20"/>
          <w:rtl w:val="0"/>
        </w:rPr>
        <w:t xml:space="preserve">Discord:</w:t>
      </w:r>
      <w:r w:rsidDel="00000000" w:rsidR="00000000" w:rsidRPr="00000000">
        <w:rPr>
          <w:rFonts w:ascii="Lexend" w:cs="Lexend" w:eastAsia="Lexend" w:hAnsi="Lexend"/>
          <w:b w:val="1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6547104</wp:posOffset>
                </wp:positionH>
                <wp:positionV relativeFrom="page">
                  <wp:posOffset>6812280</wp:posOffset>
                </wp:positionV>
                <wp:extent cx="828675" cy="190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431300" y="1309475"/>
                          <a:ext cx="812100" cy="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page">
                  <wp:posOffset>6547104</wp:posOffset>
                </wp:positionH>
                <wp:positionV relativeFrom="page">
                  <wp:posOffset>6812280</wp:posOffset>
                </wp:positionV>
                <wp:extent cx="828675" cy="19050"/>
                <wp:effectExtent b="0" l="0" r="0" t="0"/>
                <wp:wrapNone/>
                <wp:docPr id="9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8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576" w:top="576" w:left="576" w:right="576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 SemiBold">
    <w:embedRegular w:fontKey="{00000000-0000-0000-0000-000000000000}" r:id="rId1" w:subsetted="0"/>
    <w:embedBold w:fontKey="{00000000-0000-0000-0000-000000000000}" r:id="rId2" w:subsetted="0"/>
  </w:font>
  <w:font w:name="Lexend Light">
    <w:embedRegular w:fontKey="{00000000-0000-0000-0000-000000000000}" r:id="rId3" w:subsetted="0"/>
    <w:embedBold w:fontKey="{00000000-0000-0000-0000-000000000000}" r:id="rId4" w:subsetted="0"/>
  </w:font>
  <w:font w:name="Lexend Medium">
    <w:embedRegular w:fontKey="{00000000-0000-0000-0000-000000000000}" r:id="rId5" w:subsetted="0"/>
    <w:embedBold w:fontKey="{00000000-0000-0000-0000-000000000000}" r:id="rId6" w:subsetted="0"/>
  </w:font>
  <w:font w:name="Lexend">
    <w:embedRegular w:fontKey="{00000000-0000-0000-0000-000000000000}" r:id="rId7" w:subsetted="0"/>
    <w:embedBold w:fontKey="{00000000-0000-0000-0000-000000000000}" r:id="rId8" w:subsetted="0"/>
  </w:font>
  <w:font w:name="Lexend ExtraLight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s6Z6Z0Iizgg" TargetMode="External"/><Relationship Id="rId10" Type="http://schemas.openxmlformats.org/officeDocument/2006/relationships/hyperlink" Target="https://www.youtube.com/watch?v=s6Z6Z0Iizgg" TargetMode="External"/><Relationship Id="rId13" Type="http://schemas.openxmlformats.org/officeDocument/2006/relationships/hyperlink" Target="https://www.seeedstudio.com/SenseCAP-Solar-Node-P1-for-Meshtastic-LoRa-p-6425.html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eshtastic.org/docs/introduction/" TargetMode="External"/><Relationship Id="rId15" Type="http://schemas.openxmlformats.org/officeDocument/2006/relationships/image" Target="media/image7.jpg"/><Relationship Id="rId14" Type="http://schemas.openxmlformats.org/officeDocument/2006/relationships/image" Target="media/image4.png"/><Relationship Id="rId17" Type="http://schemas.openxmlformats.org/officeDocument/2006/relationships/image" Target="media/image6.jp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18" Type="http://schemas.openxmlformats.org/officeDocument/2006/relationships/image" Target="media/image5.jpg"/><Relationship Id="rId7" Type="http://schemas.openxmlformats.org/officeDocument/2006/relationships/image" Target="media/image10.png"/><Relationship Id="rId8" Type="http://schemas.openxmlformats.org/officeDocument/2006/relationships/hyperlink" Target="https://meshtastic.org/docs/introduction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SemiBold-regular.ttf"/><Relationship Id="rId2" Type="http://schemas.openxmlformats.org/officeDocument/2006/relationships/font" Target="fonts/LexendSemiBold-bold.ttf"/><Relationship Id="rId3" Type="http://schemas.openxmlformats.org/officeDocument/2006/relationships/font" Target="fonts/LexendLight-regular.ttf"/><Relationship Id="rId4" Type="http://schemas.openxmlformats.org/officeDocument/2006/relationships/font" Target="fonts/LexendLight-bold.ttf"/><Relationship Id="rId10" Type="http://schemas.openxmlformats.org/officeDocument/2006/relationships/font" Target="fonts/LexendExtraLight-bold.ttf"/><Relationship Id="rId9" Type="http://schemas.openxmlformats.org/officeDocument/2006/relationships/font" Target="fonts/LexendExtraLight-regular.ttf"/><Relationship Id="rId5" Type="http://schemas.openxmlformats.org/officeDocument/2006/relationships/font" Target="fonts/LexendMedium-regular.ttf"/><Relationship Id="rId6" Type="http://schemas.openxmlformats.org/officeDocument/2006/relationships/font" Target="fonts/LexendMedium-bold.ttf"/><Relationship Id="rId7" Type="http://schemas.openxmlformats.org/officeDocument/2006/relationships/font" Target="fonts/Lexend-regular.ttf"/><Relationship Id="rId8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