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Exercises: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1.</w:t>
      </w:r>
      <w:r w:rsidDel="00000000" w:rsidR="00000000" w:rsidRPr="00000000">
        <w:rPr>
          <w:sz w:val="24"/>
          <w:rtl w:val="0"/>
        </w:rPr>
        <w:t xml:space="preserve">Create a table emp with the following columns(Add minimum 10 records)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    1.EmpNo-PK  2.EmpName  3.Job   4.Manager No  5.Date Of Joining  6.Salary  7.DeptNo-FK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rtl w:val="0"/>
        </w:rPr>
        <w:t xml:space="preserve">Create a table Department with the following columns(Minimum 4 departments)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rtl w:val="0"/>
        </w:rPr>
        <w:t xml:space="preserve">    1.DeptId-PK   2.DeptName   3.Location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2.Display each employee’s name and date of joining.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3.Display the information in step-2 (above) with date of joining appearing first.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4.Display employees earning more than 10,000.Label the column name Employee.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5.Display employees who are not clerks or salesmen.Order the list by employee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6.Display the employee name of those whose names contain the letter 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7.Display employee names and salaries for those having salaries less than 20000.Label the employee column Name and the salary column Salary.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8.Display employees hired between 2000 and 2006.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9.Display the names and jobs of all employees in departments 10 and 20.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10.Display the names of first five highest salary getting employees.</w:t>
      </w: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