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3162.992125984252"/>
        <w:rPr/>
      </w:pPr>
      <w:bookmarkStart w:colFirst="0" w:colLast="0" w:name="_heading=h.gjdgxs" w:id="0"/>
      <w:bookmarkEnd w:id="0"/>
      <w:r w:rsidDel="00000000" w:rsidR="00000000" w:rsidRPr="00000000">
        <w:rPr/>
        <w:drawing>
          <wp:anchor allowOverlap="1" behindDoc="1" distB="0" distT="0" distL="0" distR="0" hidden="0" layoutInCell="1" locked="0" relativeHeight="0" simplePos="0">
            <wp:simplePos x="0" y="0"/>
            <wp:positionH relativeFrom="page">
              <wp:posOffset>6164625</wp:posOffset>
            </wp:positionH>
            <wp:positionV relativeFrom="page">
              <wp:posOffset>356616</wp:posOffset>
            </wp:positionV>
            <wp:extent cx="1252171" cy="438260"/>
            <wp:effectExtent b="0" l="0" r="0" t="0"/>
            <wp:wrapNone/>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2171" cy="438260"/>
                    </a:xfrm>
                    <a:prstGeom prst="rect"/>
                    <a:ln/>
                  </pic:spPr>
                </pic:pic>
              </a:graphicData>
            </a:graphic>
          </wp:anchor>
        </w:drawing>
      </w:r>
      <w:r w:rsidDel="00000000" w:rsidR="00000000" w:rsidRPr="00000000">
        <w:rPr>
          <w:rtl w:val="0"/>
        </w:rPr>
        <w:t xml:space="preserve">Junior Programmer Pathway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pStyle w:val="Subtitle"/>
        <w:ind w:right="2879.527559055118"/>
        <w:rPr/>
      </w:pPr>
      <w:bookmarkStart w:colFirst="0" w:colLast="0" w:name="_heading=h.30j0zll" w:id="1"/>
      <w:bookmarkEnd w:id="1"/>
      <w:r w:rsidDel="00000000" w:rsidR="00000000" w:rsidRPr="00000000">
        <w:rPr/>
        <w:drawing>
          <wp:anchor allowOverlap="1" behindDoc="0" distB="114300" distT="114300" distL="114300" distR="114300" hidden="0" layoutInCell="1" locked="0" relativeHeight="0" simplePos="0">
            <wp:simplePos x="0" y="0"/>
            <wp:positionH relativeFrom="page">
              <wp:posOffset>5453063</wp:posOffset>
            </wp:positionH>
            <wp:positionV relativeFrom="page">
              <wp:posOffset>1799531</wp:posOffset>
            </wp:positionV>
            <wp:extent cx="1959337" cy="1959337"/>
            <wp:effectExtent b="0" l="0" r="0" t="0"/>
            <wp:wrapSquare wrapText="bothSides" distB="114300" distT="114300" distL="114300" distR="114300"/>
            <wp:docPr id="3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9337" cy="1959337"/>
                    </a:xfrm>
                    <a:prstGeom prst="rect"/>
                    <a:ln/>
                  </pic:spPr>
                </pic:pic>
              </a:graphicData>
            </a:graphic>
          </wp:anchor>
        </w:drawing>
      </w:r>
      <w:r w:rsidDel="00000000" w:rsidR="00000000" w:rsidRPr="00000000">
        <w:rPr>
          <w:rtl w:val="0"/>
        </w:rPr>
        <w:t xml:space="preserve">Teacher preparation guide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ind w:right="3729.921259842521"/>
        <w:rPr>
          <w:b w:val="1"/>
          <w:sz w:val="22"/>
          <w:szCs w:val="22"/>
        </w:rPr>
      </w:pPr>
      <w:r w:rsidDel="00000000" w:rsidR="00000000" w:rsidRPr="00000000">
        <w:rPr>
          <w:b w:val="1"/>
          <w:sz w:val="22"/>
          <w:szCs w:val="22"/>
          <w:rtl w:val="0"/>
        </w:rPr>
        <w:t xml:space="preserve">What is the Junior Programmer Pathway?</w:t>
      </w:r>
    </w:p>
    <w:p w:rsidR="00000000" w:rsidDel="00000000" w:rsidP="00000000" w:rsidRDefault="00000000" w:rsidRPr="00000000" w14:paraId="00000008">
      <w:pPr>
        <w:keepNext w:val="0"/>
        <w:keepLines w:val="1"/>
        <w:ind w:right="3729.921259842521"/>
        <w:rPr>
          <w:sz w:val="22"/>
          <w:szCs w:val="22"/>
        </w:rPr>
      </w:pPr>
      <w:r w:rsidDel="00000000" w:rsidR="00000000" w:rsidRPr="00000000">
        <w:rPr>
          <w:sz w:val="22"/>
          <w:szCs w:val="22"/>
          <w:rtl w:val="0"/>
        </w:rPr>
        <w:t xml:space="preserve">The Junior Programmer Pathway is designed for anyone interested in learning to code or obtaining an entry-level Unity role. This pathway assumes a basic knowledge of Unity and has no math prerequisites. Junior Programmer prepares you to get Unity Certified so that you can demonstrate your job readiness to employers.</w:t>
      </w:r>
    </w:p>
    <w:p w:rsidR="00000000" w:rsidDel="00000000" w:rsidP="00000000" w:rsidRDefault="00000000" w:rsidRPr="00000000" w14:paraId="00000009">
      <w:pPr>
        <w:keepNext w:val="1"/>
        <w:keepLines w:val="1"/>
        <w:ind w:right="3729.921259842521"/>
        <w:rPr>
          <w:sz w:val="22"/>
          <w:szCs w:val="22"/>
        </w:rPr>
      </w:pPr>
      <w:r w:rsidDel="00000000" w:rsidR="00000000" w:rsidRPr="00000000">
        <w:rPr>
          <w:rtl w:val="0"/>
        </w:rPr>
      </w:r>
    </w:p>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Key details</w:t>
      </w:r>
    </w:p>
    <w:p w:rsidR="00000000" w:rsidDel="00000000" w:rsidP="00000000" w:rsidRDefault="00000000" w:rsidRPr="00000000" w14:paraId="0000000B">
      <w:pPr>
        <w:rPr>
          <w:sz w:val="22"/>
          <w:szCs w:val="22"/>
        </w:rPr>
      </w:pPr>
      <w:r w:rsidDel="00000000" w:rsidR="00000000" w:rsidRPr="00000000">
        <w:rPr>
          <w:sz w:val="22"/>
          <w:szCs w:val="22"/>
          <w:rtl w:val="0"/>
        </w:rPr>
        <w:t xml:space="preserve">A 12 to 14-week learning journey that teaches programming in Unity, and is designed for anyone who wants to become familiar with the process of creating C# scripts.</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tl w:val="0"/>
        </w:rPr>
        <w:t xml:space="preserve">The Junior Programmer Pathway covers all the basic concepts and skills to introduce you to C# in Unity, and get you started on the path to becoming a Unity developer.</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rPr>
          <w:b w:val="1"/>
          <w:sz w:val="22"/>
          <w:szCs w:val="22"/>
          <w:rtl w:val="0"/>
        </w:rPr>
        <w:t xml:space="preserve">Scope of this document</w:t>
      </w:r>
    </w:p>
    <w:p w:rsidR="00000000" w:rsidDel="00000000" w:rsidP="00000000" w:rsidRDefault="00000000" w:rsidRPr="00000000" w14:paraId="00000010">
      <w:pPr>
        <w:rPr>
          <w:sz w:val="22"/>
          <w:szCs w:val="22"/>
        </w:rPr>
        <w:sectPr>
          <w:headerReference r:id="rId9" w:type="first"/>
          <w:footerReference r:id="rId10" w:type="first"/>
          <w:pgSz w:h="15840" w:w="12240" w:orient="portrait"/>
          <w:pgMar w:bottom="561.6" w:top="561.6" w:left="561.6" w:right="993.5999999999999" w:header="0" w:footer="708.6614173228347"/>
          <w:pgNumType w:start="1"/>
        </w:sectPr>
      </w:pPr>
      <w:r w:rsidDel="00000000" w:rsidR="00000000" w:rsidRPr="00000000">
        <w:rPr>
          <w:sz w:val="22"/>
          <w:szCs w:val="22"/>
          <w:rtl w:val="0"/>
        </w:rPr>
        <w:t xml:space="preserve">This teacher preparation guide accompanies the Junior Programmer Pathway and will help you get ready to bring this curriculum to your classroom.</w:t>
      </w:r>
    </w:p>
    <w:p w:rsidR="00000000" w:rsidDel="00000000" w:rsidP="00000000" w:rsidRDefault="00000000" w:rsidRPr="00000000" w14:paraId="00000011">
      <w:pPr>
        <w:pStyle w:val="Heading1"/>
        <w:ind w:right="75"/>
        <w:rPr/>
      </w:pPr>
      <w:bookmarkStart w:colFirst="0" w:colLast="0" w:name="_heading=h.zgrjveepnycp" w:id="2"/>
      <w:bookmarkEnd w:id="2"/>
      <w:r w:rsidDel="00000000" w:rsidR="00000000" w:rsidRPr="00000000">
        <w:rPr>
          <w:rtl w:val="0"/>
        </w:rPr>
        <w:t xml:space="preserve">Table of contents</w:t>
      </w:r>
    </w:p>
    <w:p w:rsidR="00000000" w:rsidDel="00000000" w:rsidP="00000000" w:rsidRDefault="00000000" w:rsidRPr="00000000" w14:paraId="00000012">
      <w:pPr>
        <w:ind w:right="-10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10684.8"/>
            </w:tabs>
            <w:spacing w:before="200" w:line="240" w:lineRule="auto"/>
            <w:ind w:left="0" w:right="-105" w:firstLine="0"/>
            <w:rPr>
              <w:sz w:val="22"/>
              <w:szCs w:val="22"/>
            </w:rPr>
          </w:pPr>
          <w:r w:rsidDel="00000000" w:rsidR="00000000" w:rsidRPr="00000000">
            <w:fldChar w:fldCharType="begin"/>
            <w:instrText xml:space="preserve"> TOC \h \u \z </w:instrText>
            <w:fldChar w:fldCharType="separate"/>
          </w:r>
          <w:hyperlink w:anchor="_heading=h.lwbo345u43ho">
            <w:r w:rsidDel="00000000" w:rsidR="00000000" w:rsidRPr="00000000">
              <w:rPr>
                <w:sz w:val="22"/>
                <w:szCs w:val="22"/>
                <w:rtl w:val="0"/>
              </w:rPr>
              <w:t xml:space="preserve">Teacher orientation</w:t>
            </w:r>
          </w:hyperlink>
          <w:r w:rsidDel="00000000" w:rsidR="00000000" w:rsidRPr="00000000">
            <w:rPr>
              <w:b w:val="1"/>
              <w:sz w:val="22"/>
              <w:szCs w:val="22"/>
              <w:rtl w:val="0"/>
            </w:rPr>
            <w:tab/>
          </w:r>
          <w:r w:rsidDel="00000000" w:rsidR="00000000" w:rsidRPr="00000000">
            <w:fldChar w:fldCharType="begin"/>
            <w:instrText xml:space="preserve"> PAGEREF _heading=h.lwbo345u43ho \h </w:instrText>
            <w:fldChar w:fldCharType="separate"/>
          </w:r>
          <w:r w:rsidDel="00000000" w:rsidR="00000000" w:rsidRPr="00000000">
            <w:rPr>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684.8"/>
            </w:tabs>
            <w:spacing w:before="200" w:line="240" w:lineRule="auto"/>
            <w:ind w:left="0" w:right="-105" w:firstLine="0"/>
            <w:rPr>
              <w:sz w:val="22"/>
              <w:szCs w:val="22"/>
            </w:rPr>
          </w:pPr>
          <w:hyperlink w:anchor="_heading=h.51tjy8b8nyf8">
            <w:r w:rsidDel="00000000" w:rsidR="00000000" w:rsidRPr="00000000">
              <w:rPr>
                <w:sz w:val="22"/>
                <w:szCs w:val="22"/>
                <w:rtl w:val="0"/>
              </w:rPr>
              <w:t xml:space="preserve">Design your education experience</w:t>
            </w:r>
          </w:hyperlink>
          <w:r w:rsidDel="00000000" w:rsidR="00000000" w:rsidRPr="00000000">
            <w:rPr>
              <w:sz w:val="22"/>
              <w:szCs w:val="22"/>
              <w:rtl w:val="0"/>
            </w:rPr>
            <w:tab/>
          </w:r>
          <w:r w:rsidDel="00000000" w:rsidR="00000000" w:rsidRPr="00000000">
            <w:fldChar w:fldCharType="begin"/>
            <w:instrText xml:space="preserve"> PAGEREF _heading=h.51tjy8b8nyf8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684.8"/>
            </w:tabs>
            <w:spacing w:before="200" w:line="240" w:lineRule="auto"/>
            <w:ind w:left="0" w:right="-105" w:firstLine="0"/>
            <w:rPr>
              <w:sz w:val="22"/>
              <w:szCs w:val="22"/>
            </w:rPr>
          </w:pPr>
          <w:hyperlink w:anchor="_heading=h.ckt6n6w79l43">
            <w:r w:rsidDel="00000000" w:rsidR="00000000" w:rsidRPr="00000000">
              <w:rPr>
                <w:sz w:val="22"/>
                <w:szCs w:val="22"/>
                <w:rtl w:val="0"/>
              </w:rPr>
              <w:t xml:space="preserve">Getting started checklist</w:t>
            </w:r>
          </w:hyperlink>
          <w:r w:rsidDel="00000000" w:rsidR="00000000" w:rsidRPr="00000000">
            <w:rPr>
              <w:sz w:val="22"/>
              <w:szCs w:val="22"/>
              <w:rtl w:val="0"/>
            </w:rPr>
            <w:tab/>
          </w:r>
          <w:r w:rsidDel="00000000" w:rsidR="00000000" w:rsidRPr="00000000">
            <w:fldChar w:fldCharType="begin"/>
            <w:instrText xml:space="preserve"> PAGEREF _heading=h.ckt6n6w79l43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684.8"/>
            </w:tabs>
            <w:spacing w:before="60" w:line="240" w:lineRule="auto"/>
            <w:ind w:left="360" w:right="-105" w:firstLine="0"/>
            <w:rPr>
              <w:i w:val="0"/>
              <w:smallCaps w:val="0"/>
              <w:strike w:val="0"/>
              <w:color w:val="000000"/>
              <w:sz w:val="22"/>
              <w:szCs w:val="22"/>
              <w:u w:val="none"/>
              <w:shd w:fill="auto" w:val="clear"/>
              <w:vertAlign w:val="baseline"/>
            </w:rPr>
          </w:pPr>
          <w:hyperlink w:anchor="_heading=h.mu21fu9vrcec">
            <w:r w:rsidDel="00000000" w:rsidR="00000000" w:rsidRPr="00000000">
              <w:rPr>
                <w:i w:val="0"/>
                <w:smallCaps w:val="0"/>
                <w:strike w:val="0"/>
                <w:color w:val="000000"/>
                <w:sz w:val="22"/>
                <w:szCs w:val="22"/>
                <w:u w:val="none"/>
                <w:shd w:fill="auto" w:val="clear"/>
                <w:vertAlign w:val="baseline"/>
                <w:rtl w:val="0"/>
              </w:rPr>
              <w:t xml:space="preserve">3b. Prepare to teach and connect with a support community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_heading=h.mu21fu9vrcec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684.8"/>
            </w:tabs>
            <w:spacing w:after="80" w:before="60" w:line="240" w:lineRule="auto"/>
            <w:ind w:left="360" w:right="-105" w:firstLine="0"/>
            <w:rPr>
              <w:i w:val="0"/>
              <w:smallCaps w:val="0"/>
              <w:strike w:val="0"/>
              <w:color w:val="000000"/>
              <w:sz w:val="22"/>
              <w:szCs w:val="22"/>
              <w:u w:val="none"/>
              <w:shd w:fill="auto" w:val="clear"/>
              <w:vertAlign w:val="baseline"/>
            </w:rPr>
          </w:pPr>
          <w:hyperlink w:anchor="_heading=h.rf5mxlv7l2y8">
            <w:r w:rsidDel="00000000" w:rsidR="00000000" w:rsidRPr="00000000">
              <w:rPr>
                <w:i w:val="0"/>
                <w:smallCaps w:val="0"/>
                <w:strike w:val="0"/>
                <w:color w:val="000000"/>
                <w:sz w:val="22"/>
                <w:szCs w:val="22"/>
                <w:u w:val="none"/>
                <w:shd w:fill="auto" w:val="clear"/>
                <w:vertAlign w:val="baseline"/>
                <w:rtl w:val="0"/>
              </w:rPr>
              <w:t xml:space="preserve">3b. If relevant, purchase licenses for the Unity Certified User Exam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_heading=h.rf5mxlv7l2y8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right="-105" w:firstLine="0"/>
        <w:rPr/>
      </w:pPr>
      <w:r w:rsidDel="00000000" w:rsidR="00000000" w:rsidRPr="00000000">
        <w:rPr>
          <w:rtl w:val="0"/>
        </w:rPr>
      </w:r>
    </w:p>
    <w:p w:rsidR="00000000" w:rsidDel="00000000" w:rsidP="00000000" w:rsidRDefault="00000000" w:rsidRPr="00000000" w14:paraId="00000019">
      <w:pPr>
        <w:ind w:left="0" w:right="75" w:firstLine="0"/>
        <w:rPr/>
      </w:pPr>
      <w:r w:rsidDel="00000000" w:rsidR="00000000" w:rsidRPr="00000000">
        <w:rPr>
          <w:rtl w:val="0"/>
        </w:rPr>
      </w:r>
    </w:p>
    <w:p w:rsidR="00000000" w:rsidDel="00000000" w:rsidP="00000000" w:rsidRDefault="00000000" w:rsidRPr="00000000" w14:paraId="0000001A">
      <w:pPr>
        <w:pStyle w:val="Heading1"/>
        <w:ind w:right="-15"/>
        <w:rPr/>
      </w:pPr>
      <w:bookmarkStart w:colFirst="0" w:colLast="0" w:name="_heading=h.lwbo345u43ho" w:id="3"/>
      <w:bookmarkEnd w:id="3"/>
      <w:r w:rsidDel="00000000" w:rsidR="00000000" w:rsidRPr="00000000">
        <w:rPr>
          <w:rtl w:val="0"/>
        </w:rPr>
        <w:t xml:space="preserve">Teacher orientation</w:t>
      </w:r>
    </w:p>
    <w:p w:rsidR="00000000" w:rsidDel="00000000" w:rsidP="00000000" w:rsidRDefault="00000000" w:rsidRPr="00000000" w14:paraId="0000001B">
      <w:pPr>
        <w:ind w:right="75"/>
        <w:rPr/>
      </w:pPr>
      <w:r w:rsidDel="00000000" w:rsidR="00000000" w:rsidRPr="00000000">
        <w:rPr>
          <w:rtl w:val="0"/>
        </w:rPr>
      </w:r>
    </w:p>
    <w:tbl>
      <w:tblPr>
        <w:tblStyle w:val="Table1"/>
        <w:tblW w:w="1072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8085"/>
        <w:gridCol w:w="1035"/>
        <w:tblGridChange w:id="0">
          <w:tblGrid>
            <w:gridCol w:w="1605"/>
            <w:gridCol w:w="8085"/>
            <w:gridCol w:w="1035"/>
          </w:tblGrid>
        </w:tblGridChange>
      </w:tblGrid>
      <w:tr>
        <w:trPr>
          <w:cantSplit w:val="0"/>
          <w:trHeight w:val="440" w:hRule="atLeast"/>
          <w:tblHeader w:val="0"/>
        </w:trPr>
        <w:tc>
          <w:tcPr>
            <w:gridSpan w:val="3"/>
            <w:tcBorders>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right="75"/>
              <w:rPr>
                <w:b w:val="1"/>
                <w:sz w:val="22"/>
                <w:szCs w:val="22"/>
              </w:rPr>
            </w:pPr>
            <w:r w:rsidDel="00000000" w:rsidR="00000000" w:rsidRPr="00000000">
              <w:rPr>
                <w:b w:val="1"/>
                <w:sz w:val="22"/>
                <w:szCs w:val="22"/>
                <w:rtl w:val="0"/>
              </w:rPr>
              <w:t xml:space="preserve">1a. Download/print the teacher training worksheet and understand how to use it</w:t>
            </w:r>
          </w:p>
        </w:tc>
      </w:tr>
      <w:tr>
        <w:trPr>
          <w:cantSplit w:val="0"/>
          <w:tblHeader w:val="0"/>
        </w:trPr>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b w:val="1"/>
                <w:sz w:val="22"/>
                <w:szCs w:val="22"/>
              </w:rPr>
            </w:pPr>
            <w:r w:rsidDel="00000000" w:rsidR="00000000" w:rsidRPr="00000000">
              <w:rPr>
                <w:b w:val="1"/>
                <w:sz w:val="22"/>
                <w:szCs w:val="22"/>
                <w:rtl w:val="0"/>
              </w:rPr>
              <w:t xml:space="preserve">Purpose of worksheet</w:t>
            </w:r>
          </w:p>
        </w:tc>
        <w:tc>
          <w:tcPr>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Help track your progress through teacher training</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Help plan and customize the course curriculum for the classroom</w:t>
            </w:r>
            <w:r w:rsidDel="00000000" w:rsidR="00000000" w:rsidRPr="00000000">
              <w:rPr>
                <w:rtl w:val="0"/>
              </w:rPr>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75" w:firstLine="0"/>
              <w:jc w:val="center"/>
              <w:rPr>
                <w:sz w:val="22"/>
                <w:szCs w:val="22"/>
              </w:rPr>
            </w:pPr>
            <w:r w:rsidDel="00000000" w:rsidR="00000000" w:rsidRPr="00000000">
              <w:rPr>
                <w:sz w:val="22"/>
                <w:szCs w:val="22"/>
              </w:rPr>
              <w:drawing>
                <wp:inline distB="114300" distT="114300" distL="114300" distR="114300">
                  <wp:extent cx="268650" cy="268650"/>
                  <wp:effectExtent b="0" l="0" r="0" t="0"/>
                  <wp:docPr id="3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keepNext w:val="0"/>
        <w:keepLines w:val="1"/>
        <w:ind w:right="75"/>
        <w:rPr>
          <w:sz w:val="22"/>
          <w:szCs w:val="22"/>
        </w:rPr>
      </w:pPr>
      <w:r w:rsidDel="00000000" w:rsidR="00000000" w:rsidRPr="00000000">
        <w:rPr>
          <w:rtl w:val="0"/>
        </w:rPr>
      </w:r>
    </w:p>
    <w:p w:rsidR="00000000" w:rsidDel="00000000" w:rsidP="00000000" w:rsidRDefault="00000000" w:rsidRPr="00000000" w14:paraId="00000024">
      <w:pPr>
        <w:spacing w:line="240" w:lineRule="auto"/>
        <w:ind w:right="75"/>
        <w:rPr>
          <w:sz w:val="22"/>
          <w:szCs w:val="22"/>
        </w:rPr>
      </w:pPr>
      <w:r w:rsidDel="00000000" w:rsidR="00000000" w:rsidRPr="00000000">
        <w:rPr>
          <w:rtl w:val="0"/>
        </w:rPr>
      </w:r>
    </w:p>
    <w:tbl>
      <w:tblPr>
        <w:tblStyle w:val="Table2"/>
        <w:tblW w:w="10725.0" w:type="dxa"/>
        <w:jc w:val="left"/>
        <w:tblInd w:w="100.0" w:type="pc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815"/>
        <w:gridCol w:w="7875"/>
        <w:gridCol w:w="1035"/>
        <w:tblGridChange w:id="0">
          <w:tblGrid>
            <w:gridCol w:w="1815"/>
            <w:gridCol w:w="7875"/>
            <w:gridCol w:w="1035"/>
          </w:tblGrid>
        </w:tblGridChange>
      </w:tblGrid>
      <w:tr>
        <w:trPr>
          <w:cantSplit w:val="0"/>
          <w:trHeight w:val="705" w:hRule="atLeast"/>
          <w:tblHeader w:val="0"/>
        </w:trPr>
        <w:tc>
          <w:tcPr>
            <w:gridSpan w:val="3"/>
            <w:tcBorders>
              <w:top w:color="3c4043" w:space="0" w:sz="4" w:val="single"/>
              <w:left w:color="3c4043" w:space="0" w:sz="4" w:val="single"/>
              <w:bottom w:color="3c4043" w:space="0" w:sz="4" w:val="single"/>
              <w:right w:color="3c4043" w:space="0" w:sz="4" w:val="single"/>
            </w:tcBorders>
            <w:tcMar>
              <w:top w:w="100.0" w:type="dxa"/>
              <w:left w:w="100.0" w:type="dxa"/>
              <w:bottom w:w="100.0" w:type="dxa"/>
              <w:right w:w="100.0" w:type="dxa"/>
            </w:tcMar>
            <w:vAlign w:val="center"/>
          </w:tcPr>
          <w:p w:rsidR="00000000" w:rsidDel="00000000" w:rsidP="00000000" w:rsidRDefault="00000000" w:rsidRPr="00000000" w14:paraId="00000025">
            <w:pPr>
              <w:spacing w:after="80" w:before="320" w:line="276" w:lineRule="auto"/>
              <w:ind w:right="75"/>
              <w:rPr>
                <w:b w:val="1"/>
                <w:sz w:val="22"/>
                <w:szCs w:val="22"/>
              </w:rPr>
            </w:pPr>
            <w:r w:rsidDel="00000000" w:rsidR="00000000" w:rsidRPr="00000000">
              <w:rPr>
                <w:b w:val="1"/>
                <w:sz w:val="22"/>
                <w:szCs w:val="22"/>
                <w:rtl w:val="0"/>
              </w:rPr>
              <w:t xml:space="preserve">1b. Understand the course objectives, requirements, and structure</w:t>
            </w:r>
          </w:p>
        </w:tc>
      </w:tr>
      <w:tr>
        <w:trPr>
          <w:cantSplit w:val="0"/>
          <w:trHeight w:val="126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8">
            <w:pPr>
              <w:spacing w:line="276" w:lineRule="auto"/>
              <w:ind w:right="75"/>
              <w:rPr>
                <w:b w:val="1"/>
                <w:sz w:val="22"/>
                <w:szCs w:val="22"/>
              </w:rPr>
            </w:pPr>
            <w:r w:rsidDel="00000000" w:rsidR="00000000" w:rsidRPr="00000000">
              <w:rPr>
                <w:b w:val="1"/>
                <w:sz w:val="22"/>
                <w:szCs w:val="22"/>
                <w:rtl w:val="0"/>
              </w:rPr>
              <w:t xml:space="preserve">Course objectives</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C# skills</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Unity skills</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Project management skills</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pStyle w:val="Heading2"/>
              <w:spacing w:after="80" w:before="320" w:line="276" w:lineRule="auto"/>
              <w:ind w:right="75"/>
              <w:jc w:val="center"/>
              <w:rPr>
                <w:color w:val="ed1847"/>
                <w:sz w:val="22"/>
                <w:szCs w:val="22"/>
              </w:rPr>
            </w:pPr>
            <w:bookmarkStart w:colFirst="0" w:colLast="0" w:name="_heading=h.zgjqoih80our" w:id="5"/>
            <w:bookmarkEnd w:id="5"/>
            <w:r w:rsidDel="00000000" w:rsidR="00000000" w:rsidRPr="00000000">
              <w:rPr>
                <w:sz w:val="22"/>
                <w:szCs w:val="22"/>
              </w:rPr>
              <w:drawing>
                <wp:inline distB="114300" distT="114300" distL="114300" distR="114300">
                  <wp:extent cx="268650" cy="268650"/>
                  <wp:effectExtent b="0" l="0" r="0" t="0"/>
                  <wp:docPr id="3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rHeight w:val="102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D">
            <w:pPr>
              <w:spacing w:line="276" w:lineRule="auto"/>
              <w:ind w:right="75"/>
              <w:rPr>
                <w:b w:val="1"/>
                <w:sz w:val="22"/>
                <w:szCs w:val="22"/>
              </w:rPr>
            </w:pPr>
            <w:r w:rsidDel="00000000" w:rsidR="00000000" w:rsidRPr="00000000">
              <w:rPr>
                <w:b w:val="1"/>
                <w:sz w:val="22"/>
                <w:szCs w:val="22"/>
                <w:rtl w:val="0"/>
              </w:rPr>
              <w:t xml:space="preserve">Course requirements </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T</w:t>
            </w:r>
            <w:r w:rsidDel="00000000" w:rsidR="00000000" w:rsidRPr="00000000">
              <w:rPr>
                <w:sz w:val="22"/>
                <w:szCs w:val="22"/>
                <w:rtl w:val="0"/>
              </w:rPr>
              <w:t xml:space="preserve">his pathway assumes a basic knowledge of Unity</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Mac or PC with standard mouse required (* headphones recommended) </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12 weeks minimum </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1">
            <w:pPr>
              <w:pStyle w:val="Heading2"/>
              <w:spacing w:after="80" w:before="320" w:line="276" w:lineRule="auto"/>
              <w:ind w:right="75"/>
              <w:jc w:val="center"/>
              <w:rPr>
                <w:color w:val="ed1847"/>
                <w:sz w:val="22"/>
                <w:szCs w:val="22"/>
              </w:rPr>
            </w:pPr>
            <w:bookmarkStart w:colFirst="0" w:colLast="0" w:name="_heading=h.6uq9qpnukzsi" w:id="6"/>
            <w:bookmarkEnd w:id="6"/>
            <w:r w:rsidDel="00000000" w:rsidR="00000000" w:rsidRPr="00000000">
              <w:rPr>
                <w:sz w:val="22"/>
                <w:szCs w:val="22"/>
              </w:rPr>
              <w:drawing>
                <wp:inline distB="114300" distT="114300" distL="114300" distR="114300">
                  <wp:extent cx="268650" cy="268650"/>
                  <wp:effectExtent b="0" l="0" r="0" t="0"/>
                  <wp:docPr id="2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spacing w:line="276" w:lineRule="auto"/>
              <w:ind w:right="75"/>
              <w:rPr>
                <w:b w:val="1"/>
                <w:sz w:val="22"/>
                <w:szCs w:val="22"/>
              </w:rPr>
            </w:pPr>
            <w:r w:rsidDel="00000000" w:rsidR="00000000" w:rsidRPr="00000000">
              <w:rPr>
                <w:b w:val="1"/>
                <w:sz w:val="22"/>
                <w:szCs w:val="22"/>
                <w:rtl w:val="0"/>
              </w:rPr>
              <w:t xml:space="preserve">Course structure</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Prototypes | Lessons</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Assessments | Challenges &amp; Quizzes</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Personal Projects | Labs</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Relationship between prototypes, assessments, and personal projects</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37">
            <w:pPr>
              <w:pStyle w:val="Heading2"/>
              <w:spacing w:after="80" w:before="320" w:line="276" w:lineRule="auto"/>
              <w:ind w:right="75"/>
              <w:jc w:val="center"/>
              <w:rPr>
                <w:color w:val="ed1847"/>
                <w:sz w:val="22"/>
                <w:szCs w:val="22"/>
              </w:rPr>
            </w:pPr>
            <w:bookmarkStart w:colFirst="0" w:colLast="0" w:name="_heading=h.pqna4w2nvdp3" w:id="7"/>
            <w:bookmarkEnd w:id="7"/>
            <w:r w:rsidDel="00000000" w:rsidR="00000000" w:rsidRPr="00000000">
              <w:rPr>
                <w:sz w:val="22"/>
                <w:szCs w:val="22"/>
              </w:rPr>
              <w:drawing>
                <wp:inline distB="114300" distT="114300" distL="114300" distR="114300">
                  <wp:extent cx="268650" cy="26865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spacing w:line="240" w:lineRule="auto"/>
        <w:ind w:right="75"/>
        <w:rPr>
          <w:sz w:val="22"/>
          <w:szCs w:val="22"/>
        </w:rPr>
      </w:pPr>
      <w:r w:rsidDel="00000000" w:rsidR="00000000" w:rsidRPr="00000000">
        <w:rPr>
          <w:rtl w:val="0"/>
        </w:rPr>
      </w:r>
    </w:p>
    <w:tbl>
      <w:tblPr>
        <w:tblStyle w:val="Table3"/>
        <w:tblW w:w="10815.0" w:type="dxa"/>
        <w:jc w:val="left"/>
        <w:tblInd w:w="100.0" w:type="pc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875"/>
        <w:gridCol w:w="7875"/>
        <w:gridCol w:w="1065"/>
        <w:tblGridChange w:id="0">
          <w:tblGrid>
            <w:gridCol w:w="1875"/>
            <w:gridCol w:w="7875"/>
            <w:gridCol w:w="1065"/>
          </w:tblGrid>
        </w:tblGridChange>
      </w:tblGrid>
      <w:tr>
        <w:trPr>
          <w:cantSplit w:val="0"/>
          <w:trHeight w:val="460" w:hRule="atLeast"/>
          <w:tblHeader w:val="0"/>
        </w:trPr>
        <w:tc>
          <w:tcPr>
            <w:gridSpan w:val="3"/>
            <w:tcBorders>
              <w:top w:color="3c4043" w:space="0" w:sz="4" w:val="single"/>
              <w:left w:color="3c4043" w:space="0" w:sz="4" w:val="single"/>
              <w:bottom w:color="3c4043" w:space="0" w:sz="4" w:val="single"/>
              <w:right w:color="3c4043" w:space="0" w:sz="4" w:val="single"/>
            </w:tcBorders>
            <w:tcMar>
              <w:top w:w="100.0" w:type="dxa"/>
              <w:left w:w="100.0" w:type="dxa"/>
              <w:bottom w:w="100.0" w:type="dxa"/>
              <w:right w:w="100.0" w:type="dxa"/>
            </w:tcMar>
            <w:vAlign w:val="center"/>
          </w:tcPr>
          <w:p w:rsidR="00000000" w:rsidDel="00000000" w:rsidP="00000000" w:rsidRDefault="00000000" w:rsidRPr="00000000" w14:paraId="00000039">
            <w:pPr>
              <w:spacing w:after="80" w:before="320" w:line="276" w:lineRule="auto"/>
              <w:ind w:right="75"/>
              <w:rPr>
                <w:b w:val="1"/>
                <w:sz w:val="22"/>
                <w:szCs w:val="22"/>
              </w:rPr>
            </w:pPr>
            <w:r w:rsidDel="00000000" w:rsidR="00000000" w:rsidRPr="00000000">
              <w:rPr>
                <w:b w:val="1"/>
                <w:sz w:val="22"/>
                <w:szCs w:val="22"/>
                <w:rtl w:val="0"/>
              </w:rPr>
              <w:t xml:space="preserve">1c. Familiarize yourself with the course content and available resources</w:t>
            </w:r>
          </w:p>
        </w:tc>
      </w:tr>
      <w:tr>
        <w:trPr>
          <w:cantSplit w:val="0"/>
          <w:trHeight w:val="46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Junior Programmer Pathway</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Website: </w:t>
            </w:r>
            <w:hyperlink r:id="rId12">
              <w:r w:rsidDel="00000000" w:rsidR="00000000" w:rsidRPr="00000000">
                <w:rPr>
                  <w:sz w:val="22"/>
                  <w:szCs w:val="22"/>
                  <w:rtl w:val="0"/>
                </w:rPr>
                <w:t xml:space="preserve">https://learn.unity.com/pathway/junior-programmer</w:t>
              </w:r>
            </w:hyperlink>
            <w:r w:rsidDel="00000000" w:rsidR="00000000" w:rsidRPr="00000000">
              <w:rPr>
                <w:sz w:val="22"/>
                <w:szCs w:val="22"/>
                <w:rtl w:val="0"/>
              </w:rPr>
              <w:t xml:space="preserve"> </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Mapping between online course and Syllabus / Scope &amp; Sequence</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Online course navigation, including “For Educators” tab</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0">
            <w:pPr>
              <w:pStyle w:val="Heading2"/>
              <w:spacing w:after="80" w:before="320" w:line="276" w:lineRule="auto"/>
              <w:ind w:right="75"/>
              <w:jc w:val="center"/>
              <w:rPr>
                <w:color w:val="ed1847"/>
                <w:sz w:val="22"/>
                <w:szCs w:val="22"/>
              </w:rPr>
            </w:pPr>
            <w:bookmarkStart w:colFirst="0" w:colLast="0" w:name="_heading=h.44p9bga4ibxz" w:id="8"/>
            <w:bookmarkEnd w:id="8"/>
            <w:r w:rsidDel="00000000" w:rsidR="00000000" w:rsidRPr="00000000">
              <w:rPr>
                <w:sz w:val="22"/>
                <w:szCs w:val="22"/>
              </w:rPr>
              <w:drawing>
                <wp:inline distB="114300" distT="114300" distL="114300" distR="114300">
                  <wp:extent cx="268650" cy="268650"/>
                  <wp:effectExtent b="0" l="0" r="0" t="0"/>
                  <wp:docPr id="2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rHeight w:val="46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Lessons: online vs in-class</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Where to find lesson plans </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Components of a lesson (overview, introduction, steps, context, instructions, screenshot / code snippets, recaps) </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Mapping between lesson plans and online lessons </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a lesson could be teacher-led in a classroom </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Importance of “Watch, then Do” for independent or teacher-led instruction</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7">
            <w:pPr>
              <w:pStyle w:val="Heading2"/>
              <w:spacing w:after="80" w:before="320" w:line="276" w:lineRule="auto"/>
              <w:ind w:right="75"/>
              <w:jc w:val="center"/>
              <w:rPr>
                <w:sz w:val="22"/>
                <w:szCs w:val="22"/>
              </w:rPr>
            </w:pPr>
            <w:bookmarkStart w:colFirst="0" w:colLast="0" w:name="_heading=h.k6mdruinbka4" w:id="9"/>
            <w:bookmarkEnd w:id="9"/>
            <w:r w:rsidDel="00000000" w:rsidR="00000000" w:rsidRPr="00000000">
              <w:rPr>
                <w:sz w:val="22"/>
                <w:szCs w:val="22"/>
              </w:rPr>
              <w:drawing>
                <wp:inline distB="114300" distT="114300" distL="114300" distR="114300">
                  <wp:extent cx="268650" cy="268650"/>
                  <wp:effectExtent b="0" l="0" r="0" t="0"/>
                  <wp:docPr id="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rHeight w:val="435"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Challenges</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challenges work</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A">
            <w:pPr>
              <w:pStyle w:val="Heading2"/>
              <w:spacing w:after="80" w:before="320" w:line="276" w:lineRule="auto"/>
              <w:ind w:right="75"/>
              <w:jc w:val="center"/>
              <w:rPr>
                <w:sz w:val="22"/>
                <w:szCs w:val="22"/>
              </w:rPr>
            </w:pPr>
            <w:bookmarkStart w:colFirst="0" w:colLast="0" w:name="_heading=h.pkbfe6jyz07a" w:id="10"/>
            <w:bookmarkEnd w:id="10"/>
            <w:r w:rsidDel="00000000" w:rsidR="00000000" w:rsidRPr="00000000">
              <w:rPr>
                <w:sz w:val="22"/>
                <w:szCs w:val="22"/>
              </w:rPr>
              <w:drawing>
                <wp:inline distB="114300" distT="114300" distL="114300" distR="114300">
                  <wp:extent cx="268650" cy="268650"/>
                  <wp:effectExtent b="0" l="0" r="0" t="0"/>
                  <wp:docPr id="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rHeight w:val="18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Quizzes</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quizzes work</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D">
            <w:pPr>
              <w:pStyle w:val="Heading2"/>
              <w:spacing w:after="80" w:before="320" w:line="276" w:lineRule="auto"/>
              <w:ind w:right="75"/>
              <w:jc w:val="center"/>
              <w:rPr>
                <w:sz w:val="22"/>
                <w:szCs w:val="22"/>
              </w:rPr>
            </w:pPr>
            <w:bookmarkStart w:colFirst="0" w:colLast="0" w:name="_heading=h.f4ts8bm071i9" w:id="11"/>
            <w:bookmarkEnd w:id="11"/>
            <w:r w:rsidDel="00000000" w:rsidR="00000000" w:rsidRPr="00000000">
              <w:rPr>
                <w:sz w:val="22"/>
                <w:szCs w:val="22"/>
              </w:rPr>
              <w:drawing>
                <wp:inline distB="114300" distT="114300" distL="114300" distR="114300">
                  <wp:extent cx="268650" cy="268650"/>
                  <wp:effectExtent b="0" l="0" r="0" t="0"/>
                  <wp:docPr id="3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rHeight w:val="46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Labs: independent or in-groups</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labs/personal projects are different than lessons/prototypes</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labs could be completed at home or in-class</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labs could be completed independently or in groups</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2">
            <w:pPr>
              <w:pStyle w:val="Heading2"/>
              <w:spacing w:after="80" w:before="320" w:line="276" w:lineRule="auto"/>
              <w:ind w:right="75"/>
              <w:jc w:val="center"/>
              <w:rPr>
                <w:sz w:val="22"/>
                <w:szCs w:val="22"/>
              </w:rPr>
            </w:pPr>
            <w:bookmarkStart w:colFirst="0" w:colLast="0" w:name="_heading=h.tspq0v7zf3hi" w:id="12"/>
            <w:bookmarkEnd w:id="12"/>
            <w:r w:rsidDel="00000000" w:rsidR="00000000" w:rsidRPr="00000000">
              <w:rPr>
                <w:sz w:val="22"/>
                <w:szCs w:val="22"/>
              </w:rPr>
              <w:drawing>
                <wp:inline distB="114300" distT="114300" distL="114300" distR="114300">
                  <wp:extent cx="268650" cy="268650"/>
                  <wp:effectExtent b="0" l="0" r="0" t="0"/>
                  <wp:docPr id="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rHeight w:val="460" w:hRule="atLeast"/>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Bonus Features</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How bonus features work</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55">
            <w:pPr>
              <w:pStyle w:val="Heading2"/>
              <w:spacing w:after="80" w:before="320" w:line="276" w:lineRule="auto"/>
              <w:ind w:right="75"/>
              <w:jc w:val="center"/>
              <w:rPr>
                <w:color w:val="ed1847"/>
                <w:sz w:val="22"/>
                <w:szCs w:val="22"/>
              </w:rPr>
            </w:pPr>
            <w:bookmarkStart w:colFirst="0" w:colLast="0" w:name="_heading=h.c5su4ymw932d" w:id="13"/>
            <w:bookmarkEnd w:id="13"/>
            <w:r w:rsidDel="00000000" w:rsidR="00000000" w:rsidRPr="00000000">
              <w:rPr>
                <w:sz w:val="22"/>
                <w:szCs w:val="22"/>
              </w:rPr>
              <w:drawing>
                <wp:inline distB="114300" distT="114300" distL="114300" distR="114300">
                  <wp:extent cx="268650" cy="268650"/>
                  <wp:effectExtent b="0" l="0" r="0" t="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spacing w:line="240" w:lineRule="auto"/>
        <w:ind w:right="75"/>
        <w:rPr>
          <w:sz w:val="22"/>
          <w:szCs w:val="22"/>
        </w:rPr>
      </w:pPr>
      <w:r w:rsidDel="00000000" w:rsidR="00000000" w:rsidRPr="00000000">
        <w:rPr>
          <w:rtl w:val="0"/>
        </w:rPr>
      </w:r>
    </w:p>
    <w:p w:rsidR="00000000" w:rsidDel="00000000" w:rsidP="00000000" w:rsidRDefault="00000000" w:rsidRPr="00000000" w14:paraId="00000057">
      <w:pPr>
        <w:ind w:left="0" w:right="75" w:firstLine="0"/>
        <w:rPr>
          <w:sz w:val="22"/>
          <w:szCs w:val="22"/>
        </w:rPr>
      </w:pPr>
      <w:r w:rsidDel="00000000" w:rsidR="00000000" w:rsidRPr="00000000">
        <w:rPr>
          <w:rtl w:val="0"/>
        </w:rPr>
      </w:r>
    </w:p>
    <w:tbl>
      <w:tblPr>
        <w:tblStyle w:val="Table4"/>
        <w:tblW w:w="10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5760"/>
        <w:tblGridChange w:id="0">
          <w:tblGrid>
            <w:gridCol w:w="5115"/>
            <w:gridCol w:w="5760"/>
          </w:tblGrid>
        </w:tblGridChange>
      </w:tblGrid>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right="75"/>
              <w:rPr>
                <w:b w:val="1"/>
                <w:sz w:val="22"/>
                <w:szCs w:val="22"/>
              </w:rPr>
            </w:pPr>
            <w:r w:rsidDel="00000000" w:rsidR="00000000" w:rsidRPr="00000000">
              <w:rPr>
                <w:b w:val="1"/>
                <w:sz w:val="22"/>
                <w:szCs w:val="22"/>
                <w:rtl w:val="0"/>
              </w:rPr>
              <w:t xml:space="preserve">1d. Understand who your learners are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The Unity Junior Programmer Pathway is a comprehensive entry point for getting started with C# development in Unity, specifically designed for those with no prior experience. Depending on the profile and prior experience of your learners, you can use it to facilitate a range of different experiences to best meet their needs.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b w:val="1"/>
                <w:sz w:val="22"/>
                <w:szCs w:val="22"/>
              </w:rPr>
            </w:pPr>
            <w:r w:rsidDel="00000000" w:rsidR="00000000" w:rsidRPr="00000000">
              <w:rPr>
                <w:b w:val="1"/>
                <w:sz w:val="22"/>
                <w:szCs w:val="22"/>
                <w:rtl w:val="0"/>
              </w:rPr>
              <w:t xml:space="preserve">Learner age range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b w:val="1"/>
                <w:sz w:val="22"/>
                <w:szCs w:val="22"/>
              </w:rPr>
            </w:pPr>
            <w:r w:rsidDel="00000000" w:rsidR="00000000" w:rsidRPr="00000000">
              <w:rPr>
                <w:b w:val="1"/>
                <w:sz w:val="22"/>
                <w:szCs w:val="22"/>
                <w:rtl w:val="0"/>
              </w:rPr>
              <w:t xml:space="preserve">Delivery suggestion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Lower secondary (middle school and junior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Structured, facilitated sessions throughout, that break down the self-paced technical instructions into sessions with extension opportunities to ensure the group keeps pace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Scaffolding and extension options mapped to those sessions will help provide differentiated learning experiences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The software installation/new user onboarding guidance is unlikely to be required for this age range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Upper secondary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Independent completion of the self-paced technical learning content, with scaffolding and extension options to provide differentiated learning experiences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Facilitated research and discussion sessions on creator skills and real-time industry exploration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5" w:hanging="360"/>
              <w:jc w:val="left"/>
              <w:rPr>
                <w:sz w:val="22"/>
                <w:szCs w:val="22"/>
              </w:rPr>
            </w:pPr>
            <w:r w:rsidDel="00000000" w:rsidR="00000000" w:rsidRPr="00000000">
              <w:rPr>
                <w:sz w:val="22"/>
                <w:szCs w:val="22"/>
                <w:rtl w:val="0"/>
              </w:rPr>
              <w:t xml:space="preserve">The software installation/new user onboarding guidance is unlikely to be required for this age range</w:t>
            </w:r>
            <w:r w:rsidDel="00000000" w:rsidR="00000000" w:rsidRPr="00000000">
              <w:rPr>
                <w:rtl w:val="0"/>
              </w:rPr>
            </w:r>
          </w:p>
        </w:tc>
      </w:tr>
    </w:tbl>
    <w:p w:rsidR="00000000" w:rsidDel="00000000" w:rsidP="00000000" w:rsidRDefault="00000000" w:rsidRPr="00000000" w14:paraId="00000067">
      <w:pPr>
        <w:ind w:left="0" w:right="75" w:firstLine="0"/>
        <w:rPr/>
      </w:pPr>
      <w:r w:rsidDel="00000000" w:rsidR="00000000" w:rsidRPr="00000000">
        <w:rPr>
          <w:rtl w:val="0"/>
        </w:rPr>
      </w:r>
    </w:p>
    <w:p w:rsidR="00000000" w:rsidDel="00000000" w:rsidP="00000000" w:rsidRDefault="00000000" w:rsidRPr="00000000" w14:paraId="00000068">
      <w:pPr>
        <w:ind w:right="75"/>
        <w:rPr/>
      </w:pPr>
      <w:r w:rsidDel="00000000" w:rsidR="00000000" w:rsidRPr="00000000">
        <w:rPr>
          <w:rtl w:val="0"/>
        </w:rPr>
      </w:r>
    </w:p>
    <w:p w:rsidR="00000000" w:rsidDel="00000000" w:rsidP="00000000" w:rsidRDefault="00000000" w:rsidRPr="00000000" w14:paraId="00000069">
      <w:pPr>
        <w:pStyle w:val="Heading2"/>
        <w:ind w:right="75"/>
        <w:rPr>
          <w:b w:val="1"/>
        </w:rPr>
      </w:pPr>
      <w:bookmarkStart w:colFirst="0" w:colLast="0" w:name="_heading=h.51tjy8b8nyf8" w:id="14"/>
      <w:bookmarkEnd w:id="14"/>
      <w:r w:rsidDel="00000000" w:rsidR="00000000" w:rsidRPr="00000000">
        <w:rPr>
          <w:b w:val="1"/>
          <w:rtl w:val="0"/>
        </w:rPr>
        <w:t xml:space="preserve">Design your education experience</w:t>
      </w:r>
    </w:p>
    <w:p w:rsidR="00000000" w:rsidDel="00000000" w:rsidP="00000000" w:rsidRDefault="00000000" w:rsidRPr="00000000" w14:paraId="0000006A">
      <w:pPr>
        <w:ind w:right="75"/>
        <w:rPr>
          <w:b w:val="1"/>
        </w:rPr>
      </w:pPr>
      <w:r w:rsidDel="00000000" w:rsidR="00000000" w:rsidRPr="00000000">
        <w:rPr>
          <w:rtl w:val="0"/>
        </w:rPr>
      </w:r>
    </w:p>
    <w:p w:rsidR="00000000" w:rsidDel="00000000" w:rsidP="00000000" w:rsidRDefault="00000000" w:rsidRPr="00000000" w14:paraId="0000006B">
      <w:pPr>
        <w:ind w:right="75"/>
        <w:rPr>
          <w:b w:val="1"/>
          <w:sz w:val="22"/>
          <w:szCs w:val="22"/>
        </w:rPr>
      </w:pPr>
      <w:r w:rsidDel="00000000" w:rsidR="00000000" w:rsidRPr="00000000">
        <w:rPr>
          <w:b w:val="1"/>
          <w:sz w:val="22"/>
          <w:szCs w:val="22"/>
          <w:rtl w:val="0"/>
        </w:rPr>
        <w:t xml:space="preserve">2a. Adapting Junior Programmer content for different teaching approaches and contexts</w:t>
      </w:r>
    </w:p>
    <w:p w:rsidR="00000000" w:rsidDel="00000000" w:rsidP="00000000" w:rsidRDefault="00000000" w:rsidRPr="00000000" w14:paraId="0000006C">
      <w:pPr>
        <w:ind w:right="75"/>
        <w:rPr>
          <w:sz w:val="22"/>
          <w:szCs w:val="22"/>
        </w:rPr>
      </w:pPr>
      <w:r w:rsidDel="00000000" w:rsidR="00000000" w:rsidRPr="00000000">
        <w:rPr>
          <w:rtl w:val="0"/>
        </w:rPr>
      </w:r>
    </w:p>
    <w:p w:rsidR="00000000" w:rsidDel="00000000" w:rsidP="00000000" w:rsidRDefault="00000000" w:rsidRPr="00000000" w14:paraId="0000006D">
      <w:pPr>
        <w:ind w:left="0" w:right="75" w:firstLine="0"/>
        <w:rPr>
          <w:sz w:val="22"/>
          <w:szCs w:val="22"/>
        </w:rPr>
      </w:pPr>
      <w:r w:rsidDel="00000000" w:rsidR="00000000" w:rsidRPr="00000000">
        <w:rPr>
          <w:sz w:val="22"/>
          <w:szCs w:val="22"/>
          <w:rtl w:val="0"/>
        </w:rPr>
        <w:t xml:space="preserve">As an instructor/facilitator for a learning experience based around Junior Programmer, your most valuable contributions are likely to be:</w:t>
      </w:r>
    </w:p>
    <w:p w:rsidR="00000000" w:rsidDel="00000000" w:rsidP="00000000" w:rsidRDefault="00000000" w:rsidRPr="00000000" w14:paraId="0000006E">
      <w:pPr>
        <w:ind w:left="0" w:right="75" w:firstLine="0"/>
        <w:rPr>
          <w:sz w:val="22"/>
          <w:szCs w:val="22"/>
        </w:rPr>
      </w:pPr>
      <w:r w:rsidDel="00000000" w:rsidR="00000000" w:rsidRPr="00000000">
        <w:rPr>
          <w:rtl w:val="0"/>
        </w:rPr>
      </w:r>
    </w:p>
    <w:p w:rsidR="00000000" w:rsidDel="00000000" w:rsidP="00000000" w:rsidRDefault="00000000" w:rsidRPr="00000000" w14:paraId="0000006F">
      <w:pPr>
        <w:numPr>
          <w:ilvl w:val="0"/>
          <w:numId w:val="2"/>
        </w:numPr>
        <w:ind w:left="720" w:right="75" w:hanging="360"/>
        <w:rPr>
          <w:sz w:val="22"/>
          <w:szCs w:val="22"/>
        </w:rPr>
      </w:pPr>
      <w:r w:rsidDel="00000000" w:rsidR="00000000" w:rsidRPr="00000000">
        <w:rPr>
          <w:sz w:val="22"/>
          <w:szCs w:val="22"/>
          <w:rtl w:val="0"/>
        </w:rPr>
        <w:t xml:space="preserve">Basic scripting techniques and paradigms of C# development in Unity (this is especially the case for less technically literate cohorts)</w:t>
      </w:r>
      <w:r w:rsidDel="00000000" w:rsidR="00000000" w:rsidRPr="00000000">
        <w:rPr>
          <w:rtl w:val="0"/>
        </w:rPr>
      </w:r>
    </w:p>
    <w:p w:rsidR="00000000" w:rsidDel="00000000" w:rsidP="00000000" w:rsidRDefault="00000000" w:rsidRPr="00000000" w14:paraId="00000070">
      <w:pPr>
        <w:numPr>
          <w:ilvl w:val="0"/>
          <w:numId w:val="2"/>
        </w:numPr>
        <w:ind w:left="720" w:right="75" w:hanging="360"/>
        <w:rPr>
          <w:sz w:val="22"/>
          <w:szCs w:val="22"/>
        </w:rPr>
      </w:pPr>
      <w:r w:rsidDel="00000000" w:rsidR="00000000" w:rsidRPr="00000000">
        <w:rPr>
          <w:sz w:val="22"/>
          <w:szCs w:val="22"/>
          <w:rtl w:val="0"/>
        </w:rPr>
        <w:t xml:space="preserve">Facilitating discussion and exploration of creator skills and workplace industries</w:t>
      </w:r>
      <w:r w:rsidDel="00000000" w:rsidR="00000000" w:rsidRPr="00000000">
        <w:rPr>
          <w:rtl w:val="0"/>
        </w:rPr>
      </w:r>
    </w:p>
    <w:p w:rsidR="00000000" w:rsidDel="00000000" w:rsidP="00000000" w:rsidRDefault="00000000" w:rsidRPr="00000000" w14:paraId="00000071">
      <w:pPr>
        <w:numPr>
          <w:ilvl w:val="0"/>
          <w:numId w:val="2"/>
        </w:numPr>
        <w:ind w:left="720" w:right="75" w:hanging="360"/>
        <w:rPr>
          <w:sz w:val="22"/>
          <w:szCs w:val="22"/>
        </w:rPr>
      </w:pPr>
      <w:r w:rsidDel="00000000" w:rsidR="00000000" w:rsidRPr="00000000">
        <w:rPr>
          <w:sz w:val="22"/>
          <w:szCs w:val="22"/>
          <w:rtl w:val="0"/>
        </w:rPr>
        <w:t xml:space="preserve">Questioning to consolidate and deepen understanding</w:t>
      </w:r>
      <w:r w:rsidDel="00000000" w:rsidR="00000000" w:rsidRPr="00000000">
        <w:rPr>
          <w:rtl w:val="0"/>
        </w:rPr>
      </w:r>
    </w:p>
    <w:p w:rsidR="00000000" w:rsidDel="00000000" w:rsidP="00000000" w:rsidRDefault="00000000" w:rsidRPr="00000000" w14:paraId="00000072">
      <w:pPr>
        <w:numPr>
          <w:ilvl w:val="0"/>
          <w:numId w:val="2"/>
        </w:numPr>
        <w:ind w:left="720" w:right="75" w:hanging="360"/>
        <w:rPr>
          <w:sz w:val="22"/>
          <w:szCs w:val="22"/>
        </w:rPr>
      </w:pPr>
      <w:r w:rsidDel="00000000" w:rsidR="00000000" w:rsidRPr="00000000">
        <w:rPr>
          <w:sz w:val="22"/>
          <w:szCs w:val="22"/>
          <w:rtl w:val="0"/>
        </w:rPr>
        <w:t xml:space="preserve">Troubleshooting participant technical issues. </w:t>
      </w:r>
      <w:r w:rsidDel="00000000" w:rsidR="00000000" w:rsidRPr="00000000">
        <w:rPr>
          <w:rtl w:val="0"/>
        </w:rPr>
      </w:r>
    </w:p>
    <w:p w:rsidR="00000000" w:rsidDel="00000000" w:rsidP="00000000" w:rsidRDefault="00000000" w:rsidRPr="00000000" w14:paraId="00000073">
      <w:pPr>
        <w:ind w:right="75"/>
        <w:rPr>
          <w:sz w:val="22"/>
          <w:szCs w:val="22"/>
        </w:rPr>
      </w:pPr>
      <w:r w:rsidDel="00000000" w:rsidR="00000000" w:rsidRPr="00000000">
        <w:rPr>
          <w:rtl w:val="0"/>
        </w:rPr>
      </w:r>
    </w:p>
    <w:p w:rsidR="00000000" w:rsidDel="00000000" w:rsidP="00000000" w:rsidRDefault="00000000" w:rsidRPr="00000000" w14:paraId="00000074">
      <w:pPr>
        <w:ind w:right="75"/>
        <w:rPr>
          <w:sz w:val="22"/>
          <w:szCs w:val="22"/>
        </w:rPr>
      </w:pPr>
      <w:r w:rsidDel="00000000" w:rsidR="00000000" w:rsidRPr="00000000">
        <w:rPr>
          <w:sz w:val="22"/>
          <w:szCs w:val="22"/>
          <w:rtl w:val="0"/>
        </w:rPr>
        <w:t xml:space="preserve">The following table offers some guidance on adapting this learning experience for your teaching approaches and circumstances: </w:t>
      </w:r>
    </w:p>
    <w:p w:rsidR="00000000" w:rsidDel="00000000" w:rsidP="00000000" w:rsidRDefault="00000000" w:rsidRPr="00000000" w14:paraId="00000075">
      <w:pPr>
        <w:ind w:right="75"/>
        <w:rPr>
          <w:b w:val="1"/>
        </w:rPr>
      </w:pPr>
      <w:r w:rsidDel="00000000" w:rsidR="00000000" w:rsidRPr="00000000">
        <w:rPr>
          <w:rtl w:val="0"/>
        </w:rPr>
      </w:r>
    </w:p>
    <w:tbl>
      <w:tblPr>
        <w:tblStyle w:val="Table5"/>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7110"/>
        <w:tblGridChange w:id="0">
          <w:tblGrid>
            <w:gridCol w:w="3150"/>
            <w:gridCol w:w="71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right="75"/>
              <w:rPr>
                <w:b w:val="1"/>
                <w:sz w:val="22"/>
                <w:szCs w:val="22"/>
              </w:rPr>
            </w:pPr>
            <w:r w:rsidDel="00000000" w:rsidR="00000000" w:rsidRPr="00000000">
              <w:rPr>
                <w:b w:val="1"/>
                <w:sz w:val="22"/>
                <w:szCs w:val="22"/>
                <w:rtl w:val="0"/>
              </w:rPr>
              <w:t xml:space="preserve">Flipped Classroom / instruction</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right="75"/>
              <w:rPr>
                <w:sz w:val="22"/>
                <w:szCs w:val="22"/>
              </w:rPr>
            </w:pPr>
            <w:r w:rsidDel="00000000" w:rsidR="00000000" w:rsidRPr="00000000">
              <w:rPr>
                <w:sz w:val="22"/>
                <w:szCs w:val="22"/>
                <w:rtl w:val="0"/>
              </w:rPr>
              <w:t xml:space="preserve">Pre-class work can be assigned by tutorial or Mission within the Junior Programmer Pathway. Research tasks for creator skills and real-time industry group discussions, presentations, or peer review feedback sessions are also ideal for the flipped classroom.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75"/>
              <w:rPr>
                <w:b w:val="1"/>
                <w:sz w:val="22"/>
                <w:szCs w:val="22"/>
              </w:rPr>
            </w:pPr>
            <w:r w:rsidDel="00000000" w:rsidR="00000000" w:rsidRPr="00000000">
              <w:rPr>
                <w:b w:val="1"/>
                <w:sz w:val="22"/>
                <w:szCs w:val="22"/>
                <w:rtl w:val="0"/>
              </w:rPr>
              <w:t xml:space="preserve">Project-based</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right="75"/>
              <w:rPr>
                <w:sz w:val="22"/>
                <w:szCs w:val="22"/>
              </w:rPr>
            </w:pPr>
            <w:r w:rsidDel="00000000" w:rsidR="00000000" w:rsidRPr="00000000">
              <w:rPr>
                <w:sz w:val="22"/>
                <w:szCs w:val="22"/>
                <w:rtl w:val="0"/>
              </w:rPr>
              <w:t xml:space="preserve">The Junior Programmer Pathway is broken into Missions, with each Mission containing smaller projects. This can be used for project-based learning.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right="75"/>
              <w:rPr>
                <w:b w:val="1"/>
                <w:sz w:val="22"/>
                <w:szCs w:val="22"/>
              </w:rPr>
            </w:pPr>
            <w:r w:rsidDel="00000000" w:rsidR="00000000" w:rsidRPr="00000000">
              <w:rPr>
                <w:b w:val="1"/>
                <w:sz w:val="22"/>
                <w:szCs w:val="22"/>
                <w:rtl w:val="0"/>
              </w:rPr>
              <w:t xml:space="preserve">Inquiry-based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75"/>
              <w:rPr>
                <w:sz w:val="22"/>
                <w:szCs w:val="22"/>
              </w:rPr>
            </w:pPr>
            <w:r w:rsidDel="00000000" w:rsidR="00000000" w:rsidRPr="00000000">
              <w:rPr>
                <w:sz w:val="22"/>
                <w:szCs w:val="22"/>
                <w:rtl w:val="0"/>
              </w:rPr>
              <w:t xml:space="preserve">The Junior Programmer Pathway covers basic software development  fundamentals, and so has not been designed with inquiry-based learning as a priority. However, the career and real-time industry information within the Pathway could provide the foundation for identifying research questions for further inquiry-based/research-based learning that meets the particular needs of your group.</w:t>
            </w:r>
          </w:p>
        </w:tc>
      </w:tr>
      <w:tr>
        <w:trPr>
          <w:cantSplit w:val="0"/>
          <w:trHeight w:val="440" w:hRule="atLeast"/>
          <w:tblHeader w:val="0"/>
        </w:trPr>
        <w:tc>
          <w:tcPr/>
          <w:p w:rsidR="00000000" w:rsidDel="00000000" w:rsidP="00000000" w:rsidRDefault="00000000" w:rsidRPr="00000000" w14:paraId="0000007C">
            <w:pPr>
              <w:widowControl w:val="0"/>
              <w:spacing w:line="240" w:lineRule="auto"/>
              <w:ind w:right="75"/>
              <w:rPr>
                <w:b w:val="1"/>
                <w:sz w:val="22"/>
                <w:szCs w:val="22"/>
              </w:rPr>
            </w:pPr>
            <w:r w:rsidDel="00000000" w:rsidR="00000000" w:rsidRPr="00000000">
              <w:rPr>
                <w:b w:val="1"/>
                <w:sz w:val="22"/>
                <w:szCs w:val="22"/>
                <w:rtl w:val="0"/>
              </w:rPr>
              <w:t xml:space="preserve">Careers and industry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75"/>
              <w:rPr>
                <w:sz w:val="22"/>
                <w:szCs w:val="22"/>
              </w:rPr>
            </w:pPr>
            <w:r w:rsidDel="00000000" w:rsidR="00000000" w:rsidRPr="00000000">
              <w:rPr>
                <w:sz w:val="22"/>
                <w:szCs w:val="22"/>
                <w:rtl w:val="0"/>
              </w:rPr>
              <w:t xml:space="preserve">There are no dependencies between the real-time industry content in the Junior Programmer Pathway and the technical tutorials. These can be adapted as best meets the needs of your class or integrated into a wider career-focused learning experience.</w:t>
            </w:r>
          </w:p>
        </w:tc>
      </w:tr>
    </w:tbl>
    <w:p w:rsidR="00000000" w:rsidDel="00000000" w:rsidP="00000000" w:rsidRDefault="00000000" w:rsidRPr="00000000" w14:paraId="0000007E">
      <w:pPr>
        <w:ind w:right="75"/>
        <w:rPr>
          <w:b w:val="1"/>
          <w:sz w:val="22"/>
          <w:szCs w:val="22"/>
        </w:rPr>
      </w:pPr>
      <w:r w:rsidDel="00000000" w:rsidR="00000000" w:rsidRPr="00000000">
        <w:rPr>
          <w:rtl w:val="0"/>
        </w:rPr>
      </w:r>
    </w:p>
    <w:tbl>
      <w:tblPr>
        <w:tblStyle w:val="Table6"/>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455"/>
        <w:gridCol w:w="1935"/>
        <w:gridCol w:w="1380"/>
        <w:gridCol w:w="1755"/>
        <w:gridCol w:w="2550"/>
        <w:tblGridChange w:id="0">
          <w:tblGrid>
            <w:gridCol w:w="1635"/>
            <w:gridCol w:w="1455"/>
            <w:gridCol w:w="1935"/>
            <w:gridCol w:w="1380"/>
            <w:gridCol w:w="1755"/>
            <w:gridCol w:w="2550"/>
          </w:tblGrid>
        </w:tblGridChange>
      </w:tblGrid>
      <w:tr>
        <w:trPr>
          <w:cantSplit w:val="0"/>
          <w:trHeight w:val="7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F">
            <w:pPr>
              <w:ind w:right="75"/>
              <w:rPr>
                <w:b w:val="1"/>
                <w:sz w:val="22"/>
                <w:szCs w:val="22"/>
              </w:rPr>
            </w:pPr>
            <w:r w:rsidDel="00000000" w:rsidR="00000000" w:rsidRPr="00000000">
              <w:rPr>
                <w:b w:val="1"/>
                <w:sz w:val="22"/>
                <w:szCs w:val="22"/>
                <w:rtl w:val="0"/>
              </w:rPr>
              <w:t xml:space="preserve">2b. Review common Pathway Configurations</w:t>
            </w:r>
          </w:p>
        </w:tc>
      </w:tr>
      <w:tr>
        <w:trPr>
          <w:cantSplit w:val="0"/>
          <w:trHeight w:val="851.66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rPr>
                <w:b w:val="1"/>
                <w:sz w:val="22"/>
                <w:szCs w:val="22"/>
              </w:rPr>
            </w:pPr>
            <w:r w:rsidDel="00000000" w:rsidR="00000000" w:rsidRPr="00000000">
              <w:rPr>
                <w:b w:val="1"/>
                <w:sz w:val="22"/>
                <w:szCs w:val="22"/>
                <w:rtl w:val="0"/>
              </w:rPr>
              <w:t xml:space="preserve">Lessons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rPr>
                <w:b w:val="1"/>
                <w:sz w:val="22"/>
                <w:szCs w:val="22"/>
              </w:rPr>
            </w:pPr>
            <w:r w:rsidDel="00000000" w:rsidR="00000000" w:rsidRPr="00000000">
              <w:rPr>
                <w:b w:val="1"/>
                <w:sz w:val="22"/>
                <w:szCs w:val="22"/>
                <w:rtl w:val="0"/>
              </w:rPr>
              <w:t xml:space="preserve">Challenges, quizzes, &amp; bonus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Personal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 teacher - led </w:t>
              <w:br w:type="textWrapping"/>
              <w:t xml:space="preserve">% in-class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b w:val="1"/>
                <w:sz w:val="22"/>
                <w:szCs w:val="22"/>
                <w:rtl w:val="0"/>
              </w:rPr>
              <w:t xml:space="preserve">Relevant affordances and constraints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b w:val="1"/>
                <w:i w:val="1"/>
                <w:sz w:val="22"/>
                <w:szCs w:val="22"/>
              </w:rPr>
            </w:pPr>
            <w:r w:rsidDel="00000000" w:rsidR="00000000" w:rsidRPr="00000000">
              <w:rPr>
                <w:b w:val="1"/>
                <w:i w:val="1"/>
                <w:sz w:val="22"/>
                <w:szCs w:val="22"/>
                <w:rtl w:val="0"/>
              </w:rPr>
              <w:t xml:space="preserve">1: Teacher- led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Teacher-led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Independent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Teacher-led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80% teacher-led 100%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ind w:right="75"/>
              <w:rPr>
                <w:sz w:val="22"/>
                <w:szCs w:val="22"/>
              </w:rPr>
            </w:pPr>
            <w:r w:rsidDel="00000000" w:rsidR="00000000" w:rsidRPr="00000000">
              <w:rPr>
                <w:sz w:val="22"/>
                <w:szCs w:val="22"/>
                <w:rtl w:val="0"/>
              </w:rPr>
              <w:t xml:space="preserve">Students can’t work at home</w:t>
            </w:r>
          </w:p>
          <w:p w:rsidR="00000000" w:rsidDel="00000000" w:rsidP="00000000" w:rsidRDefault="00000000" w:rsidRPr="00000000" w14:paraId="00000091">
            <w:pPr>
              <w:widowControl w:val="0"/>
              <w:spacing w:line="240" w:lineRule="auto"/>
              <w:ind w:right="75"/>
              <w:rPr>
                <w:sz w:val="22"/>
                <w:szCs w:val="22"/>
              </w:rPr>
            </w:pPr>
            <w:r w:rsidDel="00000000" w:rsidR="00000000" w:rsidRPr="00000000">
              <w:rPr>
                <w:sz w:val="22"/>
                <w:szCs w:val="22"/>
                <w:rtl w:val="0"/>
              </w:rPr>
              <w:t xml:space="preserve">You want complete control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75"/>
              <w:jc w:val="left"/>
              <w:rPr>
                <w:sz w:val="22"/>
                <w:szCs w:val="22"/>
              </w:rPr>
            </w:pPr>
            <w:r w:rsidDel="00000000" w:rsidR="00000000" w:rsidRPr="00000000">
              <w:rPr>
                <w:sz w:val="22"/>
                <w:szCs w:val="22"/>
                <w:rtl w:val="0"/>
              </w:rPr>
              <w:t xml:space="preserve">You feel confident w/ material or can spend time on training</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b w:val="1"/>
                <w:i w:val="1"/>
                <w:sz w:val="22"/>
                <w:szCs w:val="22"/>
              </w:rPr>
            </w:pPr>
            <w:r w:rsidDel="00000000" w:rsidR="00000000" w:rsidRPr="00000000">
              <w:rPr>
                <w:b w:val="1"/>
                <w:i w:val="1"/>
                <w:sz w:val="22"/>
                <w:szCs w:val="22"/>
                <w:rtl w:val="0"/>
              </w:rPr>
              <w:t xml:space="preserve">2. Teacher- augmented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Video-led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Independent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Video-led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sz w:val="22"/>
                <w:szCs w:val="22"/>
              </w:rPr>
            </w:pPr>
            <w:r w:rsidDel="00000000" w:rsidR="00000000" w:rsidRPr="00000000">
              <w:rPr>
                <w:sz w:val="22"/>
                <w:szCs w:val="22"/>
                <w:rtl w:val="0"/>
              </w:rPr>
              <w:t xml:space="preserve">0% teacher-led</w:t>
              <w:br w:type="textWrapping"/>
              <w:t xml:space="preserve">100%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ind w:right="75"/>
              <w:rPr>
                <w:sz w:val="22"/>
                <w:szCs w:val="22"/>
              </w:rPr>
            </w:pPr>
            <w:r w:rsidDel="00000000" w:rsidR="00000000" w:rsidRPr="00000000">
              <w:rPr>
                <w:sz w:val="22"/>
                <w:szCs w:val="22"/>
                <w:rtl w:val="0"/>
              </w:rPr>
              <w:t xml:space="preserve">Students can’t work at home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75"/>
              <w:jc w:val="left"/>
              <w:rPr>
                <w:sz w:val="22"/>
                <w:szCs w:val="22"/>
              </w:rPr>
            </w:pPr>
            <w:r w:rsidDel="00000000" w:rsidR="00000000" w:rsidRPr="00000000">
              <w:rPr>
                <w:sz w:val="22"/>
                <w:szCs w:val="22"/>
                <w:rtl w:val="0"/>
              </w:rPr>
              <w:t xml:space="preserve">You do not feel confident with material yet and/or do not have time for training</w:t>
            </w:r>
          </w:p>
        </w:tc>
      </w:tr>
    </w:tbl>
    <w:p w:rsidR="00000000" w:rsidDel="00000000" w:rsidP="00000000" w:rsidRDefault="00000000" w:rsidRPr="00000000" w14:paraId="0000009A">
      <w:pPr>
        <w:ind w:right="75"/>
        <w:rPr>
          <w:b w:val="1"/>
          <w:sz w:val="22"/>
          <w:szCs w:val="22"/>
        </w:rPr>
      </w:pPr>
      <w:r w:rsidDel="00000000" w:rsidR="00000000" w:rsidRPr="00000000">
        <w:rPr>
          <w:rtl w:val="0"/>
        </w:rPr>
      </w:r>
    </w:p>
    <w:p w:rsidR="00000000" w:rsidDel="00000000" w:rsidP="00000000" w:rsidRDefault="00000000" w:rsidRPr="00000000" w14:paraId="0000009B">
      <w:pPr>
        <w:ind w:right="75"/>
        <w:rPr>
          <w:b w:val="1"/>
          <w:sz w:val="22"/>
          <w:szCs w:val="22"/>
        </w:rPr>
      </w:pPr>
      <w:r w:rsidDel="00000000" w:rsidR="00000000" w:rsidRPr="00000000">
        <w:rPr>
          <w:rtl w:val="0"/>
        </w:rPr>
      </w:r>
    </w:p>
    <w:p w:rsidR="00000000" w:rsidDel="00000000" w:rsidP="00000000" w:rsidRDefault="00000000" w:rsidRPr="00000000" w14:paraId="0000009C">
      <w:pPr>
        <w:ind w:right="75"/>
        <w:rPr>
          <w:b w:val="1"/>
          <w:sz w:val="22"/>
          <w:szCs w:val="22"/>
        </w:rPr>
      </w:pPr>
      <w:r w:rsidDel="00000000" w:rsidR="00000000" w:rsidRPr="00000000">
        <w:rPr>
          <w:rtl w:val="0"/>
        </w:rPr>
      </w:r>
    </w:p>
    <w:tbl>
      <w:tblPr>
        <w:tblStyle w:val="Table7"/>
        <w:tblW w:w="10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590"/>
        <w:gridCol w:w="1455"/>
        <w:tblGridChange w:id="0">
          <w:tblGrid>
            <w:gridCol w:w="1635"/>
            <w:gridCol w:w="7590"/>
            <w:gridCol w:w="1455"/>
          </w:tblGrid>
        </w:tblGridChange>
      </w:tblGrid>
      <w:tr>
        <w:trPr>
          <w:cantSplit w:val="0"/>
          <w:trHeight w:val="285"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ind w:right="75"/>
              <w:rPr>
                <w:b w:val="1"/>
                <w:sz w:val="22"/>
                <w:szCs w:val="22"/>
              </w:rPr>
            </w:pPr>
            <w:r w:rsidDel="00000000" w:rsidR="00000000" w:rsidRPr="00000000">
              <w:rPr>
                <w:b w:val="1"/>
                <w:sz w:val="22"/>
                <w:szCs w:val="22"/>
                <w:rtl w:val="0"/>
              </w:rPr>
              <w:t xml:space="preserve">2c. Determine your unique classroom affordances and constraints</w:t>
            </w:r>
          </w:p>
        </w:tc>
      </w:tr>
      <w:tr>
        <w:trPr>
          <w:cantSplit w:val="0"/>
          <w:trHeight w:val="1323.7012987012988"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ind w:right="75"/>
              <w:rPr>
                <w:b w:val="1"/>
                <w:sz w:val="22"/>
                <w:szCs w:val="22"/>
              </w:rPr>
            </w:pPr>
            <w:r w:rsidDel="00000000" w:rsidR="00000000" w:rsidRPr="00000000">
              <w:rPr>
                <w:b w:val="1"/>
                <w:sz w:val="22"/>
                <w:szCs w:val="22"/>
                <w:rtl w:val="0"/>
              </w:rPr>
              <w:t xml:space="preserve">Available hardware?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numPr>
                <w:ilvl w:val="0"/>
                <w:numId w:val="5"/>
              </w:numPr>
              <w:spacing w:line="240" w:lineRule="auto"/>
              <w:ind w:left="720" w:right="75" w:hanging="360"/>
              <w:rPr>
                <w:sz w:val="22"/>
                <w:szCs w:val="22"/>
              </w:rPr>
            </w:pPr>
            <w:r w:rsidDel="00000000" w:rsidR="00000000" w:rsidRPr="00000000">
              <w:rPr>
                <w:sz w:val="22"/>
                <w:szCs w:val="22"/>
                <w:rtl w:val="0"/>
              </w:rPr>
              <w:t xml:space="preserve">In your classroom, do you have a way of projecting or displaying your own computer’s screen so that the entire class can see it? </w:t>
              <w:br w:type="textWrapping"/>
            </w:r>
            <w:r w:rsidDel="00000000" w:rsidR="00000000" w:rsidRPr="00000000">
              <w:rPr>
                <w:i w:val="1"/>
                <w:sz w:val="22"/>
                <w:szCs w:val="22"/>
                <w:rtl w:val="0"/>
              </w:rPr>
              <w:t xml:space="preserve">(“Yes” allows for </w:t>
            </w:r>
            <w:r w:rsidDel="00000000" w:rsidR="00000000" w:rsidRPr="00000000">
              <w:rPr>
                <w:b w:val="1"/>
                <w:i w:val="1"/>
                <w:sz w:val="22"/>
                <w:szCs w:val="22"/>
                <w:rtl w:val="0"/>
              </w:rPr>
              <w:t xml:space="preserve">teacher-led in-class</w:t>
            </w:r>
            <w:r w:rsidDel="00000000" w:rsidR="00000000" w:rsidRPr="00000000">
              <w:rPr>
                <w:i w:val="1"/>
                <w:sz w:val="22"/>
                <w:szCs w:val="22"/>
                <w:rtl w:val="0"/>
              </w:rPr>
              <w:t xml:space="preserve"> or </w:t>
            </w:r>
            <w:r w:rsidDel="00000000" w:rsidR="00000000" w:rsidRPr="00000000">
              <w:rPr>
                <w:b w:val="1"/>
                <w:i w:val="1"/>
                <w:sz w:val="22"/>
                <w:szCs w:val="22"/>
                <w:rtl w:val="0"/>
              </w:rPr>
              <w:t xml:space="preserve">video-led in-class</w:t>
            </w:r>
            <w:r w:rsidDel="00000000" w:rsidR="00000000" w:rsidRPr="00000000">
              <w:rPr>
                <w:i w:val="1"/>
                <w:sz w:val="22"/>
                <w:szCs w:val="22"/>
                <w:rtl w:val="0"/>
              </w:rPr>
              <w:t xml:space="preserve"> activities.)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ind w:right="75"/>
              <w:rPr>
                <w:b w:val="1"/>
                <w:sz w:val="22"/>
                <w:szCs w:val="22"/>
              </w:rPr>
            </w:pPr>
            <w:r w:rsidDel="00000000" w:rsidR="00000000" w:rsidRPr="00000000">
              <w:rPr>
                <w:b w:val="1"/>
                <w:sz w:val="22"/>
                <w:szCs w:val="22"/>
                <w:rtl w:val="0"/>
              </w:rPr>
              <w:t xml:space="preserve">Yes | No</w:t>
            </w:r>
          </w:p>
        </w:tc>
      </w:tr>
      <w:tr>
        <w:trPr>
          <w:cantSplit w:val="0"/>
          <w:trHeight w:val="470.6493506493507"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numPr>
                <w:ilvl w:val="0"/>
                <w:numId w:val="5"/>
              </w:numPr>
              <w:spacing w:line="240" w:lineRule="auto"/>
              <w:ind w:left="720" w:right="75" w:hanging="360"/>
              <w:rPr>
                <w:sz w:val="22"/>
                <w:szCs w:val="22"/>
              </w:rPr>
            </w:pPr>
            <w:r w:rsidDel="00000000" w:rsidR="00000000" w:rsidRPr="00000000">
              <w:rPr>
                <w:sz w:val="22"/>
                <w:szCs w:val="22"/>
                <w:rtl w:val="0"/>
              </w:rPr>
              <w:t xml:space="preserve">Can a set of headphones be included at each computer station?</w:t>
              <w:br w:type="textWrapping"/>
            </w:r>
            <w:r w:rsidDel="00000000" w:rsidR="00000000" w:rsidRPr="00000000">
              <w:rPr>
                <w:i w:val="1"/>
                <w:sz w:val="22"/>
                <w:szCs w:val="22"/>
                <w:rtl w:val="0"/>
              </w:rPr>
              <w:t xml:space="preserve">(“Yes” allows for </w:t>
            </w:r>
            <w:r w:rsidDel="00000000" w:rsidR="00000000" w:rsidRPr="00000000">
              <w:rPr>
                <w:b w:val="1"/>
                <w:i w:val="1"/>
                <w:sz w:val="22"/>
                <w:szCs w:val="22"/>
                <w:rtl w:val="0"/>
              </w:rPr>
              <w:t xml:space="preserve">independent in-class </w:t>
            </w:r>
            <w:r w:rsidDel="00000000" w:rsidR="00000000" w:rsidRPr="00000000">
              <w:rPr>
                <w:i w:val="1"/>
                <w:sz w:val="22"/>
                <w:szCs w:val="22"/>
                <w:rtl w:val="0"/>
              </w:rPr>
              <w:t xml:space="preserve">activities.)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ind w:right="75"/>
              <w:rPr>
                <w:sz w:val="22"/>
                <w:szCs w:val="22"/>
              </w:rPr>
            </w:pPr>
            <w:r w:rsidDel="00000000" w:rsidR="00000000" w:rsidRPr="00000000">
              <w:rPr>
                <w:b w:val="1"/>
                <w:sz w:val="22"/>
                <w:szCs w:val="22"/>
                <w:rtl w:val="0"/>
              </w:rPr>
              <w:t xml:space="preserve">Yes | No</w:t>
            </w:r>
            <w:r w:rsidDel="00000000" w:rsidR="00000000" w:rsidRPr="00000000">
              <w:rPr>
                <w:rtl w:val="0"/>
              </w:rPr>
            </w:r>
          </w:p>
        </w:tc>
      </w:tr>
      <w:tr>
        <w:trPr>
          <w:cantSplit w:val="0"/>
          <w:trHeight w:val="470.649350649350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ind w:right="75"/>
              <w:rPr>
                <w:b w:val="1"/>
                <w:i w:val="1"/>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ind w:right="75"/>
              <w:rPr>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ind w:right="75"/>
              <w:rPr>
                <w:sz w:val="22"/>
                <w:szCs w:val="22"/>
              </w:rPr>
            </w:pPr>
            <w:r w:rsidDel="00000000" w:rsidR="00000000" w:rsidRPr="00000000">
              <w:rPr>
                <w:rtl w:val="0"/>
              </w:rPr>
            </w:r>
          </w:p>
        </w:tc>
      </w:tr>
      <w:tr>
        <w:trPr>
          <w:cantSplit w:val="0"/>
          <w:trHeight w:val="470.649350649350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right="75"/>
              <w:rPr>
                <w:b w:val="1"/>
                <w:sz w:val="22"/>
                <w:szCs w:val="22"/>
              </w:rPr>
            </w:pPr>
            <w:r w:rsidDel="00000000" w:rsidR="00000000" w:rsidRPr="00000000">
              <w:rPr>
                <w:b w:val="1"/>
                <w:sz w:val="22"/>
                <w:szCs w:val="22"/>
                <w:rtl w:val="0"/>
              </w:rPr>
              <w:t xml:space="preserve">Student work  at-home?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numPr>
                <w:ilvl w:val="0"/>
                <w:numId w:val="5"/>
              </w:numPr>
              <w:spacing w:line="240" w:lineRule="auto"/>
              <w:ind w:left="720" w:right="75" w:hanging="360"/>
              <w:rPr>
                <w:sz w:val="22"/>
                <w:szCs w:val="22"/>
              </w:rPr>
            </w:pPr>
            <w:r w:rsidDel="00000000" w:rsidR="00000000" w:rsidRPr="00000000">
              <w:rPr>
                <w:sz w:val="22"/>
                <w:szCs w:val="22"/>
                <w:rtl w:val="0"/>
              </w:rPr>
              <w:t xml:space="preserve">Can all of your students access a computer that can run Unity outside of class time? This could include getting access to the computer lab outside of their normal class period.</w:t>
              <w:br w:type="textWrapping"/>
            </w:r>
            <w:r w:rsidDel="00000000" w:rsidR="00000000" w:rsidRPr="00000000">
              <w:rPr>
                <w:i w:val="1"/>
                <w:sz w:val="22"/>
                <w:szCs w:val="22"/>
                <w:rtl w:val="0"/>
              </w:rPr>
              <w:t xml:space="preserve">(“Yes” allows for </w:t>
            </w:r>
            <w:r w:rsidDel="00000000" w:rsidR="00000000" w:rsidRPr="00000000">
              <w:rPr>
                <w:b w:val="1"/>
                <w:i w:val="1"/>
                <w:sz w:val="22"/>
                <w:szCs w:val="22"/>
                <w:rtl w:val="0"/>
              </w:rPr>
              <w:t xml:space="preserve">at-home</w:t>
            </w:r>
            <w:r w:rsidDel="00000000" w:rsidR="00000000" w:rsidRPr="00000000">
              <w:rPr>
                <w:i w:val="1"/>
                <w:sz w:val="22"/>
                <w:szCs w:val="22"/>
                <w:rtl w:val="0"/>
              </w:rPr>
              <w:t xml:space="preserve"> activities.)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ind w:right="75"/>
              <w:rPr>
                <w:sz w:val="22"/>
                <w:szCs w:val="22"/>
              </w:rPr>
            </w:pPr>
            <w:r w:rsidDel="00000000" w:rsidR="00000000" w:rsidRPr="00000000">
              <w:rPr>
                <w:b w:val="1"/>
                <w:sz w:val="22"/>
                <w:szCs w:val="22"/>
                <w:rtl w:val="0"/>
              </w:rPr>
              <w:t xml:space="preserve">Yes | No</w:t>
            </w:r>
            <w:r w:rsidDel="00000000" w:rsidR="00000000" w:rsidRPr="00000000">
              <w:rPr>
                <w:rtl w:val="0"/>
              </w:rPr>
            </w:r>
          </w:p>
        </w:tc>
      </w:tr>
      <w:tr>
        <w:trPr>
          <w:cantSplit w:val="0"/>
          <w:trHeight w:val="470.649350649350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ind w:right="75"/>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right="75"/>
              <w:rPr>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ind w:right="75"/>
              <w:rPr>
                <w:b w:val="1"/>
                <w:sz w:val="22"/>
                <w:szCs w:val="22"/>
              </w:rPr>
            </w:pPr>
            <w:r w:rsidDel="00000000" w:rsidR="00000000" w:rsidRPr="00000000">
              <w:rPr>
                <w:rtl w:val="0"/>
              </w:rPr>
            </w:r>
          </w:p>
        </w:tc>
      </w:tr>
      <w:tr>
        <w:trPr>
          <w:cantSplit w:val="0"/>
          <w:trHeight w:val="470.649350649350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ind w:right="75"/>
              <w:rPr>
                <w:b w:val="1"/>
                <w:sz w:val="22"/>
                <w:szCs w:val="22"/>
              </w:rPr>
            </w:pPr>
            <w:r w:rsidDel="00000000" w:rsidR="00000000" w:rsidRPr="00000000">
              <w:rPr>
                <w:b w:val="1"/>
                <w:sz w:val="22"/>
                <w:szCs w:val="22"/>
                <w:rtl w:val="0"/>
              </w:rPr>
              <w:t xml:space="preserve">Experience with material? </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5"/>
              </w:numPr>
              <w:spacing w:line="240" w:lineRule="auto"/>
              <w:ind w:left="720" w:right="75" w:hanging="360"/>
              <w:rPr>
                <w:i w:val="1"/>
                <w:sz w:val="22"/>
                <w:szCs w:val="22"/>
              </w:rPr>
            </w:pPr>
            <w:r w:rsidDel="00000000" w:rsidR="00000000" w:rsidRPr="00000000">
              <w:rPr>
                <w:i w:val="1"/>
                <w:sz w:val="22"/>
                <w:szCs w:val="22"/>
                <w:rtl w:val="0"/>
              </w:rPr>
              <w:t xml:space="preserve">Do you either (a) have ~20 hours to dedicate to training and learning the material before the course begins or (b) already have a lot of experience teaching Unity and C#?</w:t>
              <w:br w:type="textWrapping"/>
              <w:t xml:space="preserve">(If “yes,” </w:t>
            </w:r>
            <w:r w:rsidDel="00000000" w:rsidR="00000000" w:rsidRPr="00000000">
              <w:rPr>
                <w:b w:val="1"/>
                <w:i w:val="1"/>
                <w:sz w:val="22"/>
                <w:szCs w:val="22"/>
                <w:rtl w:val="0"/>
              </w:rPr>
              <w:t xml:space="preserve">teacher-led</w:t>
            </w:r>
            <w:r w:rsidDel="00000000" w:rsidR="00000000" w:rsidRPr="00000000">
              <w:rPr>
                <w:i w:val="1"/>
                <w:sz w:val="22"/>
                <w:szCs w:val="22"/>
                <w:rtl w:val="0"/>
              </w:rPr>
              <w:t xml:space="preserve"> activities are an option for you. If “no,”</w:t>
              <w:br w:type="textWrapping"/>
            </w:r>
            <w:r w:rsidDel="00000000" w:rsidR="00000000" w:rsidRPr="00000000">
              <w:rPr>
                <w:b w:val="1"/>
                <w:i w:val="1"/>
                <w:sz w:val="22"/>
                <w:szCs w:val="22"/>
                <w:rtl w:val="0"/>
              </w:rPr>
              <w:t xml:space="preserve">independent </w:t>
            </w:r>
            <w:r w:rsidDel="00000000" w:rsidR="00000000" w:rsidRPr="00000000">
              <w:rPr>
                <w:i w:val="1"/>
                <w:sz w:val="22"/>
                <w:szCs w:val="22"/>
                <w:rtl w:val="0"/>
              </w:rPr>
              <w:t xml:space="preserve">or</w:t>
            </w:r>
            <w:r w:rsidDel="00000000" w:rsidR="00000000" w:rsidRPr="00000000">
              <w:rPr>
                <w:b w:val="1"/>
                <w:i w:val="1"/>
                <w:sz w:val="22"/>
                <w:szCs w:val="22"/>
                <w:rtl w:val="0"/>
              </w:rPr>
              <w:t xml:space="preserve"> video-led</w:t>
            </w:r>
            <w:r w:rsidDel="00000000" w:rsidR="00000000" w:rsidRPr="00000000">
              <w:rPr>
                <w:i w:val="1"/>
                <w:sz w:val="22"/>
                <w:szCs w:val="22"/>
                <w:rtl w:val="0"/>
              </w:rPr>
              <w:t xml:space="preserve"> activities may be best to start.)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ind w:right="75"/>
              <w:rPr>
                <w:b w:val="1"/>
                <w:sz w:val="22"/>
                <w:szCs w:val="22"/>
              </w:rPr>
            </w:pPr>
            <w:r w:rsidDel="00000000" w:rsidR="00000000" w:rsidRPr="00000000">
              <w:rPr>
                <w:b w:val="1"/>
                <w:sz w:val="22"/>
                <w:szCs w:val="22"/>
                <w:rtl w:val="0"/>
              </w:rPr>
              <w:t xml:space="preserve">Yes | No</w:t>
            </w:r>
          </w:p>
        </w:tc>
      </w:tr>
    </w:tbl>
    <w:p w:rsidR="00000000" w:rsidDel="00000000" w:rsidP="00000000" w:rsidRDefault="00000000" w:rsidRPr="00000000" w14:paraId="000000B2">
      <w:pPr>
        <w:ind w:right="75"/>
        <w:rPr>
          <w:b w:val="1"/>
          <w:sz w:val="22"/>
          <w:szCs w:val="22"/>
        </w:rPr>
      </w:pPr>
      <w:r w:rsidDel="00000000" w:rsidR="00000000" w:rsidRPr="00000000">
        <w:rPr>
          <w:rtl w:val="0"/>
        </w:rPr>
      </w:r>
    </w:p>
    <w:p w:rsidR="00000000" w:rsidDel="00000000" w:rsidP="00000000" w:rsidRDefault="00000000" w:rsidRPr="00000000" w14:paraId="000000B3">
      <w:pPr>
        <w:ind w:right="75"/>
        <w:rPr>
          <w:b w:val="1"/>
          <w:sz w:val="22"/>
          <w:szCs w:val="22"/>
        </w:rPr>
      </w:pPr>
      <w:r w:rsidDel="00000000" w:rsidR="00000000" w:rsidRPr="00000000">
        <w:rPr>
          <w:rtl w:val="0"/>
        </w:rPr>
      </w:r>
    </w:p>
    <w:tbl>
      <w:tblPr>
        <w:tblStyle w:val="Table8"/>
        <w:tblW w:w="10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30"/>
        <w:gridCol w:w="5295"/>
        <w:gridCol w:w="2775"/>
        <w:tblGridChange w:id="0">
          <w:tblGrid>
            <w:gridCol w:w="1995"/>
            <w:gridCol w:w="630"/>
            <w:gridCol w:w="5295"/>
            <w:gridCol w:w="2775"/>
          </w:tblGrid>
        </w:tblGridChange>
      </w:tblGrid>
      <w:tr>
        <w:trPr>
          <w:cantSplit w:val="0"/>
          <w:trHeight w:val="1323.7012987012988"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B4">
            <w:pPr>
              <w:ind w:right="75"/>
              <w:rPr>
                <w:b w:val="1"/>
                <w:sz w:val="22"/>
                <w:szCs w:val="22"/>
              </w:rPr>
            </w:pPr>
            <w:r w:rsidDel="00000000" w:rsidR="00000000" w:rsidRPr="00000000">
              <w:rPr>
                <w:b w:val="1"/>
                <w:sz w:val="22"/>
                <w:szCs w:val="22"/>
                <w:rtl w:val="0"/>
              </w:rPr>
              <w:t xml:space="preserve">2d. Choose a Pathway configuration that works for your classroom</w:t>
            </w:r>
          </w:p>
          <w:p w:rsidR="00000000" w:rsidDel="00000000" w:rsidP="00000000" w:rsidRDefault="00000000" w:rsidRPr="00000000" w14:paraId="000000B5">
            <w:pPr>
              <w:widowControl w:val="0"/>
              <w:spacing w:line="240" w:lineRule="auto"/>
              <w:ind w:right="75"/>
              <w:rPr>
                <w:b w:val="1"/>
                <w:sz w:val="22"/>
                <w:szCs w:val="22"/>
              </w:rPr>
            </w:pPr>
            <w:r w:rsidDel="00000000" w:rsidR="00000000" w:rsidRPr="00000000">
              <w:rPr>
                <w:sz w:val="22"/>
                <w:szCs w:val="22"/>
                <w:rtl w:val="0"/>
              </w:rPr>
              <w:t xml:space="preserve">Based on the affordances and constraints of your particular classroom (selected above), choose the configuration of each activity that best suits your needs.</w:t>
            </w:r>
            <w:r w:rsidDel="00000000" w:rsidR="00000000" w:rsidRPr="00000000">
              <w:rPr>
                <w:rtl w:val="0"/>
              </w:rPr>
            </w:r>
          </w:p>
        </w:tc>
      </w:tr>
      <w:tr>
        <w:trPr>
          <w:cantSplit w:val="0"/>
          <w:trHeight w:val="1323.7012987012988"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ind w:right="75"/>
              <w:rPr>
                <w:b w:val="1"/>
                <w:sz w:val="22"/>
                <w:szCs w:val="22"/>
              </w:rPr>
            </w:pPr>
            <w:r w:rsidDel="00000000" w:rsidR="00000000" w:rsidRPr="00000000">
              <w:rPr>
                <w:b w:val="1"/>
                <w:sz w:val="22"/>
                <w:szCs w:val="22"/>
                <w:rtl w:val="0"/>
              </w:rPr>
              <w:t xml:space="preserve">Activity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ind w:right="75"/>
              <w:rPr>
                <w:b w:val="1"/>
                <w:sz w:val="22"/>
                <w:szCs w:val="22"/>
              </w:rPr>
            </w:pPr>
            <w:r w:rsidDel="00000000" w:rsidR="00000000" w:rsidRPr="00000000">
              <w:rPr>
                <w:b w:val="1"/>
                <w:sz w:val="22"/>
                <w:szCs w:val="22"/>
                <w:rtl w:val="0"/>
              </w:rPr>
              <w:t xml:space="preserve">Choose your option: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ind w:right="75"/>
              <w:rPr>
                <w:b w:val="1"/>
                <w:sz w:val="22"/>
                <w:szCs w:val="22"/>
              </w:rPr>
            </w:pPr>
            <w:r w:rsidDel="00000000" w:rsidR="00000000" w:rsidRPr="00000000">
              <w:rPr>
                <w:b w:val="1"/>
                <w:sz w:val="22"/>
                <w:szCs w:val="22"/>
                <w:rtl w:val="0"/>
              </w:rPr>
              <w:t xml:space="preserve">Configuration Options</w:t>
            </w:r>
          </w:p>
        </w:tc>
      </w:tr>
      <w:tr>
        <w:trPr>
          <w:cantSplit w:val="0"/>
          <w:trHeight w:val="470.6493506493507"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ind w:right="75"/>
              <w:rPr>
                <w:b w:val="1"/>
                <w:sz w:val="22"/>
                <w:szCs w:val="22"/>
              </w:rPr>
            </w:pPr>
            <w:r w:rsidDel="00000000" w:rsidR="00000000" w:rsidRPr="00000000">
              <w:rPr>
                <w:b w:val="1"/>
                <w:sz w:val="22"/>
                <w:szCs w:val="22"/>
                <w:rtl w:val="0"/>
              </w:rPr>
              <w:t xml:space="preserve">Lessons</w:t>
            </w:r>
          </w:p>
        </w:tc>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ind w:right="75"/>
              <w:rPr>
                <w:b w:val="1"/>
                <w:sz w:val="22"/>
                <w:szCs w:val="22"/>
              </w:rPr>
            </w:pPr>
            <w:r w:rsidDel="00000000" w:rsidR="00000000" w:rsidRPr="00000000">
              <w:rPr>
                <w:b w:val="1"/>
                <w:sz w:val="22"/>
                <w:szCs w:val="22"/>
                <w:rtl w:val="0"/>
              </w:rPr>
              <w:t xml:space="preserve">-&gt;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75"/>
              <w:rPr>
                <w:sz w:val="22"/>
                <w:szCs w:val="22"/>
              </w:rPr>
            </w:pPr>
            <w:r w:rsidDel="00000000" w:rsidR="00000000" w:rsidRPr="00000000">
              <w:rPr>
                <w:sz w:val="22"/>
                <w:szCs w:val="22"/>
                <w:rtl w:val="0"/>
              </w:rPr>
              <w:t xml:space="preserve">______________________________________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ind w:right="75"/>
              <w:rPr>
                <w:sz w:val="22"/>
                <w:szCs w:val="22"/>
              </w:rPr>
            </w:pPr>
            <w:r w:rsidDel="00000000" w:rsidR="00000000" w:rsidRPr="00000000">
              <w:rPr>
                <w:sz w:val="22"/>
                <w:szCs w:val="22"/>
                <w:rtl w:val="0"/>
              </w:rPr>
              <w:t xml:space="preserve">Teacher-led In-class</w:t>
            </w:r>
          </w:p>
        </w:tc>
      </w:tr>
      <w:tr>
        <w:trPr>
          <w:cantSplit w:val="0"/>
          <w:trHeight w:val="470.6493506493507"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ind w:right="75"/>
              <w:rPr>
                <w:b w:val="1"/>
                <w:sz w:val="22"/>
                <w:szCs w:val="22"/>
              </w:rPr>
            </w:pPr>
            <w:r w:rsidDel="00000000" w:rsidR="00000000" w:rsidRPr="00000000">
              <w:rPr>
                <w:b w:val="1"/>
                <w:sz w:val="22"/>
                <w:szCs w:val="22"/>
                <w:rtl w:val="0"/>
              </w:rPr>
              <w:t xml:space="preserve">Challenges</w:t>
            </w:r>
          </w:p>
        </w:tc>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ind w:right="75"/>
              <w:rPr>
                <w:sz w:val="22"/>
                <w:szCs w:val="22"/>
              </w:rPr>
            </w:pPr>
            <w:r w:rsidDel="00000000" w:rsidR="00000000" w:rsidRPr="00000000">
              <w:rPr>
                <w:b w:val="1"/>
                <w:sz w:val="22"/>
                <w:szCs w:val="22"/>
                <w:rtl w:val="0"/>
              </w:rPr>
              <w:t xml:space="preserve">-&gt;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75"/>
              <w:rPr>
                <w:sz w:val="22"/>
                <w:szCs w:val="22"/>
              </w:rPr>
            </w:pPr>
            <w:r w:rsidDel="00000000" w:rsidR="00000000" w:rsidRPr="00000000">
              <w:rPr>
                <w:sz w:val="22"/>
                <w:szCs w:val="22"/>
                <w:rtl w:val="0"/>
              </w:rPr>
              <w:t xml:space="preserve">______________________________________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ind w:right="75"/>
              <w:rPr>
                <w:sz w:val="22"/>
                <w:szCs w:val="22"/>
              </w:rPr>
            </w:pPr>
            <w:r w:rsidDel="00000000" w:rsidR="00000000" w:rsidRPr="00000000">
              <w:rPr>
                <w:sz w:val="22"/>
                <w:szCs w:val="22"/>
                <w:rtl w:val="0"/>
              </w:rPr>
              <w:t xml:space="preserve">Video-led In-class</w:t>
            </w:r>
          </w:p>
        </w:tc>
      </w:tr>
      <w:tr>
        <w:trPr>
          <w:cantSplit w:val="0"/>
          <w:trHeight w:val="470.6493506493507"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ind w:right="75"/>
              <w:rPr>
                <w:b w:val="1"/>
                <w:sz w:val="22"/>
                <w:szCs w:val="22"/>
              </w:rPr>
            </w:pPr>
            <w:r w:rsidDel="00000000" w:rsidR="00000000" w:rsidRPr="00000000">
              <w:rPr>
                <w:b w:val="1"/>
                <w:sz w:val="22"/>
                <w:szCs w:val="22"/>
                <w:rtl w:val="0"/>
              </w:rPr>
              <w:t xml:space="preserve">Quizzes</w:t>
            </w:r>
          </w:p>
        </w:tc>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ind w:right="75"/>
              <w:rPr>
                <w:sz w:val="22"/>
                <w:szCs w:val="22"/>
              </w:rPr>
            </w:pPr>
            <w:r w:rsidDel="00000000" w:rsidR="00000000" w:rsidRPr="00000000">
              <w:rPr>
                <w:b w:val="1"/>
                <w:sz w:val="22"/>
                <w:szCs w:val="22"/>
                <w:rtl w:val="0"/>
              </w:rPr>
              <w:t xml:space="preserve">-&gt;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75"/>
              <w:rPr>
                <w:sz w:val="22"/>
                <w:szCs w:val="22"/>
              </w:rPr>
            </w:pPr>
            <w:r w:rsidDel="00000000" w:rsidR="00000000" w:rsidRPr="00000000">
              <w:rPr>
                <w:sz w:val="22"/>
                <w:szCs w:val="22"/>
                <w:rtl w:val="0"/>
              </w:rPr>
              <w:t xml:space="preserve">______________________________________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ind w:right="75"/>
              <w:rPr>
                <w:sz w:val="22"/>
                <w:szCs w:val="22"/>
              </w:rPr>
            </w:pPr>
            <w:r w:rsidDel="00000000" w:rsidR="00000000" w:rsidRPr="00000000">
              <w:rPr>
                <w:sz w:val="22"/>
                <w:szCs w:val="22"/>
                <w:rtl w:val="0"/>
              </w:rPr>
              <w:t xml:space="preserve">In groups, In-class</w:t>
            </w:r>
          </w:p>
        </w:tc>
      </w:tr>
      <w:tr>
        <w:trPr>
          <w:cantSplit w:val="0"/>
          <w:trHeight w:val="470.6493506493507"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ind w:right="75"/>
              <w:rPr>
                <w:b w:val="1"/>
                <w:sz w:val="22"/>
                <w:szCs w:val="22"/>
              </w:rPr>
            </w:pPr>
            <w:r w:rsidDel="00000000" w:rsidR="00000000" w:rsidRPr="00000000">
              <w:rPr>
                <w:b w:val="1"/>
                <w:sz w:val="22"/>
                <w:szCs w:val="22"/>
                <w:rtl w:val="0"/>
              </w:rPr>
              <w:t xml:space="preserve">Labs</w:t>
            </w:r>
          </w:p>
        </w:tc>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ind w:right="75"/>
              <w:rPr>
                <w:sz w:val="22"/>
                <w:szCs w:val="22"/>
              </w:rPr>
            </w:pPr>
            <w:r w:rsidDel="00000000" w:rsidR="00000000" w:rsidRPr="00000000">
              <w:rPr>
                <w:b w:val="1"/>
                <w:sz w:val="22"/>
                <w:szCs w:val="22"/>
                <w:rtl w:val="0"/>
              </w:rPr>
              <w:t xml:space="preserve">-&gt;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right="75"/>
              <w:rPr>
                <w:sz w:val="22"/>
                <w:szCs w:val="22"/>
              </w:rPr>
            </w:pPr>
            <w:r w:rsidDel="00000000" w:rsidR="00000000" w:rsidRPr="00000000">
              <w:rPr>
                <w:sz w:val="22"/>
                <w:szCs w:val="22"/>
                <w:rtl w:val="0"/>
              </w:rPr>
              <w:t xml:space="preserve">______________________________________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ind w:right="75"/>
              <w:rPr>
                <w:sz w:val="22"/>
                <w:szCs w:val="22"/>
              </w:rPr>
            </w:pPr>
            <w:r w:rsidDel="00000000" w:rsidR="00000000" w:rsidRPr="00000000">
              <w:rPr>
                <w:sz w:val="22"/>
                <w:szCs w:val="22"/>
                <w:rtl w:val="0"/>
              </w:rPr>
              <w:t xml:space="preserve">Independent, In-class</w:t>
            </w:r>
          </w:p>
        </w:tc>
      </w:tr>
      <w:tr>
        <w:trPr>
          <w:cantSplit w:val="0"/>
          <w:trHeight w:val="470.6493506493507"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ind w:right="75"/>
              <w:rPr>
                <w:b w:val="1"/>
                <w:sz w:val="22"/>
                <w:szCs w:val="22"/>
              </w:rPr>
            </w:pPr>
            <w:r w:rsidDel="00000000" w:rsidR="00000000" w:rsidRPr="00000000">
              <w:rPr>
                <w:b w:val="1"/>
                <w:sz w:val="22"/>
                <w:szCs w:val="22"/>
                <w:rtl w:val="0"/>
              </w:rPr>
              <w:t xml:space="preserve">Bonus Features</w:t>
            </w:r>
          </w:p>
        </w:tc>
        <w:tc>
          <w:tcPr>
            <w:tcBorders>
              <w:lef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right="75"/>
              <w:rPr>
                <w:sz w:val="22"/>
                <w:szCs w:val="22"/>
              </w:rPr>
            </w:pPr>
            <w:r w:rsidDel="00000000" w:rsidR="00000000" w:rsidRPr="00000000">
              <w:rPr>
                <w:b w:val="1"/>
                <w:sz w:val="22"/>
                <w:szCs w:val="22"/>
                <w:rtl w:val="0"/>
              </w:rPr>
              <w:t xml:space="preserve">-&gt;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right="75"/>
              <w:rPr>
                <w:sz w:val="22"/>
                <w:szCs w:val="22"/>
              </w:rPr>
            </w:pPr>
            <w:r w:rsidDel="00000000" w:rsidR="00000000" w:rsidRPr="00000000">
              <w:rPr>
                <w:sz w:val="22"/>
                <w:szCs w:val="22"/>
                <w:rtl w:val="0"/>
              </w:rPr>
              <w:t xml:space="preserve">______________________________________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ind w:right="75"/>
              <w:rPr>
                <w:sz w:val="22"/>
                <w:szCs w:val="22"/>
              </w:rPr>
            </w:pPr>
            <w:r w:rsidDel="00000000" w:rsidR="00000000" w:rsidRPr="00000000">
              <w:rPr>
                <w:sz w:val="22"/>
                <w:szCs w:val="22"/>
                <w:rtl w:val="0"/>
              </w:rPr>
              <w:t xml:space="preserve">Independent, At-home</w:t>
            </w:r>
          </w:p>
        </w:tc>
      </w:tr>
    </w:tbl>
    <w:p w:rsidR="00000000" w:rsidDel="00000000" w:rsidP="00000000" w:rsidRDefault="00000000" w:rsidRPr="00000000" w14:paraId="000000D1">
      <w:pPr>
        <w:ind w:right="75"/>
        <w:rPr>
          <w:b w:val="1"/>
          <w:sz w:val="22"/>
          <w:szCs w:val="22"/>
        </w:rPr>
      </w:pPr>
      <w:r w:rsidDel="00000000" w:rsidR="00000000" w:rsidRPr="00000000">
        <w:rPr>
          <w:rtl w:val="0"/>
        </w:rPr>
      </w:r>
    </w:p>
    <w:tbl>
      <w:tblPr>
        <w:tblStyle w:val="Table9"/>
        <w:tblW w:w="10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gridCol w:w="1725"/>
        <w:tblGridChange w:id="0">
          <w:tblGrid>
            <w:gridCol w:w="1995"/>
            <w:gridCol w:w="7005"/>
            <w:gridCol w:w="1725"/>
          </w:tblGrid>
        </w:tblGridChange>
      </w:tblGrid>
      <w:tr>
        <w:trPr>
          <w:cantSplit w:val="0"/>
          <w:trHeight w:val="555"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ind w:right="75"/>
              <w:rPr>
                <w:b w:val="1"/>
                <w:sz w:val="22"/>
                <w:szCs w:val="22"/>
              </w:rPr>
            </w:pPr>
            <w:r w:rsidDel="00000000" w:rsidR="00000000" w:rsidRPr="00000000">
              <w:rPr>
                <w:b w:val="1"/>
                <w:sz w:val="22"/>
                <w:szCs w:val="22"/>
                <w:rtl w:val="0"/>
              </w:rPr>
              <w:t xml:space="preserve">2e. Determine how much of the Pathway you should aim to complete</w:t>
            </w:r>
          </w:p>
        </w:tc>
      </w:tr>
      <w:tr>
        <w:trPr>
          <w:cantSplit w:val="0"/>
          <w:trHeight w:val="1323.7012987012988"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ind w:right="75"/>
              <w:rPr>
                <w:b w:val="1"/>
                <w:sz w:val="22"/>
                <w:szCs w:val="22"/>
              </w:rPr>
            </w:pPr>
            <w:r w:rsidDel="00000000" w:rsidR="00000000" w:rsidRPr="00000000">
              <w:rPr>
                <w:b w:val="1"/>
                <w:sz w:val="22"/>
                <w:szCs w:val="22"/>
                <w:rtl w:val="0"/>
              </w:rPr>
              <w:t xml:space="preserve">Determine if you can finish the entire Pathway.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ind w:right="75"/>
              <w:rPr>
                <w:sz w:val="22"/>
                <w:szCs w:val="22"/>
              </w:rPr>
            </w:pPr>
            <w:r w:rsidDel="00000000" w:rsidR="00000000" w:rsidRPr="00000000">
              <w:rPr>
                <w:sz w:val="22"/>
                <w:szCs w:val="22"/>
                <w:rtl w:val="0"/>
              </w:rPr>
              <w:t xml:space="preserve">How many combined in-class hours and at-home hours (if any) will the students have to work on this course?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7">
            <w:pPr>
              <w:widowControl w:val="0"/>
              <w:spacing w:line="240" w:lineRule="auto"/>
              <w:ind w:right="75"/>
              <w:rPr>
                <w:b w:val="1"/>
                <w:i w:val="1"/>
                <w:sz w:val="22"/>
                <w:szCs w:val="22"/>
              </w:rPr>
            </w:pPr>
            <w:r w:rsidDel="00000000" w:rsidR="00000000" w:rsidRPr="00000000">
              <w:rPr>
                <w:b w:val="1"/>
                <w:sz w:val="22"/>
                <w:szCs w:val="22"/>
                <w:rtl w:val="0"/>
              </w:rPr>
              <w:t xml:space="preserve">____ </w:t>
            </w:r>
            <w:r w:rsidDel="00000000" w:rsidR="00000000" w:rsidRPr="00000000">
              <w:rPr>
                <w:b w:val="1"/>
                <w:i w:val="1"/>
                <w:sz w:val="22"/>
                <w:szCs w:val="22"/>
                <w:rtl w:val="0"/>
              </w:rPr>
              <w:t xml:space="preserve">hours</w:t>
            </w:r>
          </w:p>
        </w:tc>
      </w:tr>
      <w:tr>
        <w:trPr>
          <w:cantSplit w:val="0"/>
          <w:trHeight w:val="470.6493506493507"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5" w:firstLine="0"/>
              <w:jc w:val="left"/>
              <w:rPr>
                <w:b w:val="1"/>
                <w:i w:val="1"/>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right="75"/>
              <w:rPr>
                <w:sz w:val="22"/>
                <w:szCs w:val="22"/>
              </w:rPr>
            </w:pPr>
            <w:r w:rsidDel="00000000" w:rsidR="00000000" w:rsidRPr="00000000">
              <w:rPr>
                <w:sz w:val="22"/>
                <w:szCs w:val="22"/>
                <w:rtl w:val="0"/>
              </w:rPr>
              <w:t xml:space="preserve">The entire pathway takes </w:t>
            </w:r>
            <w:r w:rsidDel="00000000" w:rsidR="00000000" w:rsidRPr="00000000">
              <w:rPr>
                <w:b w:val="1"/>
                <w:sz w:val="22"/>
                <w:szCs w:val="22"/>
                <w:rtl w:val="0"/>
              </w:rPr>
              <w:t xml:space="preserve">12 weeks</w:t>
            </w:r>
            <w:r w:rsidDel="00000000" w:rsidR="00000000" w:rsidRPr="00000000">
              <w:rPr>
                <w:sz w:val="22"/>
                <w:szCs w:val="22"/>
                <w:rtl w:val="0"/>
              </w:rPr>
              <w:t xml:space="preserve"> to complete independently, but can take longer in a classroom depending on class size, experience, amount of time given to work on personal projects, and other factors. How long do you think it would take for your class to complete the course?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A">
            <w:pPr>
              <w:widowControl w:val="0"/>
              <w:spacing w:line="240" w:lineRule="auto"/>
              <w:ind w:right="75"/>
              <w:rPr>
                <w:sz w:val="22"/>
                <w:szCs w:val="22"/>
              </w:rPr>
            </w:pPr>
            <w:r w:rsidDel="00000000" w:rsidR="00000000" w:rsidRPr="00000000">
              <w:rPr>
                <w:b w:val="1"/>
                <w:sz w:val="22"/>
                <w:szCs w:val="22"/>
                <w:rtl w:val="0"/>
              </w:rPr>
              <w:t xml:space="preserve">____ </w:t>
            </w:r>
            <w:r w:rsidDel="00000000" w:rsidR="00000000" w:rsidRPr="00000000">
              <w:rPr>
                <w:b w:val="1"/>
                <w:i w:val="1"/>
                <w:sz w:val="22"/>
                <w:szCs w:val="22"/>
                <w:rtl w:val="0"/>
              </w:rPr>
              <w:t xml:space="preserve">hours</w:t>
            </w:r>
            <w:r w:rsidDel="00000000" w:rsidR="00000000" w:rsidRPr="00000000">
              <w:rPr>
                <w:rtl w:val="0"/>
              </w:rPr>
            </w:r>
          </w:p>
        </w:tc>
      </w:tr>
      <w:tr>
        <w:trPr>
          <w:cantSplit w:val="0"/>
          <w:trHeight w:val="470.6493506493507"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ind w:right="75"/>
              <w:rPr>
                <w:b w:val="1"/>
                <w:sz w:val="22"/>
                <w:szCs w:val="22"/>
              </w:rPr>
            </w:pPr>
            <w:r w:rsidDel="00000000" w:rsidR="00000000" w:rsidRPr="00000000">
              <w:rPr>
                <w:rtl w:val="0"/>
              </w:rPr>
            </w:r>
          </w:p>
        </w:tc>
        <w:tc>
          <w:tcPr>
            <w:tcBorders>
              <w:left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right="75"/>
              <w:rPr>
                <w:sz w:val="22"/>
                <w:szCs w:val="22"/>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ind w:right="75"/>
              <w:rPr>
                <w:sz w:val="22"/>
                <w:szCs w:val="22"/>
              </w:rPr>
            </w:pPr>
            <w:r w:rsidDel="00000000" w:rsidR="00000000" w:rsidRPr="00000000">
              <w:rPr>
                <w:rtl w:val="0"/>
              </w:rPr>
            </w:r>
          </w:p>
        </w:tc>
      </w:tr>
      <w:tr>
        <w:trPr>
          <w:cantSplit w:val="0"/>
          <w:trHeight w:val="470.649350649350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76.00000208074397" w:lineRule="auto"/>
              <w:ind w:right="75"/>
              <w:rPr>
                <w:b w:val="1"/>
                <w:sz w:val="22"/>
                <w:szCs w:val="22"/>
              </w:rPr>
            </w:pPr>
            <w:r w:rsidDel="00000000" w:rsidR="00000000" w:rsidRPr="00000000">
              <w:rPr>
                <w:b w:val="1"/>
                <w:sz w:val="22"/>
                <w:szCs w:val="22"/>
                <w:rtl w:val="0"/>
              </w:rPr>
              <w:t xml:space="preserve">Units or activities to exclude from the curriculum </w:t>
            </w:r>
          </w:p>
          <w:p w:rsidR="00000000" w:rsidDel="00000000" w:rsidP="00000000" w:rsidRDefault="00000000" w:rsidRPr="00000000" w14:paraId="000000DF">
            <w:pPr>
              <w:widowControl w:val="0"/>
              <w:spacing w:line="240" w:lineRule="auto"/>
              <w:ind w:right="75"/>
              <w:rPr>
                <w:b w:val="1"/>
                <w:sz w:val="22"/>
                <w:szCs w:val="22"/>
              </w:rPr>
            </w:pPr>
            <w:r w:rsidDel="00000000" w:rsidR="00000000" w:rsidRPr="00000000">
              <w:rPr>
                <w:b w:val="1"/>
                <w:sz w:val="22"/>
                <w:szCs w:val="22"/>
                <w:rtl w:val="0"/>
              </w:rPr>
              <w:t xml:space="preserve">(if any)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right="75"/>
              <w:rPr>
                <w:sz w:val="22"/>
                <w:szCs w:val="22"/>
              </w:rPr>
            </w:pPr>
            <w:r w:rsidDel="00000000" w:rsidR="00000000" w:rsidRPr="00000000">
              <w:rPr>
                <w:sz w:val="22"/>
                <w:szCs w:val="22"/>
                <w:rtl w:val="0"/>
              </w:rPr>
              <w:t xml:space="preserve">If the number of hours available is less than the number of hours required to complete the Pathway, you will have to exclude certain content. You can:</w:t>
            </w:r>
          </w:p>
          <w:p w:rsidR="00000000" w:rsidDel="00000000" w:rsidP="00000000" w:rsidRDefault="00000000" w:rsidRPr="00000000" w14:paraId="000000E1">
            <w:pPr>
              <w:widowControl w:val="0"/>
              <w:numPr>
                <w:ilvl w:val="0"/>
                <w:numId w:val="7"/>
              </w:numPr>
              <w:spacing w:line="240" w:lineRule="auto"/>
              <w:ind w:left="720" w:right="75" w:hanging="360"/>
              <w:rPr>
                <w:sz w:val="22"/>
                <w:szCs w:val="22"/>
              </w:rPr>
            </w:pPr>
            <w:r w:rsidDel="00000000" w:rsidR="00000000" w:rsidRPr="00000000">
              <w:rPr>
                <w:sz w:val="22"/>
                <w:szCs w:val="22"/>
                <w:rtl w:val="0"/>
              </w:rPr>
              <w:t xml:space="preserve">exclude </w:t>
            </w:r>
            <w:r w:rsidDel="00000000" w:rsidR="00000000" w:rsidRPr="00000000">
              <w:rPr>
                <w:b w:val="1"/>
                <w:sz w:val="22"/>
                <w:szCs w:val="22"/>
                <w:rtl w:val="0"/>
              </w:rPr>
              <w:t xml:space="preserve">entire units</w:t>
            </w:r>
            <w:r w:rsidDel="00000000" w:rsidR="00000000" w:rsidRPr="00000000">
              <w:rPr>
                <w:sz w:val="22"/>
                <w:szCs w:val="22"/>
                <w:rtl w:val="0"/>
              </w:rPr>
              <w:t xml:space="preserve"> (e.g. only do Units 1, 2, and 3),</w:t>
            </w:r>
            <w:r w:rsidDel="00000000" w:rsidR="00000000" w:rsidRPr="00000000">
              <w:rPr>
                <w:rtl w:val="0"/>
              </w:rPr>
            </w:r>
          </w:p>
          <w:p w:rsidR="00000000" w:rsidDel="00000000" w:rsidP="00000000" w:rsidRDefault="00000000" w:rsidRPr="00000000" w14:paraId="000000E2">
            <w:pPr>
              <w:widowControl w:val="0"/>
              <w:numPr>
                <w:ilvl w:val="0"/>
                <w:numId w:val="7"/>
              </w:numPr>
              <w:spacing w:line="240" w:lineRule="auto"/>
              <w:ind w:left="720" w:right="75" w:hanging="360"/>
              <w:rPr>
                <w:sz w:val="22"/>
                <w:szCs w:val="22"/>
              </w:rPr>
            </w:pPr>
            <w:r w:rsidDel="00000000" w:rsidR="00000000" w:rsidRPr="00000000">
              <w:rPr>
                <w:sz w:val="22"/>
                <w:szCs w:val="22"/>
                <w:rtl w:val="0"/>
              </w:rPr>
              <w:t xml:space="preserve">exclude</w:t>
            </w:r>
            <w:r w:rsidDel="00000000" w:rsidR="00000000" w:rsidRPr="00000000">
              <w:rPr>
                <w:b w:val="1"/>
                <w:sz w:val="22"/>
                <w:szCs w:val="22"/>
                <w:rtl w:val="0"/>
              </w:rPr>
              <w:t xml:space="preserve"> certain activity types</w:t>
            </w:r>
            <w:r w:rsidDel="00000000" w:rsidR="00000000" w:rsidRPr="00000000">
              <w:rPr>
                <w:sz w:val="22"/>
                <w:szCs w:val="22"/>
                <w:rtl w:val="0"/>
              </w:rPr>
              <w:t xml:space="preserve"> (e.g. do not do challenges or labs)</w:t>
            </w:r>
            <w:r w:rsidDel="00000000" w:rsidR="00000000" w:rsidRPr="00000000">
              <w:rPr>
                <w:rtl w:val="0"/>
              </w:rPr>
            </w:r>
          </w:p>
          <w:p w:rsidR="00000000" w:rsidDel="00000000" w:rsidP="00000000" w:rsidRDefault="00000000" w:rsidRPr="00000000" w14:paraId="000000E3">
            <w:pPr>
              <w:widowControl w:val="0"/>
              <w:numPr>
                <w:ilvl w:val="0"/>
                <w:numId w:val="7"/>
              </w:numPr>
              <w:spacing w:line="240" w:lineRule="auto"/>
              <w:ind w:left="720" w:right="75" w:hanging="360"/>
              <w:rPr>
                <w:sz w:val="22"/>
                <w:szCs w:val="22"/>
              </w:rPr>
            </w:pPr>
            <w:r w:rsidDel="00000000" w:rsidR="00000000" w:rsidRPr="00000000">
              <w:rPr>
                <w:sz w:val="22"/>
                <w:szCs w:val="22"/>
                <w:rtl w:val="0"/>
              </w:rPr>
              <w:t xml:space="preserve">exclude entire units </w:t>
            </w:r>
            <w:r w:rsidDel="00000000" w:rsidR="00000000" w:rsidRPr="00000000">
              <w:rPr>
                <w:b w:val="1"/>
                <w:i w:val="1"/>
                <w:sz w:val="22"/>
                <w:szCs w:val="22"/>
                <w:rtl w:val="0"/>
              </w:rPr>
              <w:t xml:space="preserve">and</w:t>
            </w:r>
            <w:r w:rsidDel="00000000" w:rsidR="00000000" w:rsidRPr="00000000">
              <w:rPr>
                <w:sz w:val="22"/>
                <w:szCs w:val="22"/>
                <w:rtl w:val="0"/>
              </w:rPr>
              <w:t xml:space="preserve"> certain activity types (e.g. only do Units 1-3, not including labs)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ind w:right="75"/>
              <w:rPr>
                <w:b w:val="1"/>
                <w:i w:val="1"/>
                <w:sz w:val="22"/>
                <w:szCs w:val="22"/>
              </w:rPr>
            </w:pPr>
            <w:r w:rsidDel="00000000" w:rsidR="00000000" w:rsidRPr="00000000">
              <w:rPr>
                <w:b w:val="1"/>
                <w:i w:val="1"/>
                <w:sz w:val="22"/>
                <w:szCs w:val="22"/>
                <w:rtl w:val="0"/>
              </w:rPr>
              <w:t xml:space="preserve">Exclude:</w:t>
            </w:r>
            <w:r w:rsidDel="00000000" w:rsidR="00000000" w:rsidRPr="00000000">
              <w:rPr>
                <w:sz w:val="22"/>
                <w:szCs w:val="22"/>
                <w:rtl w:val="0"/>
              </w:rPr>
              <w:t xml:space="preserve"> unit 2/3/4/5</w:t>
              <w:br w:type="textWrapping"/>
              <w:br w:type="textWrapping"/>
            </w:r>
            <w:r w:rsidDel="00000000" w:rsidR="00000000" w:rsidRPr="00000000">
              <w:rPr>
                <w:b w:val="1"/>
                <w:i w:val="1"/>
                <w:sz w:val="22"/>
                <w:szCs w:val="22"/>
                <w:rtl w:val="0"/>
              </w:rPr>
              <w:t xml:space="preserve">and/or Exclude:</w:t>
            </w:r>
          </w:p>
          <w:p w:rsidR="00000000" w:rsidDel="00000000" w:rsidP="00000000" w:rsidRDefault="00000000" w:rsidRPr="00000000" w14:paraId="000000E5">
            <w:pPr>
              <w:widowControl w:val="0"/>
              <w:spacing w:line="240" w:lineRule="auto"/>
              <w:ind w:right="75"/>
              <w:rPr>
                <w:sz w:val="22"/>
                <w:szCs w:val="22"/>
              </w:rPr>
            </w:pPr>
            <w:r w:rsidDel="00000000" w:rsidR="00000000" w:rsidRPr="00000000">
              <w:rPr>
                <w:sz w:val="22"/>
                <w:szCs w:val="22"/>
                <w:rtl w:val="0"/>
              </w:rPr>
              <w:t xml:space="preserve">Challenges</w:t>
              <w:br w:type="textWrapping"/>
              <w:t xml:space="preserve">Quizzes</w:t>
              <w:br w:type="textWrapping"/>
              <w:t xml:space="preserve">Labs</w:t>
            </w:r>
          </w:p>
        </w:tc>
      </w:tr>
    </w:tbl>
    <w:p w:rsidR="00000000" w:rsidDel="00000000" w:rsidP="00000000" w:rsidRDefault="00000000" w:rsidRPr="00000000" w14:paraId="000000E6">
      <w:pPr>
        <w:ind w:right="75"/>
        <w:rPr/>
      </w:pPr>
      <w:r w:rsidDel="00000000" w:rsidR="00000000" w:rsidRPr="00000000">
        <w:rPr>
          <w:rtl w:val="0"/>
        </w:rPr>
      </w:r>
    </w:p>
    <w:p w:rsidR="00000000" w:rsidDel="00000000" w:rsidP="00000000" w:rsidRDefault="00000000" w:rsidRPr="00000000" w14:paraId="000000E7">
      <w:pPr>
        <w:ind w:right="75"/>
        <w:rPr/>
      </w:pPr>
      <w:r w:rsidDel="00000000" w:rsidR="00000000" w:rsidRPr="00000000">
        <w:rPr>
          <w:rtl w:val="0"/>
        </w:rPr>
      </w:r>
    </w:p>
    <w:p w:rsidR="00000000" w:rsidDel="00000000" w:rsidP="00000000" w:rsidRDefault="00000000" w:rsidRPr="00000000" w14:paraId="000000E8">
      <w:pPr>
        <w:pStyle w:val="Heading2"/>
        <w:rPr>
          <w:b w:val="1"/>
        </w:rPr>
      </w:pPr>
      <w:bookmarkStart w:colFirst="0" w:colLast="0" w:name="_heading=h.ckt6n6w79l43" w:id="15"/>
      <w:bookmarkEnd w:id="15"/>
      <w:r w:rsidDel="00000000" w:rsidR="00000000" w:rsidRPr="00000000">
        <w:rPr>
          <w:rtl w:val="0"/>
        </w:rPr>
        <w:t xml:space="preserve">Getting started checklist</w:t>
      </w:r>
      <w:r w:rsidDel="00000000" w:rsidR="00000000" w:rsidRPr="00000000">
        <w:rPr>
          <w:rtl w:val="0"/>
        </w:rPr>
      </w:r>
    </w:p>
    <w:p w:rsidR="00000000" w:rsidDel="00000000" w:rsidP="00000000" w:rsidRDefault="00000000" w:rsidRPr="00000000" w14:paraId="000000E9">
      <w:pPr>
        <w:ind w:right="75"/>
        <w:rPr/>
      </w:pPr>
      <w:r w:rsidDel="00000000" w:rsidR="00000000" w:rsidRPr="00000000">
        <w:rPr>
          <w:rtl w:val="0"/>
        </w:rPr>
      </w:r>
    </w:p>
    <w:tbl>
      <w:tblPr>
        <w:tblStyle w:val="Table10"/>
        <w:tblW w:w="1072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8085"/>
        <w:gridCol w:w="1035"/>
        <w:tblGridChange w:id="0">
          <w:tblGrid>
            <w:gridCol w:w="1605"/>
            <w:gridCol w:w="8085"/>
            <w:gridCol w:w="1035"/>
          </w:tblGrid>
        </w:tblGridChange>
      </w:tblGrid>
      <w:tr>
        <w:trPr>
          <w:cantSplit w:val="0"/>
          <w:trHeight w:val="440" w:hRule="atLeast"/>
          <w:tblHeader w:val="0"/>
        </w:trPr>
        <w:tc>
          <w:tcPr>
            <w:gridSpan w:val="3"/>
            <w:tcBorders>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right="75"/>
              <w:rPr>
                <w:b w:val="1"/>
                <w:sz w:val="22"/>
                <w:szCs w:val="22"/>
              </w:rPr>
            </w:pPr>
            <w:r w:rsidDel="00000000" w:rsidR="00000000" w:rsidRPr="00000000">
              <w:rPr>
                <w:b w:val="1"/>
                <w:sz w:val="22"/>
                <w:szCs w:val="22"/>
                <w:rtl w:val="0"/>
              </w:rPr>
              <w:t xml:space="preserve">3a. Set up the computer lab and method for students to submit their assignments</w:t>
            </w:r>
          </w:p>
        </w:tc>
      </w:tr>
      <w:tr>
        <w:trPr>
          <w:cantSplit w:val="0"/>
          <w:tblHeader w:val="0"/>
        </w:trPr>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ind w:right="75"/>
              <w:rPr>
                <w:b w:val="1"/>
                <w:sz w:val="22"/>
                <w:szCs w:val="22"/>
              </w:rPr>
            </w:pPr>
            <w:r w:rsidDel="00000000" w:rsidR="00000000" w:rsidRPr="00000000">
              <w:rPr>
                <w:b w:val="1"/>
                <w:sz w:val="22"/>
                <w:szCs w:val="22"/>
                <w:rtl w:val="0"/>
              </w:rPr>
              <w:t xml:space="preserve">Get unity licenses</w:t>
            </w:r>
          </w:p>
        </w:tc>
        <w:tc>
          <w:tcPr>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numPr>
                <w:ilvl w:val="0"/>
                <w:numId w:val="6"/>
              </w:numPr>
              <w:spacing w:line="240" w:lineRule="auto"/>
              <w:ind w:left="720" w:right="75" w:hanging="360"/>
              <w:rPr>
                <w:sz w:val="22"/>
                <w:szCs w:val="22"/>
              </w:rPr>
            </w:pPr>
            <w:r w:rsidDel="00000000" w:rsidR="00000000" w:rsidRPr="00000000">
              <w:rPr>
                <w:sz w:val="22"/>
                <w:szCs w:val="22"/>
                <w:rtl w:val="0"/>
              </w:rPr>
              <w:t xml:space="preserve">You can either (a) apply for Unity Educational license through the </w:t>
            </w:r>
            <w:hyperlink r:id="rId13">
              <w:r w:rsidDel="00000000" w:rsidR="00000000" w:rsidRPr="00000000">
                <w:rPr>
                  <w:color w:val="1155cc"/>
                  <w:sz w:val="22"/>
                  <w:szCs w:val="22"/>
                  <w:u w:val="single"/>
                  <w:rtl w:val="0"/>
                </w:rPr>
                <w:t xml:space="preserve">license grant program</w:t>
              </w:r>
            </w:hyperlink>
            <w:r w:rsidDel="00000000" w:rsidR="00000000" w:rsidRPr="00000000">
              <w:rPr>
                <w:sz w:val="22"/>
                <w:szCs w:val="22"/>
                <w:rtl w:val="0"/>
              </w:rPr>
              <w:t xml:space="preserve"> or (b) have students create individual Unity IDs.</w:t>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ind w:left="-90" w:right="75" w:firstLine="0"/>
              <w:jc w:val="center"/>
              <w:rPr>
                <w:sz w:val="22"/>
                <w:szCs w:val="22"/>
              </w:rPr>
            </w:pPr>
            <w:r w:rsidDel="00000000" w:rsidR="00000000" w:rsidRPr="00000000">
              <w:rPr>
                <w:sz w:val="22"/>
                <w:szCs w:val="22"/>
              </w:rPr>
              <w:drawing>
                <wp:inline distB="114300" distT="114300" distL="114300" distR="114300">
                  <wp:extent cx="268650" cy="268650"/>
                  <wp:effectExtent b="0" l="0" r="0" t="0"/>
                  <wp:docPr id="3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ind w:right="75"/>
              <w:rPr>
                <w:b w:val="1"/>
                <w:sz w:val="22"/>
                <w:szCs w:val="22"/>
              </w:rPr>
            </w:pPr>
            <w:r w:rsidDel="00000000" w:rsidR="00000000" w:rsidRPr="00000000">
              <w:rPr>
                <w:b w:val="1"/>
                <w:sz w:val="22"/>
                <w:szCs w:val="22"/>
                <w:rtl w:val="0"/>
              </w:rPr>
              <w:t xml:space="preserve">Install Unity software in computer lab</w:t>
            </w:r>
          </w:p>
        </w:tc>
        <w:tc>
          <w:tcPr>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numPr>
                <w:ilvl w:val="0"/>
                <w:numId w:val="1"/>
              </w:numPr>
              <w:spacing w:line="240" w:lineRule="auto"/>
              <w:ind w:left="720" w:right="75" w:hanging="360"/>
              <w:rPr>
                <w:sz w:val="22"/>
                <w:szCs w:val="22"/>
              </w:rPr>
            </w:pPr>
            <w:r w:rsidDel="00000000" w:rsidR="00000000" w:rsidRPr="00000000">
              <w:rPr>
                <w:sz w:val="22"/>
                <w:szCs w:val="22"/>
                <w:rtl w:val="0"/>
              </w:rPr>
              <w:t xml:space="preserve">Download </w:t>
            </w:r>
            <w:hyperlink r:id="rId14">
              <w:r w:rsidDel="00000000" w:rsidR="00000000" w:rsidRPr="00000000">
                <w:rPr>
                  <w:color w:val="1155cc"/>
                  <w:sz w:val="22"/>
                  <w:szCs w:val="22"/>
                  <w:u w:val="single"/>
                  <w:rtl w:val="0"/>
                </w:rPr>
                <w:t xml:space="preserve">Unity Hub</w:t>
              </w:r>
            </w:hyperlink>
            <w:r w:rsidDel="00000000" w:rsidR="00000000" w:rsidRPr="00000000">
              <w:rPr>
                <w:sz w:val="22"/>
                <w:szCs w:val="22"/>
                <w:rtl w:val="0"/>
              </w:rPr>
              <w:t xml:space="preserve"> and install Unity version 2020.3 LTS (including Visual Studio) on all of the computers in the lab, then test to make sure that (a) Unity opens successfully and (b) Visual Studio opens successfully.</w:t>
            </w:r>
            <w:r w:rsidDel="00000000" w:rsidR="00000000" w:rsidRPr="00000000">
              <w:rPr>
                <w:rtl w:val="0"/>
              </w:rPr>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ind w:left="-90" w:right="75" w:firstLine="0"/>
              <w:jc w:val="center"/>
              <w:rPr>
                <w:sz w:val="22"/>
                <w:szCs w:val="22"/>
              </w:rPr>
            </w:pPr>
            <w:r w:rsidDel="00000000" w:rsidR="00000000" w:rsidRPr="00000000">
              <w:rPr>
                <w:sz w:val="22"/>
                <w:szCs w:val="22"/>
              </w:rPr>
              <w:drawing>
                <wp:inline distB="114300" distT="114300" distL="114300" distR="114300">
                  <wp:extent cx="268650" cy="268650"/>
                  <wp:effectExtent b="0" l="0" r="0" t="0"/>
                  <wp:docPr id="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ind w:right="75"/>
              <w:rPr>
                <w:b w:val="1"/>
                <w:sz w:val="22"/>
                <w:szCs w:val="22"/>
              </w:rPr>
            </w:pPr>
            <w:r w:rsidDel="00000000" w:rsidR="00000000" w:rsidRPr="00000000">
              <w:rPr>
                <w:b w:val="1"/>
                <w:sz w:val="22"/>
                <w:szCs w:val="22"/>
                <w:rtl w:val="0"/>
              </w:rPr>
              <w:t xml:space="preserve">Set up system for students to submit their work</w:t>
            </w:r>
          </w:p>
        </w:tc>
        <w:tc>
          <w:tcPr>
            <w:tcBorders>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numPr>
                <w:ilvl w:val="0"/>
                <w:numId w:val="3"/>
              </w:numPr>
              <w:spacing w:line="240" w:lineRule="auto"/>
              <w:ind w:left="720" w:right="75" w:hanging="360"/>
              <w:rPr>
                <w:sz w:val="22"/>
                <w:szCs w:val="22"/>
              </w:rPr>
            </w:pPr>
            <w:r w:rsidDel="00000000" w:rsidR="00000000" w:rsidRPr="00000000">
              <w:rPr>
                <w:sz w:val="22"/>
                <w:szCs w:val="22"/>
                <w:rtl w:val="0"/>
              </w:rPr>
              <w:t xml:space="preserve">Using your school’s LMS, Google Classroom, or other system, make sure your virtual classroom is set up so that students can submit their work. Students can submit screenshots/screencasts of their projects (recommended) or submit .zip files of their Unity assets.</w:t>
            </w:r>
            <w:r w:rsidDel="00000000" w:rsidR="00000000" w:rsidRPr="00000000">
              <w:rPr>
                <w:rtl w:val="0"/>
              </w:rPr>
            </w:r>
          </w:p>
          <w:p w:rsidR="00000000" w:rsidDel="00000000" w:rsidP="00000000" w:rsidRDefault="00000000" w:rsidRPr="00000000" w14:paraId="000000F5">
            <w:pPr>
              <w:widowControl w:val="0"/>
              <w:numPr>
                <w:ilvl w:val="0"/>
                <w:numId w:val="3"/>
              </w:numPr>
              <w:spacing w:line="240" w:lineRule="auto"/>
              <w:ind w:left="720" w:right="75" w:hanging="360"/>
              <w:rPr>
                <w:sz w:val="22"/>
                <w:szCs w:val="22"/>
              </w:rPr>
            </w:pPr>
            <w:r w:rsidDel="00000000" w:rsidR="00000000" w:rsidRPr="00000000">
              <w:rPr>
                <w:sz w:val="22"/>
                <w:szCs w:val="22"/>
                <w:rtl w:val="0"/>
              </w:rPr>
              <w:t xml:space="preserve">It is possible to use version control software like Github to track and evaluate students’ projects.</w:t>
            </w:r>
            <w:r w:rsidDel="00000000" w:rsidR="00000000" w:rsidRPr="00000000">
              <w:rPr>
                <w:rtl w:val="0"/>
              </w:rPr>
            </w:r>
          </w:p>
          <w:p w:rsidR="00000000" w:rsidDel="00000000" w:rsidP="00000000" w:rsidRDefault="00000000" w:rsidRPr="00000000" w14:paraId="000000F6">
            <w:pPr>
              <w:widowControl w:val="0"/>
              <w:numPr>
                <w:ilvl w:val="1"/>
                <w:numId w:val="3"/>
              </w:numPr>
              <w:spacing w:line="240" w:lineRule="auto"/>
              <w:ind w:left="1350" w:right="75" w:hanging="360"/>
              <w:rPr>
                <w:sz w:val="22"/>
                <w:szCs w:val="22"/>
              </w:rPr>
            </w:pPr>
            <w:r w:rsidDel="00000000" w:rsidR="00000000" w:rsidRPr="00000000">
              <w:rPr>
                <w:sz w:val="22"/>
                <w:szCs w:val="22"/>
                <w:rtl w:val="0"/>
              </w:rPr>
              <w:t xml:space="preserve">Unity has a built-in version control tool called </w:t>
            </w:r>
            <w:hyperlink r:id="rId15">
              <w:r w:rsidDel="00000000" w:rsidR="00000000" w:rsidRPr="00000000">
                <w:rPr>
                  <w:color w:val="1155cc"/>
                  <w:sz w:val="22"/>
                  <w:szCs w:val="22"/>
                  <w:u w:val="single"/>
                  <w:rtl w:val="0"/>
                </w:rPr>
                <w:t xml:space="preserve">Unity Collaborate</w:t>
              </w:r>
            </w:hyperlink>
            <w:r w:rsidDel="00000000" w:rsidR="00000000" w:rsidRPr="00000000">
              <w:rPr>
                <w:sz w:val="22"/>
                <w:szCs w:val="22"/>
                <w:rtl w:val="0"/>
              </w:rPr>
              <w:t xml:space="preserve">, but this will not work with Unity Edu licenses.</w:t>
            </w:r>
            <w:r w:rsidDel="00000000" w:rsidR="00000000" w:rsidRPr="00000000">
              <w:rPr>
                <w:rtl w:val="0"/>
              </w:rPr>
            </w:r>
          </w:p>
        </w:tc>
        <w:tc>
          <w:tcPr>
            <w:tcBorders>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ind w:left="-90" w:right="75" w:firstLine="0"/>
              <w:jc w:val="center"/>
              <w:rPr>
                <w:sz w:val="22"/>
                <w:szCs w:val="22"/>
              </w:rPr>
            </w:pPr>
            <w:r w:rsidDel="00000000" w:rsidR="00000000" w:rsidRPr="00000000">
              <w:rPr>
                <w:sz w:val="22"/>
                <w:szCs w:val="22"/>
              </w:rPr>
              <w:drawing>
                <wp:inline distB="114300" distT="114300" distL="114300" distR="114300">
                  <wp:extent cx="268650" cy="268650"/>
                  <wp:effectExtent b="0" l="0" r="0" t="0"/>
                  <wp:docPr id="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ind w:right="75"/>
        <w:rPr>
          <w:b w:val="1"/>
          <w:sz w:val="22"/>
          <w:szCs w:val="22"/>
        </w:rPr>
      </w:pPr>
      <w:r w:rsidDel="00000000" w:rsidR="00000000" w:rsidRPr="00000000">
        <w:rPr>
          <w:rtl w:val="0"/>
        </w:rPr>
      </w:r>
    </w:p>
    <w:p w:rsidR="00000000" w:rsidDel="00000000" w:rsidP="00000000" w:rsidRDefault="00000000" w:rsidRPr="00000000" w14:paraId="000000F9">
      <w:pPr>
        <w:spacing w:line="240" w:lineRule="auto"/>
        <w:ind w:right="75"/>
        <w:rPr>
          <w:sz w:val="22"/>
          <w:szCs w:val="22"/>
        </w:rPr>
      </w:pPr>
      <w:r w:rsidDel="00000000" w:rsidR="00000000" w:rsidRPr="00000000">
        <w:rPr>
          <w:rtl w:val="0"/>
        </w:rPr>
      </w:r>
    </w:p>
    <w:tbl>
      <w:tblPr>
        <w:tblStyle w:val="Table11"/>
        <w:tblW w:w="10815.0" w:type="dxa"/>
        <w:jc w:val="left"/>
        <w:tblInd w:w="100.0" w:type="pc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710"/>
        <w:gridCol w:w="7950"/>
        <w:gridCol w:w="1155"/>
        <w:tblGridChange w:id="0">
          <w:tblGrid>
            <w:gridCol w:w="1710"/>
            <w:gridCol w:w="7950"/>
            <w:gridCol w:w="1155"/>
          </w:tblGrid>
        </w:tblGridChange>
      </w:tblGrid>
      <w:tr>
        <w:trPr>
          <w:cantSplit w:val="0"/>
          <w:trHeight w:val="511.669921875" w:hRule="atLeast"/>
          <w:tblHeader w:val="0"/>
        </w:trPr>
        <w:tc>
          <w:tcPr>
            <w:gridSpan w:val="3"/>
            <w:tcBorders>
              <w:top w:color="3c4043" w:space="0" w:sz="4" w:val="single"/>
              <w:left w:color="3c4043" w:space="0" w:sz="4" w:val="single"/>
              <w:bottom w:color="3c4043" w:space="0" w:sz="4" w:val="single"/>
              <w:right w:color="3c4043" w:space="0" w:sz="4" w:val="single"/>
            </w:tcBorders>
            <w:tcMar>
              <w:top w:w="100.0" w:type="dxa"/>
              <w:left w:w="100.0" w:type="dxa"/>
              <w:bottom w:w="100.0" w:type="dxa"/>
              <w:right w:w="100.0" w:type="dxa"/>
            </w:tcMar>
            <w:vAlign w:val="center"/>
          </w:tcPr>
          <w:p w:rsidR="00000000" w:rsidDel="00000000" w:rsidP="00000000" w:rsidRDefault="00000000" w:rsidRPr="00000000" w14:paraId="000000FA">
            <w:pPr>
              <w:spacing w:after="80" w:before="320" w:line="276" w:lineRule="auto"/>
              <w:ind w:right="75"/>
              <w:rPr>
                <w:b w:val="1"/>
                <w:sz w:val="22"/>
                <w:szCs w:val="22"/>
              </w:rPr>
            </w:pPr>
            <w:r w:rsidDel="00000000" w:rsidR="00000000" w:rsidRPr="00000000">
              <w:rPr>
                <w:b w:val="1"/>
                <w:sz w:val="22"/>
                <w:szCs w:val="22"/>
                <w:rtl w:val="0"/>
              </w:rPr>
              <w:t xml:space="preserve">3b. Prepare to teach and connect with a support community </w:t>
            </w:r>
          </w:p>
        </w:tc>
      </w:tr>
      <w:tr>
        <w:trPr>
          <w:cantSplit w:val="0"/>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D">
            <w:pPr>
              <w:spacing w:line="276" w:lineRule="auto"/>
              <w:ind w:right="75"/>
              <w:rPr>
                <w:b w:val="1"/>
                <w:sz w:val="22"/>
                <w:szCs w:val="22"/>
              </w:rPr>
            </w:pPr>
            <w:r w:rsidDel="00000000" w:rsidR="00000000" w:rsidRPr="00000000">
              <w:rPr>
                <w:b w:val="1"/>
                <w:sz w:val="22"/>
                <w:szCs w:val="22"/>
                <w:rtl w:val="0"/>
              </w:rPr>
              <w:t xml:space="preserve">Schedule time for training</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numPr>
                <w:ilvl w:val="0"/>
                <w:numId w:val="4"/>
              </w:numPr>
              <w:spacing w:line="240" w:lineRule="auto"/>
              <w:ind w:left="720" w:right="75" w:hanging="360"/>
              <w:rPr>
                <w:sz w:val="22"/>
                <w:szCs w:val="22"/>
              </w:rPr>
            </w:pPr>
            <w:r w:rsidDel="00000000" w:rsidR="00000000" w:rsidRPr="00000000">
              <w:rPr>
                <w:sz w:val="22"/>
                <w:szCs w:val="22"/>
                <w:rtl w:val="0"/>
              </w:rPr>
              <w:t xml:space="preserve">Regardless of the Pathway configuration you have chosen, it is recommended that you complete </w:t>
            </w:r>
            <w:r w:rsidDel="00000000" w:rsidR="00000000" w:rsidRPr="00000000">
              <w:rPr>
                <w:i w:val="1"/>
                <w:sz w:val="22"/>
                <w:szCs w:val="22"/>
                <w:rtl w:val="0"/>
              </w:rPr>
              <w:t xml:space="preserve">at least</w:t>
            </w:r>
            <w:r w:rsidDel="00000000" w:rsidR="00000000" w:rsidRPr="00000000">
              <w:rPr>
                <w:sz w:val="22"/>
                <w:szCs w:val="22"/>
                <w:rtl w:val="0"/>
              </w:rPr>
              <w:t xml:space="preserve"> the first Mission of the online Pathway independently prior to the Pathway start date. This will take approximately 25 hours.</w:t>
            </w:r>
          </w:p>
          <w:p w:rsidR="00000000" w:rsidDel="00000000" w:rsidP="00000000" w:rsidRDefault="00000000" w:rsidRPr="00000000" w14:paraId="000000FF">
            <w:pPr>
              <w:widowControl w:val="0"/>
              <w:numPr>
                <w:ilvl w:val="0"/>
                <w:numId w:val="4"/>
              </w:numPr>
              <w:spacing w:line="240" w:lineRule="auto"/>
              <w:ind w:left="720" w:right="75" w:hanging="360"/>
              <w:rPr>
                <w:sz w:val="22"/>
                <w:szCs w:val="22"/>
              </w:rPr>
            </w:pPr>
            <w:r w:rsidDel="00000000" w:rsidR="00000000" w:rsidRPr="00000000">
              <w:rPr>
                <w:sz w:val="22"/>
                <w:szCs w:val="22"/>
                <w:rtl w:val="0"/>
              </w:rPr>
              <w:t xml:space="preserve">If you intend to do any teacher-led activities, it is also strongly recommended that you complete that content in the online Pathway independently prior to leading the students.</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0">
            <w:pPr>
              <w:pStyle w:val="Heading2"/>
              <w:spacing w:after="80" w:before="320" w:line="276" w:lineRule="auto"/>
              <w:ind w:right="75"/>
              <w:jc w:val="center"/>
              <w:rPr>
                <w:color w:val="ed1847"/>
                <w:sz w:val="22"/>
                <w:szCs w:val="22"/>
              </w:rPr>
            </w:pPr>
            <w:bookmarkStart w:colFirst="0" w:colLast="0" w:name="_heading=h.mvq3wlfai4uy" w:id="16"/>
            <w:bookmarkEnd w:id="16"/>
            <w:r w:rsidDel="00000000" w:rsidR="00000000" w:rsidRPr="00000000">
              <w:rPr>
                <w:sz w:val="22"/>
                <w:szCs w:val="22"/>
              </w:rPr>
              <w:drawing>
                <wp:inline distB="114300" distT="114300" distL="114300" distR="114300">
                  <wp:extent cx="268650" cy="268650"/>
                  <wp:effectExtent b="0" l="0" r="0" t="0"/>
                  <wp:docPr id="3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r>
        <w:trPr>
          <w:cantSplit w:val="0"/>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1">
            <w:pPr>
              <w:spacing w:line="276" w:lineRule="auto"/>
              <w:ind w:right="75"/>
              <w:rPr>
                <w:b w:val="1"/>
                <w:sz w:val="22"/>
                <w:szCs w:val="22"/>
              </w:rPr>
            </w:pPr>
            <w:r w:rsidDel="00000000" w:rsidR="00000000" w:rsidRPr="00000000">
              <w:rPr>
                <w:b w:val="1"/>
                <w:sz w:val="22"/>
                <w:szCs w:val="22"/>
                <w:rtl w:val="0"/>
              </w:rPr>
              <w:t xml:space="preserve">Connect with the Unity teacher community</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numPr>
                <w:ilvl w:val="0"/>
                <w:numId w:val="4"/>
              </w:numPr>
              <w:spacing w:line="240" w:lineRule="auto"/>
              <w:ind w:left="720" w:right="75" w:hanging="360"/>
              <w:rPr>
                <w:sz w:val="22"/>
                <w:szCs w:val="22"/>
              </w:rPr>
            </w:pPr>
            <w:r w:rsidDel="00000000" w:rsidR="00000000" w:rsidRPr="00000000">
              <w:rPr>
                <w:sz w:val="22"/>
                <w:szCs w:val="22"/>
                <w:rtl w:val="0"/>
              </w:rPr>
              <w:t xml:space="preserve">Click on </w:t>
            </w:r>
            <w:hyperlink r:id="rId16">
              <w:r w:rsidDel="00000000" w:rsidR="00000000" w:rsidRPr="00000000">
                <w:rPr>
                  <w:color w:val="1155cc"/>
                  <w:sz w:val="22"/>
                  <w:szCs w:val="22"/>
                  <w:u w:val="single"/>
                  <w:rtl w:val="0"/>
                </w:rPr>
                <w:t xml:space="preserve">this link</w:t>
              </w:r>
            </w:hyperlink>
            <w:r w:rsidDel="00000000" w:rsidR="00000000" w:rsidRPr="00000000">
              <w:rPr>
                <w:sz w:val="22"/>
                <w:szCs w:val="22"/>
                <w:rtl w:val="0"/>
              </w:rPr>
              <w:t xml:space="preserve"> to register and join the teacher support community, where you can get help from experts and connect with other new teachers.</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3">
            <w:pPr>
              <w:pStyle w:val="Heading2"/>
              <w:spacing w:after="80" w:before="320" w:line="276" w:lineRule="auto"/>
              <w:ind w:right="75"/>
              <w:jc w:val="center"/>
              <w:rPr>
                <w:color w:val="ed1847"/>
                <w:sz w:val="22"/>
                <w:szCs w:val="22"/>
              </w:rPr>
            </w:pPr>
            <w:bookmarkStart w:colFirst="0" w:colLast="0" w:name="_heading=h.si3uld5cg8qv" w:id="17"/>
            <w:bookmarkEnd w:id="17"/>
            <w:r w:rsidDel="00000000" w:rsidR="00000000" w:rsidRPr="00000000">
              <w:rPr>
                <w:sz w:val="22"/>
                <w:szCs w:val="22"/>
              </w:rPr>
              <w:drawing>
                <wp:inline distB="114300" distT="114300" distL="114300" distR="114300">
                  <wp:extent cx="268650" cy="268650"/>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spacing w:line="240" w:lineRule="auto"/>
        <w:ind w:right="75"/>
        <w:rPr>
          <w:sz w:val="22"/>
          <w:szCs w:val="22"/>
        </w:rPr>
      </w:pPr>
      <w:r w:rsidDel="00000000" w:rsidR="00000000" w:rsidRPr="00000000">
        <w:rPr>
          <w:rtl w:val="0"/>
        </w:rPr>
      </w:r>
    </w:p>
    <w:tbl>
      <w:tblPr>
        <w:tblStyle w:val="Table12"/>
        <w:tblW w:w="10808.507462686566" w:type="dxa"/>
        <w:jc w:val="left"/>
        <w:tblInd w:w="100.0" w:type="pc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1598.5074626865674"/>
        <w:gridCol w:w="8040"/>
        <w:gridCol w:w="1170"/>
        <w:tblGridChange w:id="0">
          <w:tblGrid>
            <w:gridCol w:w="1598.5074626865674"/>
            <w:gridCol w:w="8040"/>
            <w:gridCol w:w="1170"/>
          </w:tblGrid>
        </w:tblGridChange>
      </w:tblGrid>
      <w:tr>
        <w:trPr>
          <w:cantSplit w:val="0"/>
          <w:trHeight w:val="460" w:hRule="atLeast"/>
          <w:tblHeader w:val="0"/>
        </w:trPr>
        <w:tc>
          <w:tcPr>
            <w:gridSpan w:val="3"/>
            <w:tcBorders>
              <w:top w:color="3c4043" w:space="0" w:sz="4" w:val="single"/>
              <w:left w:color="3c4043" w:space="0" w:sz="4" w:val="single"/>
              <w:bottom w:color="3c4043" w:space="0" w:sz="4" w:val="single"/>
              <w:right w:color="3c4043" w:space="0" w:sz="4" w:val="single"/>
            </w:tcBorders>
            <w:tcMar>
              <w:top w:w="100.0" w:type="dxa"/>
              <w:left w:w="100.0" w:type="dxa"/>
              <w:bottom w:w="100.0" w:type="dxa"/>
              <w:right w:w="100.0" w:type="dxa"/>
            </w:tcMar>
            <w:vAlign w:val="center"/>
          </w:tcPr>
          <w:p w:rsidR="00000000" w:rsidDel="00000000" w:rsidP="00000000" w:rsidRDefault="00000000" w:rsidRPr="00000000" w14:paraId="00000105">
            <w:pPr>
              <w:spacing w:after="80" w:before="320" w:line="276" w:lineRule="auto"/>
              <w:ind w:right="75"/>
              <w:rPr>
                <w:b w:val="1"/>
                <w:sz w:val="22"/>
                <w:szCs w:val="22"/>
              </w:rPr>
            </w:pPr>
            <w:r w:rsidDel="00000000" w:rsidR="00000000" w:rsidRPr="00000000">
              <w:rPr>
                <w:b w:val="1"/>
                <w:sz w:val="22"/>
                <w:szCs w:val="22"/>
                <w:rtl w:val="0"/>
              </w:rPr>
              <w:t xml:space="preserve">3b. If relevant, purchase licenses for the Unity Certified User Exam</w:t>
            </w:r>
          </w:p>
        </w:tc>
      </w:tr>
      <w:tr>
        <w:trPr>
          <w:cantSplit w:val="0"/>
          <w:tblHeader w:val="0"/>
        </w:trPr>
        <w:tc>
          <w:tcPr>
            <w:tcBorders>
              <w:top w:color="3c4043" w:space="0" w:sz="4" w:val="single"/>
              <w:left w:color="3c4043" w:space="0" w:sz="4" w:val="single"/>
              <w:bottom w:color="3c4043" w:space="0" w:sz="4" w:val="single"/>
              <w:right w:color="3c4043"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8">
            <w:pPr>
              <w:spacing w:line="276" w:lineRule="auto"/>
              <w:ind w:right="75"/>
              <w:rPr>
                <w:b w:val="1"/>
                <w:sz w:val="22"/>
                <w:szCs w:val="22"/>
              </w:rPr>
            </w:pPr>
            <w:r w:rsidDel="00000000" w:rsidR="00000000" w:rsidRPr="00000000">
              <w:rPr>
                <w:b w:val="1"/>
                <w:sz w:val="22"/>
                <w:szCs w:val="22"/>
                <w:rtl w:val="0"/>
              </w:rPr>
              <w:t xml:space="preserve">Purchase exams from Certiport</w:t>
            </w:r>
          </w:p>
        </w:tc>
        <w:tc>
          <w:tcPr>
            <w:tcBorders>
              <w:top w:color="3c4043" w:space="0" w:sz="4" w:val="single"/>
              <w:left w:color="3c4043" w:space="0" w:sz="4" w:val="single"/>
              <w:bottom w:color="3c4043" w:space="0" w:sz="4" w:val="single"/>
              <w:right w:color="3c40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numPr>
                <w:ilvl w:val="0"/>
                <w:numId w:val="4"/>
              </w:numPr>
              <w:spacing w:line="240" w:lineRule="auto"/>
              <w:ind w:left="720" w:right="75" w:hanging="360"/>
              <w:rPr>
                <w:sz w:val="22"/>
                <w:szCs w:val="22"/>
              </w:rPr>
            </w:pPr>
            <w:r w:rsidDel="00000000" w:rsidR="00000000" w:rsidRPr="00000000">
              <w:rPr>
                <w:sz w:val="22"/>
                <w:szCs w:val="22"/>
                <w:rtl w:val="0"/>
              </w:rPr>
              <w:t xml:space="preserve">If you intend on having students attempt the Unity Certified User Exam after the course, you need to purchase licenses for this exam from </w:t>
            </w:r>
            <w:hyperlink r:id="rId17">
              <w:r w:rsidDel="00000000" w:rsidR="00000000" w:rsidRPr="00000000">
                <w:rPr>
                  <w:color w:val="1155cc"/>
                  <w:sz w:val="22"/>
                  <w:szCs w:val="22"/>
                  <w:u w:val="single"/>
                  <w:rtl w:val="0"/>
                </w:rPr>
                <w:t xml:space="preserve">Certiport</w:t>
              </w:r>
            </w:hyperlink>
            <w:r w:rsidDel="00000000" w:rsidR="00000000" w:rsidRPr="00000000">
              <w:rPr>
                <w:sz w:val="22"/>
                <w:szCs w:val="22"/>
                <w:rtl w:val="0"/>
              </w:rPr>
              <w:t xml:space="preserve">.</w:t>
            </w:r>
          </w:p>
          <w:p w:rsidR="00000000" w:rsidDel="00000000" w:rsidP="00000000" w:rsidRDefault="00000000" w:rsidRPr="00000000" w14:paraId="0000010A">
            <w:pPr>
              <w:widowControl w:val="0"/>
              <w:numPr>
                <w:ilvl w:val="0"/>
                <w:numId w:val="4"/>
              </w:numPr>
              <w:spacing w:line="240" w:lineRule="auto"/>
              <w:ind w:left="720" w:right="75" w:hanging="360"/>
              <w:rPr>
                <w:sz w:val="22"/>
                <w:szCs w:val="22"/>
              </w:rPr>
            </w:pPr>
            <w:r w:rsidDel="00000000" w:rsidR="00000000" w:rsidRPr="00000000">
              <w:rPr>
                <w:sz w:val="22"/>
                <w:szCs w:val="22"/>
                <w:rtl w:val="0"/>
              </w:rPr>
              <w:t xml:space="preserve">Note: this is only recommended if you are able to complete the entire Pathway.</w:t>
            </w:r>
          </w:p>
        </w:tc>
        <w:tc>
          <w:tcPr>
            <w:tcBorders>
              <w:top w:color="3c4043" w:space="0" w:sz="4" w:val="single"/>
              <w:left w:color="3c4043" w:space="0" w:sz="4" w:val="single"/>
              <w:bottom w:color="3c4043" w:space="0" w:sz="4" w:val="single"/>
              <w:right w:color="3c4043" w:space="0" w:sz="4"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B">
            <w:pPr>
              <w:pStyle w:val="Heading2"/>
              <w:spacing w:after="80" w:before="320" w:line="276" w:lineRule="auto"/>
              <w:ind w:right="75"/>
              <w:jc w:val="center"/>
              <w:rPr>
                <w:color w:val="ed1847"/>
                <w:sz w:val="22"/>
                <w:szCs w:val="22"/>
              </w:rPr>
            </w:pPr>
            <w:bookmarkStart w:colFirst="0" w:colLast="0" w:name="_heading=h.4ss0v5l260" w:id="18"/>
            <w:bookmarkEnd w:id="18"/>
            <w:r w:rsidDel="00000000" w:rsidR="00000000" w:rsidRPr="00000000">
              <w:rPr>
                <w:sz w:val="22"/>
                <w:szCs w:val="22"/>
              </w:rPr>
              <w:drawing>
                <wp:inline distB="114300" distT="114300" distL="114300" distR="114300">
                  <wp:extent cx="268650" cy="268650"/>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8650" cy="268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spacing w:line="240" w:lineRule="auto"/>
        <w:ind w:right="75"/>
        <w:rPr>
          <w:sz w:val="22"/>
          <w:szCs w:val="22"/>
        </w:rPr>
      </w:pPr>
      <w:r w:rsidDel="00000000" w:rsidR="00000000" w:rsidRPr="00000000">
        <w:rPr>
          <w:rtl w:val="0"/>
        </w:rPr>
      </w:r>
    </w:p>
    <w:sectPr>
      <w:headerReference r:id="rId18" w:type="default"/>
      <w:type w:val="nextPage"/>
      <w:pgSz w:h="15840" w:w="12240" w:orient="portrait"/>
      <w:pgMar w:bottom="561.6" w:top="2160" w:left="561.6" w:right="993.599999999999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4"/>
        <w:szCs w:val="24"/>
        <w:lang w:val="en_GB"/>
      </w:rPr>
    </w:rPrDefault>
    <w:pPrDefault>
      <w:pPr>
        <w:spacing w:line="276" w:lineRule="auto"/>
        <w:ind w:right="3162.9921259842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spacing w:after="120" w:before="360" w:lineRule="auto"/>
      <w:ind w:right="75"/>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16" w:lineRule="auto"/>
      <w:ind w:right="3729.921259842521"/>
    </w:pPr>
    <w:rPr>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16" w:lineRule="auto"/>
      <w:ind w:right="44.88188976378126"/>
    </w:pPr>
    <w:rPr>
      <w:b w:val="1"/>
      <w:sz w:val="60"/>
      <w:szCs w:val="60"/>
    </w:rPr>
  </w:style>
  <w:style w:type="paragraph" w:styleId="Subtitle">
    <w:name w:val="Subtitle"/>
    <w:basedOn w:val="Normal"/>
    <w:next w:val="Normal"/>
    <w:pPr>
      <w:keepNext w:val="1"/>
      <w:keepLines w:val="1"/>
      <w:spacing w:line="216" w:lineRule="auto"/>
      <w:ind w:right="3729.921259842521"/>
    </w:pPr>
    <w:rPr>
      <w:b w:val="1"/>
      <w:sz w:val="40"/>
      <w:szCs w:val="40"/>
    </w:rPr>
  </w:style>
  <w:style w:type="paragraph" w:styleId="Subtitle">
    <w:name w:val="Subtitle"/>
    <w:basedOn w:val="Normal"/>
    <w:next w:val="Normal"/>
    <w:pPr>
      <w:keepNext w:val="1"/>
      <w:keepLines w:val="1"/>
      <w:spacing w:line="216" w:lineRule="auto"/>
      <w:ind w:right="3729.921259842521"/>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16" w:lineRule="auto"/>
      <w:ind w:right="3729.921259842521"/>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line="216" w:lineRule="auto"/>
      <w:ind w:right="3729.921259842521"/>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16" w:lineRule="auto"/>
      <w:ind w:right="3729.921259842521"/>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hyperlink" Target="https://unity.com/education/license-grant-program" TargetMode="External"/><Relationship Id="rId12" Type="http://schemas.openxmlformats.org/officeDocument/2006/relationships/hyperlink" Target="https://learn.unity.com/pathway/junior-program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unity3d.com/unity/features/collaborate" TargetMode="External"/><Relationship Id="rId14" Type="http://schemas.openxmlformats.org/officeDocument/2006/relationships/hyperlink" Target="https://unity3d.com/get-unity/download" TargetMode="External"/><Relationship Id="rId17" Type="http://schemas.openxmlformats.org/officeDocument/2006/relationships/hyperlink" Target="https://certiport.pearsonvue.com/Certifications/Unity/Certified-User/Overview" TargetMode="External"/><Relationship Id="rId16" Type="http://schemas.openxmlformats.org/officeDocument/2006/relationships/hyperlink" Target="https://connect.unity.com/g/unity-teach-community"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TTb6rRsCjS2G6WmKFNuX6HPUg==">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