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ДОГОВОР КУПЛИ-ПРОДАЖИ НЕДВИЖИМОГО ИМУЩЕСТВА</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right" w:pos="90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Город: {{ city }} </w:t>
        <w:tab/>
        <w:t xml:space="preserve">{{ date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 if select_second_step == ‘ФЛ’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sellerFullName }}, {{ sellerBirthYear }} года рождения, место рождения: {{ sellerBirthPlace }}, гражданство: {{ sellerNationality }}, паспорт серия: {{ sellerPassNumberFirst }} номер: {{ sellerPassNumberSec }}, выдан: {{ sellerPassIssuedBy }} {{ sellerPassIssuedOn }}, код подразделения: {{ sellerUnitCode }}, зарегистрированный по адресу {{ sellerRegAddress }}, {% if sellerRepresent == ‘Да, от имени Продавца действует представитель’%} в лице представлителя на основании Доверенности №{{ sellerRepresentDocNum }}, от {{ sellerRepresentDocDate }}, выданной {{ sellerRepresentDocBy }} на имя {{ sellerRepresentFullName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Данные доверенности: паспортные данные: серия: {{ sellerRepresentPassNumFirst }}, номер: {{ sellerRepresentDocPassNumSec }}, выдан {{ sellerRepresentPassIssuedBy }}, {{ sellerRepresentPassDate }}, код подразделения: {{ sellerRepresentUnitCode }}, адрес регистрации:  {{ sellerRepresentRegAddress }},{% endif %} именуемый в дальнейшем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с одной стороны, и </w:t>
      </w:r>
      <w:r w:rsidDel="00000000" w:rsidR="00000000" w:rsidRPr="00000000">
        <w:rPr>
          <w:rFonts w:ascii="Times New Roman" w:cs="Times New Roman" w:eastAsia="Times New Roman" w:hAnsi="Times New Roman"/>
          <w:sz w:val="20"/>
          <w:szCs w:val="20"/>
          <w:rtl w:val="0"/>
        </w:rPr>
        <w:t xml:space="preserve"> {% elif select_second_step == ‘ЮЛ’ %} </w:t>
      </w:r>
      <w:r w:rsidDel="00000000" w:rsidR="00000000" w:rsidRPr="00000000">
        <w:rPr>
          <w:rFonts w:ascii="Times New Roman" w:cs="Times New Roman" w:eastAsia="Times New Roman" w:hAnsi="Times New Roman"/>
          <w:rtl w:val="0"/>
        </w:rPr>
        <w:t xml:space="preserve">{{ sellerOrgLegalForm }} "{{ sellerOrgName }}" в лице {{ sellerOrgPossition }} {{ sellerCeoFullName }}, действующего на основании {{ sellerOrgDoc }} №{{sellerOrgDocNum }} от {{ sellerOrgDocDate }} </w:t>
      </w:r>
      <w:r w:rsidDel="00000000" w:rsidR="00000000" w:rsidRPr="00000000">
        <w:rPr>
          <w:rFonts w:ascii="Times New Roman" w:cs="Times New Roman" w:eastAsia="Times New Roman" w:hAnsi="Times New Roman"/>
          <w:i w:val="1"/>
          <w:rtl w:val="0"/>
        </w:rPr>
        <w:t xml:space="preserve">{% if sellerOrgDocDate == доверенности %} </w:t>
      </w:r>
      <w:r w:rsidDel="00000000" w:rsidR="00000000" w:rsidRPr="00000000">
        <w:rPr>
          <w:rFonts w:ascii="Times New Roman" w:cs="Times New Roman" w:eastAsia="Times New Roman" w:hAnsi="Times New Roman"/>
          <w:rtl w:val="0"/>
        </w:rPr>
        <w:t xml:space="preserve">Паспортные данные: серия {{ sellerOrgDocPassNumFirst }}, номер {{ sellerOrgDocPassNumSec }}, выдан {{ sellerOrgPassIssuedBy }} {{ sellerOrgDocPassDate }}, код подразделения {{ sellerOrgUnitCode }}, адрес регистрации {{ sellerOrgRegAddress }} с одной стороны, и {% endif %} {% endif %} {% if select_third_step == ‘ФЛ’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custFullName }}, {{ custBirthYear }} года рождения, место рождения: {{ custBirthPlace }}, гражданство: {{ custNationality }}, паспорт серия: {{ custPassNumberFirst }} номер: {{ custPassNumberSec }}, выдан: {{ custPassIssuedBy }} {{ custPassIssuedOn }}, код</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подразделения: {{ custUnitCode }}, зарегистрированный по адресу {{ custRegAddress }}, {% if custRepresent == ‘Да, от имени Покупателя действует представитель’%} в лице представлителя на основании Доверенности №{{ custRepresentDocNum }}, от {{ custRepresentDocDate }}, выданной {{ custRepresentDocBy }} на имя {{ custRepresentFullName }}.</w:t>
      </w:r>
    </w:p>
    <w:p w:rsidR="00000000" w:rsidDel="00000000" w:rsidP="00000000" w:rsidRDefault="00000000" w:rsidRPr="00000000" w14:paraId="0000000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Данные доверенности: паспортные данные: серия: {{ custRepresentPassNumFirst }}, номер: {{ custRepresentDocPassNumSec }}, выдан {{ custRepresentPassIssuedBy }}, {{ custRepresentPassDate }}, код подразделения: {{ custRepresentUnitCode }}, адрес регистрации:  {{ custRepresentRegAddress }},{% endif %} именуемый в дальнейшем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с другой стороны, совместно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заключили настоящий договор о нижеследующем:</w:t>
      </w:r>
      <w:r w:rsidDel="00000000" w:rsidR="00000000" w:rsidRPr="00000000">
        <w:rPr>
          <w:rFonts w:ascii="Times New Roman" w:cs="Times New Roman" w:eastAsia="Times New Roman" w:hAnsi="Times New Roman"/>
          <w:sz w:val="20"/>
          <w:szCs w:val="20"/>
          <w:rtl w:val="0"/>
        </w:rPr>
        <w:t xml:space="preserve">  {% elif select_third_step == ‘ЮЛ’ %} </w:t>
      </w:r>
      <w:r w:rsidDel="00000000" w:rsidR="00000000" w:rsidRPr="00000000">
        <w:rPr>
          <w:rFonts w:ascii="Times New Roman" w:cs="Times New Roman" w:eastAsia="Times New Roman" w:hAnsi="Times New Roman"/>
          <w:rtl w:val="0"/>
        </w:rPr>
        <w:t xml:space="preserve">{{ custOrgLegalForm }} "{{ custOrgName }}" в лице {{ custOrgPossition }} {{ custCeoFullName }}, действующего на основании {{ custOrgDoc }} №{{ custOrgDocNum }} от {{ custOrgDocDate }}</w:t>
      </w:r>
      <w:r w:rsidDel="00000000" w:rsidR="00000000" w:rsidRPr="00000000">
        <w:rPr>
          <w:rFonts w:ascii="Times New Roman" w:cs="Times New Roman" w:eastAsia="Times New Roman" w:hAnsi="Times New Roman"/>
          <w:i w:val="1"/>
          <w:rtl w:val="0"/>
        </w:rPr>
        <w:t xml:space="preserve"> {% if </w:t>
      </w:r>
      <w:r w:rsidDel="00000000" w:rsidR="00000000" w:rsidRPr="00000000">
        <w:rPr>
          <w:rFonts w:ascii="Times New Roman" w:cs="Times New Roman" w:eastAsia="Times New Roman" w:hAnsi="Times New Roman"/>
          <w:rtl w:val="0"/>
        </w:rPr>
        <w:t xml:space="preserve">custOrgDocDate</w:t>
      </w:r>
      <w:r w:rsidDel="00000000" w:rsidR="00000000" w:rsidRPr="00000000">
        <w:rPr>
          <w:rFonts w:ascii="Times New Roman" w:cs="Times New Roman" w:eastAsia="Times New Roman" w:hAnsi="Times New Roman"/>
          <w:i w:val="1"/>
          <w:rtl w:val="0"/>
        </w:rPr>
        <w:t xml:space="preserve"> == ‘доверенности’ %}</w:t>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Паспортные данные: серия {{ custOrgDocPassNumFirst }}, номер {{ custOrgDocPassNumSec }}, выдан {{ custOrgPassIssuedBy }} {{ custOrgDocPassDate }}, код подразделения {{ custOrgUnitCode }}, адрес регистрации {{ custOrgRegAddress }}, именуемый в дальнейшем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с другой стороны, совместно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заключили настоящий договор о нижеследующем: {% endif %}</w:t>
      </w:r>
      <w:r w:rsidDel="00000000" w:rsidR="00000000" w:rsidRPr="00000000">
        <w:rPr>
          <w:rFonts w:ascii="Times New Roman" w:cs="Times New Roman" w:eastAsia="Times New Roman" w:hAnsi="Times New Roman"/>
          <w:sz w:val="20"/>
          <w:szCs w:val="20"/>
          <w:rtl w:val="0"/>
        </w:rPr>
        <w:t xml:space="preserve"> {% endif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продал, а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приобрел в собственность следующий(-щие) </w:t>
      </w:r>
      <w:r w:rsidDel="00000000" w:rsidR="00000000" w:rsidRPr="00000000">
        <w:rPr>
          <w:rFonts w:ascii="Times New Roman" w:cs="Times New Roman" w:eastAsia="Times New Roman" w:hAnsi="Times New Roman"/>
          <w:b w:val="1"/>
          <w:rtl w:val="0"/>
        </w:rPr>
        <w:t xml:space="preserve">Объект(ы)</w:t>
      </w:r>
      <w:r w:rsidDel="00000000" w:rsidR="00000000" w:rsidRPr="00000000">
        <w:rPr>
          <w:rFonts w:ascii="Times New Roman" w:cs="Times New Roman" w:eastAsia="Times New Roman" w:hAnsi="Times New Roman"/>
          <w:rtl w:val="0"/>
        </w:rPr>
        <w:t xml:space="preserve"> недвижимого имущества:</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if propertyName == 'Квартира' %}         </w:t>
      </w: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propertyName }}, общей площадью {{ propertyFloorArea }} кв.м, количество комнат: {{ propertyNumRoom }}, этаж: {{ propertyLevel }}, расположенная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elif propertyName == 'Земельный участок'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propertyName }}, общей площадью {{ propertyFloorArea }} кв.м, категория земель: {{ propertyLandCat }}, разрешенное использование: {{ propertyLandUsed }}, расположенный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w:t>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elif propertyName == 'Дачный дом' %}</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propertyName }}, общей площадью {{ propertyFloorArea }} кв.м, количество комнат: {{ propertyNumRoom }}, этажей: {{ propertyLevel }}, расположенный по адресу: {{ propertyAddress }}, кадастровый номер: {{ propertyUniqueIdentifier }}. Данный объект принадлежит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на основании {{ propertyDoc }}, о чем в Едином государственном реестре недвижимости сделана запись регистрации от {{ regDocDate }} №{{ regDocNumber }}.{% endif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Стоимость недвижимого имущества составляет {{ cost }} ({{ costWSum }}). Цена является окончательной и изменению не подлежит. Расчет между сторонами осуществляется в следующем порядке:</w:t>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'Материнский капитал' in payMethod %}</w:t>
      </w:r>
    </w:p>
    <w:p w:rsidR="00000000" w:rsidDel="00000000" w:rsidP="00000000" w:rsidRDefault="00000000" w:rsidRPr="00000000" w14:paraId="00000017">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Оплата суммы в размере {{ paySumMatCap }} ({{ paySumMatCapWSum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средств </w:t>
      </w:r>
      <w:r w:rsidDel="00000000" w:rsidR="00000000" w:rsidRPr="00000000">
        <w:rPr>
          <w:rFonts w:ascii="Times New Roman" w:cs="Times New Roman" w:eastAsia="Times New Roman" w:hAnsi="Times New Roman"/>
          <w:b w:val="1"/>
          <w:rtl w:val="0"/>
        </w:rPr>
        <w:t xml:space="preserve">государственного сертификата на материнский (семейный) капитал</w:t>
      </w:r>
      <w:r w:rsidDel="00000000" w:rsidR="00000000" w:rsidRPr="00000000">
        <w:rPr>
          <w:rFonts w:ascii="Times New Roman" w:cs="Times New Roman" w:eastAsia="Times New Roman" w:hAnsi="Times New Roman"/>
          <w:rtl w:val="0"/>
        </w:rPr>
        <w:t xml:space="preserve">, выданного на основании решения </w:t>
      </w:r>
      <w:r w:rsidDel="00000000" w:rsidR="00000000" w:rsidRPr="00000000">
        <w:rPr>
          <w:rFonts w:ascii="Times New Roman" w:cs="Times New Roman" w:eastAsia="Times New Roman" w:hAnsi="Times New Roman"/>
          <w:b w:val="1"/>
          <w:rtl w:val="0"/>
        </w:rPr>
        <w:t xml:space="preserve">{{ matcap }}</w:t>
      </w:r>
      <w:r w:rsidDel="00000000" w:rsidR="00000000" w:rsidRPr="00000000">
        <w:rPr>
          <w:rFonts w:ascii="Times New Roman" w:cs="Times New Roman" w:eastAsia="Times New Roman" w:hAnsi="Times New Roman"/>
          <w:rtl w:val="0"/>
        </w:rPr>
        <w:t xml:space="preserve"> от {{ matcapDesDate }} №{{ matcapDesNum }}, серии {{ matcapSer }} №{{ matcapNum }}, выданного {{ matcapDate }} на имя </w:t>
      </w:r>
      <w:r w:rsidDel="00000000" w:rsidR="00000000" w:rsidRPr="00000000">
        <w:rPr>
          <w:rFonts w:ascii="Times New Roman" w:cs="Times New Roman" w:eastAsia="Times New Roman" w:hAnsi="Times New Roman"/>
          <w:b w:val="1"/>
          <w:rtl w:val="0"/>
        </w:rPr>
        <w:t xml:space="preserve">{{ matcapOwner }}</w:t>
      </w:r>
      <w:r w:rsidDel="00000000" w:rsidR="00000000" w:rsidRPr="00000000">
        <w:rPr>
          <w:rFonts w:ascii="Times New Roman" w:cs="Times New Roman" w:eastAsia="Times New Roman" w:hAnsi="Times New Roman"/>
          <w:rtl w:val="0"/>
        </w:rPr>
        <w:t xml:space="preserve">, в соответствии с Федеральным законом </w:t>
      </w:r>
      <w:r w:rsidDel="00000000" w:rsidR="00000000" w:rsidRPr="00000000">
        <w:rPr>
          <w:rFonts w:ascii="Times New Roman" w:cs="Times New Roman" w:eastAsia="Times New Roman" w:hAnsi="Times New Roman"/>
          <w:b w:val="1"/>
          <w:rtl w:val="0"/>
        </w:rPr>
        <w:t xml:space="preserve">«О дополнительных мерах государственной поддержки семей, имеющих детей»</w:t>
      </w:r>
      <w:r w:rsidDel="00000000" w:rsidR="00000000" w:rsidRPr="00000000">
        <w:rPr>
          <w:rFonts w:ascii="Times New Roman" w:cs="Times New Roman" w:eastAsia="Times New Roman" w:hAnsi="Times New Roman"/>
          <w:rtl w:val="0"/>
        </w:rPr>
        <w:t xml:space="preserve">, после государственной регистрации перехода права собственности на имя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в установленный законом срок.{% endif %}</w:t>
      </w:r>
      <w:r w:rsidDel="00000000" w:rsidR="00000000" w:rsidRPr="00000000">
        <w:rPr>
          <w:rFonts w:ascii="Times New Roman" w:cs="Times New Roman" w:eastAsia="Times New Roman" w:hAnsi="Times New Roman"/>
          <w:sz w:val="32"/>
          <w:szCs w:val="32"/>
          <w:rtl w:val="0"/>
        </w:rPr>
        <w:t xml:space="preserve">{% if ‘Рассрочка’ in payMethod %}</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Денежные средства в размере </w:t>
      </w:r>
      <w:r w:rsidDel="00000000" w:rsidR="00000000" w:rsidRPr="00000000">
        <w:rPr>
          <w:rFonts w:ascii="Times New Roman" w:cs="Times New Roman" w:eastAsia="Times New Roman" w:hAnsi="Times New Roman"/>
          <w:b w:val="1"/>
          <w:rtl w:val="0"/>
        </w:rPr>
        <w:t xml:space="preserve">{{ paySumRS }} ({{ paySumRSWSum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обязуется оплатить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согласно следующему графику:</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График платежей</w:t>
      </w:r>
    </w:p>
    <w:p w:rsidR="00000000" w:rsidDel="00000000" w:rsidP="00000000" w:rsidRDefault="00000000" w:rsidRPr="00000000" w14:paraId="0000001B">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rPr>
      </w:pPr>
      <w:r w:rsidDel="00000000" w:rsidR="00000000" w:rsidRPr="00000000">
        <w:rPr>
          <w:rtl w:val="0"/>
        </w:rPr>
      </w:r>
    </w:p>
    <w:tbl>
      <w:tblPr>
        <w:tblStyle w:val="Table1"/>
        <w:tblW w:w="9028.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платежа (с / по включительно)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Размер платежа (в рублях)</w:t>
            </w:r>
          </w:p>
        </w:tc>
      </w:tr>
    </w:tbl>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по договору осуществляется в срок до {{ zlgPayTermDate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zlgPay == 'Имеется' %}Стороны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устанавливается в пользу «Продавца».</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zlgPay == 'Не имеется' %}Стороны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в пользу «Продавца» не возникает.</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'Ипотека физ. лица' in payMethod %}</w:t>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Денежные средства в размере {{ paySumFL }} ({{ paySumFLWSum }})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обязуется оплатить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согласно следующему графику:</w:t>
      </w:r>
    </w:p>
    <w:p w:rsidR="00000000" w:rsidDel="00000000" w:rsidP="00000000" w:rsidRDefault="00000000" w:rsidRPr="00000000" w14:paraId="0000002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График платежей</w:t>
      </w:r>
    </w:p>
    <w:p w:rsidR="00000000" w:rsidDel="00000000" w:rsidP="00000000" w:rsidRDefault="00000000" w:rsidRPr="00000000" w14:paraId="0000002A">
      <w:pPr>
        <w:ind w:left="1440" w:firstLine="0"/>
        <w:jc w:val="center"/>
        <w:rPr>
          <w:rFonts w:ascii="Times New Roman" w:cs="Times New Roman" w:eastAsia="Times New Roman" w:hAnsi="Times New Roman"/>
        </w:rPr>
      </w:pPr>
      <w:r w:rsidDel="00000000" w:rsidR="00000000" w:rsidRPr="00000000">
        <w:rPr>
          <w:rtl w:val="0"/>
        </w:rPr>
      </w:r>
    </w:p>
    <w:tbl>
      <w:tblPr>
        <w:tblStyle w:val="Table2"/>
        <w:tblW w:w="9028.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платежа (с / по включительно)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Размер платежа (в рублях)</w:t>
            </w:r>
          </w:p>
        </w:tc>
      </w:tr>
    </w:tbl>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по договору осуществляется в срок до {{ zlgPayTermDate }}</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Стороны договорились о том, что до полного расчета по основному договору купли-продажи право залога на отчуждаемую квартиру в силу закона (в соответствии с ч. 5 ст. 488 Гражданского кодекса РФ) устанавливается в пользу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'Наличный расчет' in payMethod %}</w:t>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стоимости имущества в размере {{ nal }} ({{ nalWSum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собственных наличных денежных средств.</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'Безналичный расчет' in payMethod  %}</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стоимости имущества в размере {{ bznal }} ({{ bznalWSum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собственных наличных денежных средств путем перечисления указанной суммы на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 {{ bznalBankNum }}, открытый в {{ bznalBankName }}.</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endif %} </w:t>
      </w:r>
      <w:r w:rsidDel="00000000" w:rsidR="00000000" w:rsidRPr="00000000">
        <w:rPr>
          <w:rFonts w:ascii="Times New Roman" w:cs="Times New Roman" w:eastAsia="Times New Roman" w:hAnsi="Times New Roman"/>
          <w:sz w:val="32"/>
          <w:szCs w:val="32"/>
          <w:rtl w:val="0"/>
        </w:rPr>
        <w:t xml:space="preserve">{% if ‘Ипотека банка’ in payMethod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суммы в размере {{ paySumIB }} ({{ paySumIBWSum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кредитных средств предоставленных </w:t>
      </w:r>
      <w:r w:rsidDel="00000000" w:rsidR="00000000" w:rsidRPr="00000000">
        <w:rPr>
          <w:rFonts w:ascii="Times New Roman" w:cs="Times New Roman" w:eastAsia="Times New Roman" w:hAnsi="Times New Roman"/>
          <w:b w:val="1"/>
          <w:rtl w:val="0"/>
        </w:rPr>
        <w:t xml:space="preserve">Покупателю {{ crBankName }} </w:t>
      </w:r>
      <w:r w:rsidDel="00000000" w:rsidR="00000000" w:rsidRPr="00000000">
        <w:rPr>
          <w:rFonts w:ascii="Times New Roman" w:cs="Times New Roman" w:eastAsia="Times New Roman" w:hAnsi="Times New Roman"/>
          <w:rtl w:val="0"/>
        </w:rPr>
        <w:t xml:space="preserve">(далее - Банк), в соответствии с кредитным договором №{{ crBankNumber }} от </w:t>
      </w:r>
      <w:r w:rsidDel="00000000" w:rsidR="00000000" w:rsidRPr="00000000">
        <w:rPr>
          <w:rFonts w:ascii="Times New Roman" w:cs="Times New Roman" w:eastAsia="Times New Roman" w:hAnsi="Times New Roman"/>
          <w:b w:val="1"/>
          <w:rtl w:val="0"/>
        </w:rPr>
        <w:t xml:space="preserve">{{ crBankDocDate }}</w:t>
      </w:r>
      <w:r w:rsidDel="00000000" w:rsidR="00000000" w:rsidRPr="00000000">
        <w:rPr>
          <w:rFonts w:ascii="Times New Roman" w:cs="Times New Roman" w:eastAsia="Times New Roman" w:hAnsi="Times New Roman"/>
          <w:rtl w:val="0"/>
        </w:rPr>
        <w:t xml:space="preserve">, заключенным в городе {{ crBankDocTown }} между Банком и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(далее – Кредитный договор) сроком на </w:t>
      </w:r>
      <w:r w:rsidDel="00000000" w:rsidR="00000000" w:rsidRPr="00000000">
        <w:rPr>
          <w:rFonts w:ascii="Times New Roman" w:cs="Times New Roman" w:eastAsia="Times New Roman" w:hAnsi="Times New Roman"/>
          <w:b w:val="1"/>
          <w:rtl w:val="0"/>
        </w:rPr>
        <w:t xml:space="preserve">{{ crBankDocQMonth }}</w:t>
      </w:r>
      <w:r w:rsidDel="00000000" w:rsidR="00000000" w:rsidRPr="00000000">
        <w:rPr>
          <w:rFonts w:ascii="Times New Roman" w:cs="Times New Roman" w:eastAsia="Times New Roman" w:hAnsi="Times New Roman"/>
          <w:rtl w:val="0"/>
        </w:rPr>
        <w:t xml:space="preserve"> месяцев под процентную ставку Банка.</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со ст.77 ФЗ «Об ипотеке (залоге недвижимости)», с момента государственной регистрации перехода права собственности на квартиру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квартира считается находящейся в залоге у </w:t>
      </w:r>
      <w:r w:rsidDel="00000000" w:rsidR="00000000" w:rsidRPr="00000000">
        <w:rPr>
          <w:rFonts w:ascii="Times New Roman" w:cs="Times New Roman" w:eastAsia="Times New Roman" w:hAnsi="Times New Roman"/>
          <w:b w:val="1"/>
          <w:rtl w:val="0"/>
        </w:rPr>
        <w:t xml:space="preserve">Банка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Последующая ипотека квартиры может быть осуществлена только с письменного согласия Банка.</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Залогодержателем является</w:t>
      </w:r>
      <w:r w:rsidDel="00000000" w:rsidR="00000000" w:rsidRPr="00000000">
        <w:rPr>
          <w:rFonts w:ascii="Times New Roman" w:cs="Times New Roman" w:eastAsia="Times New Roman" w:hAnsi="Times New Roman"/>
          <w:b w:val="1"/>
          <w:rtl w:val="0"/>
        </w:rPr>
        <w:t xml:space="preserve"> {{ crBankName }} (РЕКВИЗИТЫ БАНКА: ОГРН: {{ crBankOgrn }}, ИНН: {{ crBankInn }}, КПП: {{ crBankKpp }}, Р/С: {{ crBankRs }}, К/С: {{ crBankKs }}, БИК: {{ crBankBik }}, Местонахождение банка: {{ crBankAddress }}, Почтовый адрес банка: {{ crBankPostAddress }})</w:t>
      </w:r>
      <w:r w:rsidDel="00000000" w:rsidR="00000000" w:rsidRPr="00000000">
        <w:rPr>
          <w:rFonts w:ascii="Times New Roman" w:cs="Times New Roman" w:eastAsia="Times New Roman" w:hAnsi="Times New Roman"/>
          <w:rtl w:val="0"/>
        </w:rPr>
        <w:t xml:space="preserve"> Залогодателем – Покупатель.</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Права Залогодержателя удостоверяются закладной.</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r w:rsidDel="00000000" w:rsidR="00000000" w:rsidRPr="00000000">
        <w:rPr>
          <w:rFonts w:ascii="Times New Roman" w:cs="Times New Roman" w:eastAsia="Times New Roman" w:hAnsi="Times New Roman"/>
          <w:sz w:val="32"/>
          <w:szCs w:val="32"/>
          <w:rtl w:val="0"/>
        </w:rPr>
        <w:t xml:space="preserve">{% if ‘Аккредитив’ in payMethod %}</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суммы в размере {{ paySumA }} ({{ paySumAWSum }})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путем открытия документарного безотзывного покрытого аккредитива на сумму </w:t>
      </w:r>
      <w:r w:rsidDel="00000000" w:rsidR="00000000" w:rsidRPr="00000000">
        <w:rPr>
          <w:rFonts w:ascii="Times New Roman" w:cs="Times New Roman" w:eastAsia="Times New Roman" w:hAnsi="Times New Roman"/>
          <w:b w:val="1"/>
          <w:rtl w:val="0"/>
        </w:rPr>
        <w:t xml:space="preserve">{{ paySumA }} </w:t>
      </w:r>
      <w:r w:rsidDel="00000000" w:rsidR="00000000" w:rsidRPr="00000000">
        <w:rPr>
          <w:rFonts w:ascii="Times New Roman" w:cs="Times New Roman" w:eastAsia="Times New Roman" w:hAnsi="Times New Roman"/>
          <w:rtl w:val="0"/>
        </w:rPr>
        <w:t xml:space="preserve">({{ paySumAWSum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в пользу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в день подписания настоящего договора, сроком действия {{ acrDays }} дней со дня подписания настоящего договора (далее – «Аккредитив»). Покрытие аккредитива осуществляется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 за счет собственных средств.</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Банком – эмитентом и исполняющим банком по аккредитиву является {{ acrBankName }} (далее – «Банк») в г. {{acrBankTown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Раскрытие аккредитива осуществляется Банком в течение 3-х рабочих дней с момента предоставления </w:t>
      </w:r>
      <w:r w:rsidDel="00000000" w:rsidR="00000000" w:rsidRPr="00000000">
        <w:rPr>
          <w:rFonts w:ascii="Times New Roman" w:cs="Times New Roman" w:eastAsia="Times New Roman" w:hAnsi="Times New Roman"/>
          <w:b w:val="1"/>
          <w:rtl w:val="0"/>
        </w:rPr>
        <w:t xml:space="preserve">Продавцом</w:t>
      </w:r>
      <w:r w:rsidDel="00000000" w:rsidR="00000000" w:rsidRPr="00000000">
        <w:rPr>
          <w:rFonts w:ascii="Times New Roman" w:cs="Times New Roman" w:eastAsia="Times New Roman" w:hAnsi="Times New Roman"/>
          <w:rtl w:val="0"/>
        </w:rPr>
        <w:t xml:space="preserve"> до истечения срока действия аккредитива документа, подтверждающего переход права собственности на квартиру.</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намерения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изменить условия аккредитива, он представляет в Банк соответствующее распоряжение.</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 уведомляет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и запрашивает его согласие (акцепт) на изменение условий аккредитива. По получении согласия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Банк исполняет распоряжение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на внесение изменений в условия аккредитива. При этом внесение изменений в настоящий договор не требуется.</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Счетом получателя денежных средств по аккредитиву является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 {{acrBankSellerNumber }}, открытый в {{ acrBankSellerName }} (далее – </w:t>
      </w:r>
      <w:r w:rsidDel="00000000" w:rsidR="00000000" w:rsidRPr="00000000">
        <w:rPr>
          <w:rFonts w:ascii="Times New Roman" w:cs="Times New Roman" w:eastAsia="Times New Roman" w:hAnsi="Times New Roman"/>
          <w:b w:val="1"/>
          <w:rtl w:val="0"/>
        </w:rPr>
        <w:t xml:space="preserve">«Счет Продавца»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Затраты Банка, связанные с открытием и исполнением аккредитива, относятся на счет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в соответствии с тарифами Банка.</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не сможет получить денежные средства с аккредитива, открытого в соответствии с условиями настоящего договора, по причинам, вызванным действиями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а также в случае, если аккредитив окажется закрытым к моменту фактического получения настоящего договора с отметкой о государственной регистрации перехода права собственности на квартиру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по причине приостановки или задержки последней, в связи с истечением срока действия аккредитива,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будет обязан либо продлить срок действия аккредитива, либо оплатить цену настоящего договора, путем перечисления денежных средств на расчетный счет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указанный последним, либо иным способом, не запрещенным действующим законодательством Российской Федерации, по согласованию с </w:t>
      </w:r>
      <w:r w:rsidDel="00000000" w:rsidR="00000000" w:rsidRPr="00000000">
        <w:rPr>
          <w:rFonts w:ascii="Times New Roman" w:cs="Times New Roman" w:eastAsia="Times New Roman" w:hAnsi="Times New Roman"/>
          <w:b w:val="1"/>
          <w:rtl w:val="0"/>
        </w:rPr>
        <w:t xml:space="preserve">Продавцом</w:t>
      </w:r>
      <w:r w:rsidDel="00000000" w:rsidR="00000000" w:rsidRPr="00000000">
        <w:rPr>
          <w:rFonts w:ascii="Times New Roman" w:cs="Times New Roman" w:eastAsia="Times New Roman" w:hAnsi="Times New Roman"/>
          <w:rtl w:val="0"/>
        </w:rPr>
        <w:t xml:space="preserve">, в течение 5 (пяти) рабочих дней со дня государственной регистрации перехода права собственности на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В противном случае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будет считаться нарушившим срок оплаты.</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одностороннего отказа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от исполнения настоящего договора до государственной регистрации перехода права собственности на квартиру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денежные средства с аккредитива возвращаются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при этом затраты Банка, связанные с открытием и проведением расчетов по аккредитиву, относятся на счет &lt;b&gt;Покупателя&lt;/b&gt; в соответствии с тарифами Банка и удерживаются Банком при возврате суммы аккредитива.</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Продавец</w:t>
      </w:r>
      <w:r w:rsidDel="00000000" w:rsidR="00000000" w:rsidRPr="00000000">
        <w:rPr>
          <w:rFonts w:ascii="Times New Roman" w:cs="Times New Roman" w:eastAsia="Times New Roman" w:hAnsi="Times New Roman"/>
          <w:rtl w:val="0"/>
        </w:rPr>
        <w:t xml:space="preserve"> гарантирует, что до заключения настоящего договора, отчуждаемое недвижимое имущество никому другому не продано, не подарено, не обещано в дар, не заложено, в споре и под арестом (запрещением) не состоит, каких-либо обременений не имеется.</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propertyName == 'Квартира'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и подтвердил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отсутствие задолженности по коммунальным платежам за Квартиру, она пригодна для проживания, зарегистрированные или имеющие право пожизненного проживания лица отсутствуют.</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что в отношении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не производятся действия и отсутствуют обязательства о несостоятельности (банкротстве).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до заключения настоящего договора осмотрел приобретаемое недвижимое имущество, ему известна его техническая характеристика и правовой режим.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что недвижимое имущество не имеет никаких скрытых недостатков, которые невозможно устранить инженерным путем.</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Стороны договора подтверждают, что не лишены дееспособности,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совершить настоящий договор на крайне невыгодных для них условиях. Кроме того,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гарантирует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что в отношении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не производятся действия и отсутствуют обязательства о несостоятельности (банкротстве)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и (или)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не признан банкротом. Подписание сторонами настоящего договора подтверждает отсутствие у </w:t>
      </w:r>
      <w:r w:rsidDel="00000000" w:rsidR="00000000" w:rsidRPr="00000000">
        <w:rPr>
          <w:rFonts w:ascii="Times New Roman" w:cs="Times New Roman" w:eastAsia="Times New Roman" w:hAnsi="Times New Roman"/>
          <w:b w:val="1"/>
          <w:rtl w:val="0"/>
        </w:rPr>
        <w:t xml:space="preserve">Покупателя</w:t>
      </w:r>
      <w:r w:rsidDel="00000000" w:rsidR="00000000" w:rsidRPr="00000000">
        <w:rPr>
          <w:rFonts w:ascii="Times New Roman" w:cs="Times New Roman" w:eastAsia="Times New Roman" w:hAnsi="Times New Roman"/>
          <w:rtl w:val="0"/>
        </w:rPr>
        <w:t xml:space="preserve"> каких-либо данных о неплатежеспособности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подтверждает и гарантирует, что:</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 имеет долгов и/или любых иных неисполненных обязательств, которые могут повлечь его банкротство как физического лица в течение ближайшего месяца, что ему ничего не известно о кредиторах, которые могут обратиться в суд с иском о признании банкротом физического лица, и что он сам не планирует обращаться в суд о признании себя банкротом.</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 является ответчиком в суде как физическое лицо, в отношении него не ведется исполнительное производство, а равно уголовное преследование, с возможным предъявлением гражданского иска, вследствие чего, на недвижимость может быть наложен арест, и/или обращено взыскание, или конфискация в пользу третьих лиц. Недвижимость не входит в состав уставного капитала юридического лица, в отношении которого начата процедура банкротства, реорганизации или ликвидации.</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Стороны настоящего договора несут ответственность за совершение любых действий, противоречащих действующему законодательству Российской Федерации.</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Переход права собственности на отчуждаемое недвижимое имущество от </w:t>
      </w:r>
      <w:r w:rsidDel="00000000" w:rsidR="00000000" w:rsidRPr="00000000">
        <w:rPr>
          <w:rFonts w:ascii="Times New Roman" w:cs="Times New Roman" w:eastAsia="Times New Roman" w:hAnsi="Times New Roman"/>
          <w:b w:val="1"/>
          <w:rtl w:val="0"/>
        </w:rPr>
        <w:t xml:space="preserve">Продавца</w:t>
      </w:r>
      <w:r w:rsidDel="00000000" w:rsidR="00000000" w:rsidRPr="00000000">
        <w:rPr>
          <w:rFonts w:ascii="Times New Roman" w:cs="Times New Roman" w:eastAsia="Times New Roman" w:hAnsi="Times New Roman"/>
          <w:rtl w:val="0"/>
        </w:rPr>
        <w:t xml:space="preserve"> к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Fonts w:ascii="Times New Roman" w:cs="Times New Roman" w:eastAsia="Times New Roman" w:hAnsi="Times New Roman"/>
          <w:rtl w:val="0"/>
        </w:rPr>
        <w:t xml:space="preserve"> подлежит государственной регистрации.</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Передача отчуждаемого недвижимого имущества </w:t>
      </w:r>
      <w:r w:rsidDel="00000000" w:rsidR="00000000" w:rsidRPr="00000000">
        <w:rPr>
          <w:rFonts w:ascii="Times New Roman" w:cs="Times New Roman" w:eastAsia="Times New Roman" w:hAnsi="Times New Roman"/>
          <w:b w:val="1"/>
          <w:rtl w:val="0"/>
        </w:rPr>
        <w:t xml:space="preserve">Продавцом Покупателю</w:t>
      </w:r>
      <w:r w:rsidDel="00000000" w:rsidR="00000000" w:rsidRPr="00000000">
        <w:rPr>
          <w:rFonts w:ascii="Times New Roman" w:cs="Times New Roman" w:eastAsia="Times New Roman" w:hAnsi="Times New Roman"/>
          <w:rtl w:val="0"/>
        </w:rPr>
        <w:t xml:space="preserve"> осуществляется путем подписания настоящего договора, который имеет силу Акта приема-передачи недвижимого имущества</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rtl w:val="0"/>
        </w:rPr>
        <w:t xml:space="preserve">Настоящий договор содержит весь объем соглашений между сторонами в отношении предмета настоящего договора, отменяет и делает недействительными все другие обязательства или представления, которые могли быть приняты или сделаны сторонами, будь то в устной или письменной форме, до заключения настоящего договора.</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Настоящий договор составлен в 3-х экземплярах, один из которых остается в делах регистрирующего органа, один передается </w:t>
      </w:r>
      <w:r w:rsidDel="00000000" w:rsidR="00000000" w:rsidRPr="00000000">
        <w:rPr>
          <w:rFonts w:ascii="Times New Roman" w:cs="Times New Roman" w:eastAsia="Times New Roman" w:hAnsi="Times New Roman"/>
          <w:b w:val="1"/>
          <w:rtl w:val="0"/>
        </w:rPr>
        <w:t xml:space="preserve">Продавцу</w:t>
      </w:r>
      <w:r w:rsidDel="00000000" w:rsidR="00000000" w:rsidRPr="00000000">
        <w:rPr>
          <w:rFonts w:ascii="Times New Roman" w:cs="Times New Roman" w:eastAsia="Times New Roman" w:hAnsi="Times New Roman"/>
          <w:rtl w:val="0"/>
        </w:rPr>
        <w:t xml:space="preserve"> и один выдается </w:t>
      </w:r>
      <w:r w:rsidDel="00000000" w:rsidR="00000000" w:rsidRPr="00000000">
        <w:rPr>
          <w:rFonts w:ascii="Times New Roman" w:cs="Times New Roman" w:eastAsia="Times New Roman" w:hAnsi="Times New Roman"/>
          <w:b w:val="1"/>
          <w:rtl w:val="0"/>
        </w:rPr>
        <w:t xml:space="preserve">Покупателю.</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Настоящий договор сторонами прочитан, претензий и замечаний стороны не имеют. Последствия совершения настоящей сделки сторонам известны. Стороны заключают настоящий договор добровольно, не вследствие стечения тяжелых обстоятельств или на крайне невыгодных для себя условиях, настоящий договор не является для Сторон кабальной сделкой. Стороны подтверждают, что они в дееспособности не ограничены; под опекой, попечительством, а также патронажем не состоят; по состоянию здоровья могут самостоятельно осуществлять и защищать свои права и исполнять обязанности; не страдают заболеваниями, препятствующими осознавать суть подписываемого договора и обстоятельств его заключения.</w:t>
      </w:r>
    </w:p>
    <w:p w:rsidR="00000000" w:rsidDel="00000000" w:rsidP="00000000" w:rsidRDefault="00000000" w:rsidRPr="00000000" w14:paraId="0000006F">
      <w:pPr>
        <w:keepNext w:val="1"/>
        <w:keepLines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Расходы, связанные с заключением настоящего договора и государственной регистрацией перехода права собственности на недвижимое имущество, несет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tl w:val="0"/>
        </w:rPr>
      </w:r>
    </w:p>
    <w:p w:rsidR="00000000" w:rsidDel="00000000" w:rsidP="00000000" w:rsidRDefault="00000000" w:rsidRPr="00000000" w14:paraId="00000070">
      <w:pPr>
        <w:keepNext w:val="1"/>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1"/>
        <w:keepLines w:val="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ПОДПИСИ СТОРОН:</w:t>
      </w:r>
    </w:p>
    <w:p w:rsidR="00000000" w:rsidDel="00000000" w:rsidP="00000000" w:rsidRDefault="00000000" w:rsidRPr="00000000" w14:paraId="00000072">
      <w:pPr>
        <w:keepNext w:val="1"/>
        <w:keepLines w:val="1"/>
        <w:jc w:val="left"/>
        <w:rPr>
          <w:rFonts w:ascii="Times New Roman" w:cs="Times New Roman" w:eastAsia="Times New Roman" w:hAnsi="Times New Roman"/>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762.514648437499" w:hRule="atLeast"/>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Продавец:</w:t>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select_second_step == 'ФЛ' %}</w:t>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sellerFullName }}</w:t>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elif select_second_step == 'ЮЛ' %}</w:t>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sellerOrgLegalForm }} "{{ sellerOrgName }}"</w:t>
            </w:r>
          </w:p>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Юридический адрес: {{ sellerOrgRegAddressUR }}</w:t>
            </w:r>
          </w:p>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ОГРН: {{sellerOrgOGRN }}</w:t>
            </w:r>
          </w:p>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ИНН: {{ sellerOrgINN }}</w:t>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КПП: {{ sellerOrgKPP }}        </w:t>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Р/С: {{ sellerOrgRS }}</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КС: {{ sellerOrgKS }}</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Банк: {{ sellerOrgBank }}</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БИК: {{ sellerOrgBankBik }}</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Номер телефона: {{ sellerOrgTel }}</w:t>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Почтовый адрес: {{ sellerOrgPostAddress }}</w:t>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 лице: {{ sellerCeoFullName }}</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endif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Покупатель:</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select_third_step == 'ФЛ' %}</w:t>
            </w:r>
          </w:p>
          <w:p w:rsidR="00000000" w:rsidDel="00000000" w:rsidP="00000000" w:rsidRDefault="00000000" w:rsidRPr="00000000" w14:paraId="000000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custFullName }}</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elif select_third_step == 'ЮЛ' %}</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custOrgLegalForm }} "{{ custOrgName }}"</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Юридический адрес: {{ custOrgRegAddressUR }}</w:t>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ОГРН: {{ custOrgOGRN }}</w:t>
            </w:r>
          </w:p>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ИНН: {{ custOrgINN }}</w:t>
            </w:r>
          </w:p>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КПП: {{ custOrgKPP }}        </w:t>
            </w:r>
          </w:p>
          <w:p w:rsidR="00000000" w:rsidDel="00000000" w:rsidP="00000000" w:rsidRDefault="00000000" w:rsidRPr="00000000" w14:paraId="000000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Р/С: {{ custOrgRS }}</w:t>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КС: {{ custOrgKS }}</w:t>
            </w:r>
          </w:p>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Банк: {{ custOrgBank }}</w:t>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БИК: {{ custOrgBankBik }}</w:t>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Номер телефона: {{ custOrgTel }}</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Почтовый адрес: {{ custOrgPostAddress }}</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 лице: {{ custCeoFullName }}</w:t>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endif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32"/>
          <w:szCs w:val="32"/>
          <w:rtl w:val="0"/>
        </w:rPr>
        <w:t xml:space="preserve">{% if 'Наличный расчет' in payMethod %}</w:t>
      </w:r>
      <w:r w:rsidDel="00000000" w:rsidR="00000000" w:rsidRPr="00000000">
        <w:rPr>
          <w:rtl w:val="0"/>
        </w:rPr>
      </w:r>
    </w:p>
    <w:p w:rsidR="00000000" w:rsidDel="00000000" w:rsidP="00000000" w:rsidRDefault="00000000" w:rsidRPr="00000000" w14:paraId="000000A5">
      <w:pPr>
        <w:keepNext w:val="1"/>
        <w:keepLines w:val="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Расписка о получении денежных средств в счет оплаты по договору купли-продажи </w:t>
      </w:r>
    </w:p>
    <w:p w:rsidR="00000000" w:rsidDel="00000000" w:rsidP="00000000" w:rsidRDefault="00000000" w:rsidRPr="00000000" w14:paraId="000000A6">
      <w:pPr>
        <w:keepNext w:val="1"/>
        <w:keepLines w:val="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number }} от {{ date }} г.</w:t>
      </w:r>
    </w:p>
    <w:p w:rsidR="00000000" w:rsidDel="00000000" w:rsidP="00000000" w:rsidRDefault="00000000" w:rsidRPr="00000000" w14:paraId="000000A7">
      <w:pPr>
        <w:keepNext w:val="1"/>
        <w:keepLines w:val="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tabs>
          <w:tab w:val="right" w:pos="90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Город: {{ city }} </w:t>
        <w:tab/>
        <w:t xml:space="preserve">{{ date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tabs>
          <w:tab w:val="right" w:pos="90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tabs>
          <w:tab w:val="right" w:pos="90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 {{ sellerFullName }}, именуемый в дальнейшем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и</w:t>
      </w:r>
    </w:p>
    <w:p w:rsidR="00000000" w:rsidDel="00000000" w:rsidP="00000000" w:rsidRDefault="00000000" w:rsidRPr="00000000" w14:paraId="000000AB">
      <w:pPr>
        <w:keepNext w:val="1"/>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 {{ custFullName }}, именуемый в дальнейшем </w:t>
      </w:r>
      <w:r w:rsidDel="00000000" w:rsidR="00000000" w:rsidRPr="00000000">
        <w:rPr>
          <w:rFonts w:ascii="Times New Roman" w:cs="Times New Roman" w:eastAsia="Times New Roman" w:hAnsi="Times New Roman"/>
          <w:b w:val="1"/>
          <w:rtl w:val="0"/>
        </w:rPr>
        <w:t xml:space="preserve">Покупатель</w:t>
      </w:r>
      <w:r w:rsidDel="00000000" w:rsidR="00000000" w:rsidRPr="00000000">
        <w:rPr>
          <w:rFonts w:ascii="Times New Roman" w:cs="Times New Roman" w:eastAsia="Times New Roman" w:hAnsi="Times New Roman"/>
          <w:rtl w:val="0"/>
        </w:rPr>
        <w:t xml:space="preserve">, с другой стороны, совместно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составили настоящую расписку о нижеследующем:</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Покупатель</w:t>
      </w:r>
      <w:r w:rsidDel="00000000" w:rsidR="00000000" w:rsidRPr="00000000">
        <w:rPr>
          <w:rFonts w:ascii="Times New Roman" w:cs="Times New Roman" w:eastAsia="Times New Roman" w:hAnsi="Times New Roman"/>
          <w:rtl w:val="0"/>
        </w:rPr>
        <w:t xml:space="preserve"> передал, а </w:t>
      </w:r>
      <w:r w:rsidDel="00000000" w:rsidR="00000000" w:rsidRPr="00000000">
        <w:rPr>
          <w:rFonts w:ascii="Times New Roman" w:cs="Times New Roman" w:eastAsia="Times New Roman" w:hAnsi="Times New Roman"/>
          <w:b w:val="1"/>
          <w:rtl w:val="0"/>
        </w:rPr>
        <w:t xml:space="preserve">Продавец</w:t>
      </w:r>
      <w:r w:rsidDel="00000000" w:rsidR="00000000" w:rsidRPr="00000000">
        <w:rPr>
          <w:rFonts w:ascii="Times New Roman" w:cs="Times New Roman" w:eastAsia="Times New Roman" w:hAnsi="Times New Roman"/>
          <w:rtl w:val="0"/>
        </w:rPr>
        <w:t xml:space="preserve"> принял денежные средства в размере {{ nal }} ({{ nalWSum }}) в счет оплаты недвижимого имущества ({{ propertyName }}, общей площадью{{ propertyFloorArea }} кв.м) по Договору купли-продажи № {{ number }} от {{ date }} г., заключенному между </w:t>
      </w:r>
      <w:r w:rsidDel="00000000" w:rsidR="00000000" w:rsidRPr="00000000">
        <w:rPr>
          <w:rFonts w:ascii="Times New Roman" w:cs="Times New Roman" w:eastAsia="Times New Roman" w:hAnsi="Times New Roman"/>
          <w:b w:val="1"/>
          <w:rtl w:val="0"/>
        </w:rPr>
        <w:t xml:space="preserve">Продавцом</w:t>
      </w:r>
      <w:r w:rsidDel="00000000" w:rsidR="00000000" w:rsidRPr="00000000">
        <w:rPr>
          <w:rFonts w:ascii="Times New Roman" w:cs="Times New Roman" w:eastAsia="Times New Roman" w:hAnsi="Times New Roman"/>
          <w:rtl w:val="0"/>
        </w:rPr>
        <w:t xml:space="preserve"> и </w:t>
      </w:r>
      <w:r w:rsidDel="00000000" w:rsidR="00000000" w:rsidRPr="00000000">
        <w:rPr>
          <w:rFonts w:ascii="Times New Roman" w:cs="Times New Roman" w:eastAsia="Times New Roman" w:hAnsi="Times New Roman"/>
          <w:b w:val="1"/>
          <w:rtl w:val="0"/>
        </w:rPr>
        <w:t xml:space="preserve">Покупателем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Стороны</w:t>
      </w:r>
      <w:r w:rsidDel="00000000" w:rsidR="00000000" w:rsidRPr="00000000">
        <w:rPr>
          <w:rFonts w:ascii="Times New Roman" w:cs="Times New Roman" w:eastAsia="Times New Roman" w:hAnsi="Times New Roman"/>
          <w:rtl w:val="0"/>
        </w:rPr>
        <w:t xml:space="preserve"> подтверждают, что оплата по Договору произведена в полном объеме. Претензии по оплате у </w:t>
      </w:r>
      <w:r w:rsidDel="00000000" w:rsidR="00000000" w:rsidRPr="00000000">
        <w:rPr>
          <w:rFonts w:ascii="Times New Roman" w:cs="Times New Roman" w:eastAsia="Times New Roman" w:hAnsi="Times New Roman"/>
          <w:b w:val="1"/>
          <w:rtl w:val="0"/>
        </w:rPr>
        <w:t xml:space="preserve">Сторон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отсутствуют</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avance == имеется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Продавец</w:t>
      </w:r>
      <w:r w:rsidDel="00000000" w:rsidR="00000000" w:rsidRPr="00000000">
        <w:rPr>
          <w:rFonts w:ascii="Times New Roman" w:cs="Times New Roman" w:eastAsia="Times New Roman" w:hAnsi="Times New Roman"/>
          <w:rtl w:val="0"/>
        </w:rPr>
        <w:t xml:space="preserve"> подтверждает, что авансовый платеж в размере {{ avancesum }} ({{ avancesumW }}) был передан </w:t>
      </w:r>
      <w:r w:rsidDel="00000000" w:rsidR="00000000" w:rsidRPr="00000000">
        <w:rPr>
          <w:rFonts w:ascii="Times New Roman" w:cs="Times New Roman" w:eastAsia="Times New Roman" w:hAnsi="Times New Roman"/>
          <w:b w:val="1"/>
          <w:rtl w:val="0"/>
        </w:rPr>
        <w:t xml:space="preserve">Покупателем Продавцу</w:t>
      </w:r>
      <w:r w:rsidDel="00000000" w:rsidR="00000000" w:rsidRPr="00000000">
        <w:rPr>
          <w:rFonts w:ascii="Times New Roman" w:cs="Times New Roman" w:eastAsia="Times New Roman" w:hAnsi="Times New Roman"/>
          <w:rtl w:val="0"/>
        </w:rPr>
        <w:t xml:space="preserve"> до подписания Договора купли-продажи недвижимого имущества № {{ number }} от {{ date }} г.{% endif %}</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 %}</w:t>
      </w:r>
    </w:p>
    <w:p w:rsidR="00000000" w:rsidDel="00000000" w:rsidP="00000000" w:rsidRDefault="00000000" w:rsidRPr="00000000" w14:paraId="000000B5">
      <w:pPr>
        <w:keepNext w:val="1"/>
        <w:keepLines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keepNext w:val="1"/>
        <w:keepLines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Next w:val="1"/>
        <w:keepLines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keepNext w:val="1"/>
        <w:keepLines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keepNext w:val="1"/>
        <w:keepLines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keepNext w:val="1"/>
        <w:keepLines w:val="1"/>
        <w:rPr>
          <w:rFonts w:ascii="Times New Roman" w:cs="Times New Roman" w:eastAsia="Times New Roman" w:hAnsi="Times New Roman"/>
          <w:b w:val="1"/>
        </w:rPr>
      </w:pPr>
      <w:r w:rsidDel="00000000" w:rsidR="00000000" w:rsidRPr="00000000">
        <w:rPr>
          <w:rtl w:val="0"/>
        </w:rPr>
      </w:r>
    </w:p>
    <w:tbl>
      <w:tblPr>
        <w:tblStyle w:val="Table4"/>
        <w:tblW w:w="9029.0" w:type="dxa"/>
        <w:jc w:val="left"/>
        <w:tblInd w:w="100.0" w:type="pct"/>
        <w:tblLayout w:type="fixed"/>
        <w:tblLook w:val="0600"/>
      </w:tblPr>
      <w:tblGrid>
        <w:gridCol w:w="4514.5"/>
        <w:gridCol w:w="4514.5"/>
        <w:tblGridChange w:id="0">
          <w:tblGrid>
            <w:gridCol w:w="4514.5"/>
            <w:gridCol w:w="4514.5"/>
          </w:tblGrid>
        </w:tblGridChange>
      </w:tblGrid>
      <w:tr>
        <w:trPr>
          <w:trHeight w:val="4762.514648437499"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Продавец:</w:t>
            </w:r>
          </w:p>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select_second_step == 'ФЛ' %}</w:t>
            </w:r>
          </w:p>
          <w:p w:rsidR="00000000" w:rsidDel="00000000" w:rsidP="00000000" w:rsidRDefault="00000000" w:rsidRPr="00000000" w14:paraId="000000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гр. {{ sellerFullName }}</w:t>
            </w:r>
          </w:p>
          <w:p w:rsidR="00000000" w:rsidDel="00000000" w:rsidP="00000000" w:rsidRDefault="00000000" w:rsidRPr="00000000" w14:paraId="000000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w:t>
            </w:r>
          </w:p>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endif %}</w:t>
            </w:r>
          </w:p>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Покупатель:</w:t>
            </w:r>
          </w:p>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select_third_step == 'ФЛ' %}</w:t>
            </w:r>
          </w:p>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гр. {{ custFullName }}</w:t>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 endif %}</w:t>
            </w: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V1radowMVYeW86Dh3f6FmykWw==">AMUW2mX3aeHNyVv219+Mflmt8pU5nrw6/lkpiMCyHK3BItomvLvp1l63RA9XcaT3V+ANtvXRMIkoqrysMw/taDhFj3KHVT739DdXf9MztnfX9inagvEGOFc=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