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C400" w14:textId="77777777" w:rsidR="00354101" w:rsidRDefault="00000000">
      <w:pPr>
        <w:spacing w:after="65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E6712DC" w14:textId="77777777" w:rsidR="00354101" w:rsidRDefault="00000000">
      <w:pPr>
        <w:spacing w:after="0"/>
        <w:ind w:left="3108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Project Design Phase-II </w:t>
      </w:r>
    </w:p>
    <w:p w14:paraId="634B5A1C" w14:textId="77777777" w:rsidR="00354101" w:rsidRDefault="00000000">
      <w:pPr>
        <w:spacing w:after="3"/>
        <w:ind w:left="4757" w:hanging="10"/>
      </w:pPr>
      <w:r>
        <w:rPr>
          <w:rFonts w:ascii="Times New Roman" w:eastAsia="Times New Roman" w:hAnsi="Times New Roman" w:cs="Times New Roman"/>
          <w:sz w:val="23"/>
        </w:rPr>
        <w:t xml:space="preserve">Technology Stack (Architecture &amp; Stack) </w:t>
      </w:r>
    </w:p>
    <w:p w14:paraId="5CCCDC5B" w14:textId="77777777" w:rsidR="00354101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8789" w:type="dxa"/>
        <w:tblInd w:w="2534" w:type="dxa"/>
        <w:tblCellMar>
          <w:top w:w="2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37"/>
        <w:gridCol w:w="4552"/>
      </w:tblGrid>
      <w:tr w:rsidR="00354101" w14:paraId="12D32BC8" w14:textId="77777777">
        <w:trPr>
          <w:trHeight w:val="250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A2E7663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Date 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8079F3" w14:textId="79199304" w:rsidR="00354101" w:rsidRDefault="00DE6E5B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>8 February</w:t>
            </w:r>
            <w:r w:rsidR="00000000">
              <w:rPr>
                <w:rFonts w:ascii="Times New Roman" w:eastAsia="Times New Roman" w:hAnsi="Times New Roman" w:cs="Times New Roman"/>
                <w:sz w:val="23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3"/>
              </w:rPr>
              <w:t>6</w:t>
            </w:r>
          </w:p>
        </w:tc>
      </w:tr>
      <w:tr w:rsidR="00354101" w14:paraId="69970517" w14:textId="77777777">
        <w:trPr>
          <w:trHeight w:val="245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A435C97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Team ID 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543EAE5" w14:textId="11D813BD" w:rsidR="00354101" w:rsidRDefault="00DE6E5B">
            <w:pPr>
              <w:spacing w:after="0"/>
              <w:ind w:left="4"/>
            </w:pPr>
            <w:r w:rsidRPr="00CC11EF">
              <w:rPr>
                <w:rFonts w:ascii="Courier New" w:hAnsi="Courier New" w:cs="Courier New"/>
                <w:sz w:val="21"/>
                <w:szCs w:val="21"/>
                <w:lang w:bidi="ar-SA"/>
              </w:rPr>
              <w:t>LTVIP2026TMIDS43288</w:t>
            </w:r>
          </w:p>
        </w:tc>
      </w:tr>
      <w:tr w:rsidR="00354101" w14:paraId="210460AF" w14:textId="77777777">
        <w:trPr>
          <w:trHeight w:val="248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1AB4282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Project Name 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2235870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Project – Online Payments Fraud Detection </w:t>
            </w:r>
          </w:p>
        </w:tc>
      </w:tr>
      <w:tr w:rsidR="00354101" w14:paraId="569353FF" w14:textId="77777777">
        <w:trPr>
          <w:trHeight w:val="244"/>
        </w:trPr>
        <w:tc>
          <w:tcPr>
            <w:tcW w:w="423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FFDE28F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Maximum Marks </w:t>
            </w:r>
          </w:p>
        </w:tc>
        <w:tc>
          <w:tcPr>
            <w:tcW w:w="455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9E94F49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4 Marks </w:t>
            </w:r>
          </w:p>
        </w:tc>
      </w:tr>
    </w:tbl>
    <w:tbl>
      <w:tblPr>
        <w:tblStyle w:val="TableGrid"/>
        <w:tblpPr w:vertAnchor="page" w:horzAnchor="page" w:tblpX="1358" w:tblpY="6146"/>
        <w:tblOverlap w:val="never"/>
        <w:tblW w:w="13346" w:type="dxa"/>
        <w:tblInd w:w="0" w:type="dxa"/>
        <w:tblCellMar>
          <w:top w:w="35" w:type="dxa"/>
          <w:left w:w="103" w:type="dxa"/>
          <w:bottom w:w="4" w:type="dxa"/>
          <w:right w:w="110" w:type="dxa"/>
        </w:tblCellMar>
        <w:tblLook w:val="04A0" w:firstRow="1" w:lastRow="0" w:firstColumn="1" w:lastColumn="0" w:noHBand="0" w:noVBand="1"/>
      </w:tblPr>
      <w:tblGrid>
        <w:gridCol w:w="785"/>
        <w:gridCol w:w="3768"/>
        <w:gridCol w:w="4904"/>
        <w:gridCol w:w="3889"/>
      </w:tblGrid>
      <w:tr w:rsidR="00354101" w14:paraId="3644B8B6" w14:textId="77777777">
        <w:trPr>
          <w:trHeight w:val="384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4B7B" w14:textId="77777777" w:rsidR="00354101" w:rsidRDefault="00000000">
            <w:pPr>
              <w:spacing w:after="0"/>
              <w:ind w:left="2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3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E9276" w14:textId="77777777" w:rsidR="00354101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Component 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7459E8B" w14:textId="77777777" w:rsidR="003541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Description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4E026FE" w14:textId="77777777" w:rsidR="00354101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Technology </w:t>
            </w:r>
          </w:p>
        </w:tc>
      </w:tr>
      <w:tr w:rsidR="00354101" w14:paraId="5617CB1A" w14:textId="77777777">
        <w:trPr>
          <w:trHeight w:val="72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6F012D" w14:textId="77777777" w:rsidR="00354101" w:rsidRDefault="00000000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1 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8CD3C6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User Interface 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BA4FDCA" w14:textId="77777777" w:rsidR="00354101" w:rsidRDefault="00000000">
            <w:pPr>
              <w:spacing w:after="0"/>
              <w:ind w:right="587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Interface for administrators to review flagged transactions and take necessary actions.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A90454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HTML, CSS, JavaScript / React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Js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354101" w14:paraId="1F691DC8" w14:textId="77777777">
        <w:trPr>
          <w:trHeight w:val="451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D79450" w14:textId="77777777" w:rsidR="00354101" w:rsidRDefault="00000000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 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61A22C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Application Logic-1 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bottom"/>
          </w:tcPr>
          <w:p w14:paraId="5297350B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Handling data collection and preprocessing logic.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DAD6A5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Python </w:t>
            </w:r>
          </w:p>
        </w:tc>
      </w:tr>
      <w:tr w:rsidR="00354101" w14:paraId="62A22A17" w14:textId="77777777">
        <w:trPr>
          <w:trHeight w:val="53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85115" w14:textId="77777777" w:rsidR="00354101" w:rsidRDefault="00000000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3 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3B5AC9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Application Logic-2 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216A7CA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Deep learning model for online payments fraud detection.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2FB0E6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TensorFlow,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PyTorch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354101" w14:paraId="7C75DBE6" w14:textId="77777777">
        <w:trPr>
          <w:trHeight w:val="53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359996" w14:textId="77777777" w:rsidR="00354101" w:rsidRDefault="00000000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4 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51D22D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Application Logic-3 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bottom"/>
          </w:tcPr>
          <w:p w14:paraId="26F8FB84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Real-time monitoring and alerting logic.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D5C867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Python, IBM Watson STT service, IBM Watson Assistant </w:t>
            </w:r>
          </w:p>
        </w:tc>
      </w:tr>
      <w:tr w:rsidR="00354101" w14:paraId="5A089AF9" w14:textId="77777777">
        <w:trPr>
          <w:trHeight w:val="53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820781" w14:textId="77777777" w:rsidR="00354101" w:rsidRDefault="00000000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5 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66D0EF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Database 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E6A17F9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Storage for transaction data and model-related information.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6794F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CSV files  </w:t>
            </w:r>
          </w:p>
        </w:tc>
      </w:tr>
      <w:tr w:rsidR="00354101" w14:paraId="3E67B41B" w14:textId="77777777">
        <w:trPr>
          <w:trHeight w:val="527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172E230B" w14:textId="77777777" w:rsidR="00354101" w:rsidRDefault="00000000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6 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600315A4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Cloud Database 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1621AB4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Cloud-based database service for scalability and accessibility.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5BA75B55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IBM Db2, IBM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Cloudant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354101" w14:paraId="68C5AE62" w14:textId="77777777">
        <w:trPr>
          <w:trHeight w:val="488"/>
        </w:trPr>
        <w:tc>
          <w:tcPr>
            <w:tcW w:w="78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753CB0" w14:textId="77777777" w:rsidR="00354101" w:rsidRDefault="00000000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7 </w:t>
            </w:r>
          </w:p>
        </w:tc>
        <w:tc>
          <w:tcPr>
            <w:tcW w:w="3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A5ED59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File Storage </w:t>
            </w:r>
          </w:p>
        </w:tc>
        <w:tc>
          <w:tcPr>
            <w:tcW w:w="49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bottom"/>
          </w:tcPr>
          <w:p w14:paraId="378F5F20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Storage for system-related files and configurations. </w:t>
            </w:r>
          </w:p>
        </w:tc>
        <w:tc>
          <w:tcPr>
            <w:tcW w:w="388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24128C4" w14:textId="77777777" w:rsidR="00354101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IBM Block Storage or Other Storage Service or Local Filesystem </w:t>
            </w:r>
          </w:p>
        </w:tc>
      </w:tr>
      <w:tr w:rsidR="00354101" w14:paraId="2EA924C8" w14:textId="77777777">
        <w:trPr>
          <w:trHeight w:val="48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BFD4E0" w14:textId="77777777" w:rsidR="00354101" w:rsidRDefault="00000000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lastRenderedPageBreak/>
              <w:t xml:space="preserve">8 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63EBD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External API-1 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BB19654" w14:textId="77777777" w:rsidR="00354101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Integration with external APIs for additional data sources (e.g., transaction history).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E0F1CC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IBM Weather API </w:t>
            </w:r>
          </w:p>
        </w:tc>
      </w:tr>
      <w:tr w:rsidR="00354101" w14:paraId="0075C63E" w14:textId="77777777">
        <w:trPr>
          <w:trHeight w:val="528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F4E84C" w14:textId="77777777" w:rsidR="00354101" w:rsidRDefault="00000000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9 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8064B5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External API-2 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FA436F7" w14:textId="77777777" w:rsidR="00354101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Integration with external APIs for identity verification and additional data.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DD78F3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Aadhar API </w:t>
            </w:r>
          </w:p>
        </w:tc>
      </w:tr>
    </w:tbl>
    <w:p w14:paraId="4142E255" w14:textId="77777777" w:rsidR="00354101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DF1BE5B" w14:textId="77777777" w:rsidR="00354101" w:rsidRDefault="00000000">
      <w:pPr>
        <w:spacing w:after="147"/>
        <w:ind w:left="89" w:hanging="10"/>
      </w:pPr>
      <w:r>
        <w:rPr>
          <w:rFonts w:ascii="Times New Roman" w:eastAsia="Times New Roman" w:hAnsi="Times New Roman" w:cs="Times New Roman"/>
          <w:sz w:val="23"/>
        </w:rPr>
        <w:t xml:space="preserve">Technical Architecture: </w:t>
      </w:r>
    </w:p>
    <w:p w14:paraId="7E208870" w14:textId="77777777" w:rsidR="00354101" w:rsidRDefault="00000000">
      <w:pPr>
        <w:spacing w:after="142"/>
        <w:ind w:left="94"/>
      </w:pPr>
      <w:r>
        <w:rPr>
          <w:rFonts w:ascii="Times New Roman" w:eastAsia="Times New Roman" w:hAnsi="Times New Roman" w:cs="Times New Roman"/>
          <w:sz w:val="23"/>
        </w:rPr>
        <w:t xml:space="preserve">The Deliverable shall include the architectural diagram as below and the information as per the Table 1 and Table 2 </w:t>
      </w:r>
    </w:p>
    <w:p w14:paraId="411F39A8" w14:textId="77777777" w:rsidR="00354101" w:rsidRDefault="00000000">
      <w:pPr>
        <w:spacing w:after="147"/>
        <w:ind w:left="94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5F3BD5E" w14:textId="77777777" w:rsidR="00354101" w:rsidRDefault="00000000">
      <w:pPr>
        <w:spacing w:after="65"/>
        <w:ind w:left="94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2B4A919" w14:textId="77777777" w:rsidR="00354101" w:rsidRDefault="00000000">
      <w:pPr>
        <w:spacing w:after="3"/>
        <w:ind w:left="89" w:hanging="10"/>
      </w:pPr>
      <w:r>
        <w:rPr>
          <w:rFonts w:ascii="Times New Roman" w:eastAsia="Times New Roman" w:hAnsi="Times New Roman" w:cs="Times New Roman"/>
          <w:sz w:val="23"/>
        </w:rPr>
        <w:t xml:space="preserve">Table-1: Components &amp; Technologies: </w:t>
      </w:r>
    </w:p>
    <w:p w14:paraId="77C7F7C6" w14:textId="77777777" w:rsidR="00354101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13346" w:type="dxa"/>
        <w:tblInd w:w="98" w:type="dxa"/>
        <w:tblCellMar>
          <w:top w:w="58" w:type="dxa"/>
          <w:left w:w="103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785"/>
        <w:gridCol w:w="3768"/>
        <w:gridCol w:w="4904"/>
        <w:gridCol w:w="3889"/>
      </w:tblGrid>
      <w:tr w:rsidR="00354101" w14:paraId="6BA107A0" w14:textId="77777777">
        <w:trPr>
          <w:trHeight w:val="528"/>
        </w:trPr>
        <w:tc>
          <w:tcPr>
            <w:tcW w:w="785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4D796303" w14:textId="77777777" w:rsidR="00354101" w:rsidRDefault="00000000">
            <w:pPr>
              <w:spacing w:after="0"/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10 </w:t>
            </w:r>
          </w:p>
        </w:tc>
        <w:tc>
          <w:tcPr>
            <w:tcW w:w="37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44D83C23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Machine Learning Model </w:t>
            </w:r>
          </w:p>
        </w:tc>
        <w:tc>
          <w:tcPr>
            <w:tcW w:w="49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3687E095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Core machine learning model for fraud detection. </w:t>
            </w:r>
          </w:p>
        </w:tc>
        <w:tc>
          <w:tcPr>
            <w:tcW w:w="38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5BF941D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Supervised Learning Model (e.g., </w:t>
            </w:r>
          </w:p>
          <w:p w14:paraId="71A1EA28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Random Forest, Gradient Boosting) </w:t>
            </w:r>
          </w:p>
        </w:tc>
      </w:tr>
      <w:tr w:rsidR="00354101" w14:paraId="0868E605" w14:textId="77777777">
        <w:trPr>
          <w:trHeight w:val="724"/>
        </w:trPr>
        <w:tc>
          <w:tcPr>
            <w:tcW w:w="78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AE7226" w14:textId="77777777" w:rsidR="00354101" w:rsidRDefault="00000000">
            <w:pPr>
              <w:spacing w:after="0"/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11 </w:t>
            </w:r>
          </w:p>
        </w:tc>
        <w:tc>
          <w:tcPr>
            <w:tcW w:w="3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5DDA60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Infrastructure (Server / Cloud) </w:t>
            </w:r>
          </w:p>
        </w:tc>
        <w:tc>
          <w:tcPr>
            <w:tcW w:w="49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bottom"/>
          </w:tcPr>
          <w:p w14:paraId="418F3BB0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Deployment of the application on a server or cloud infrastructure. </w:t>
            </w:r>
          </w:p>
        </w:tc>
        <w:tc>
          <w:tcPr>
            <w:tcW w:w="388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F1AC39" w14:textId="77777777" w:rsidR="0035410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Cloud Foundry, Kubernetes, IBM Cloud </w:t>
            </w:r>
          </w:p>
        </w:tc>
      </w:tr>
    </w:tbl>
    <w:p w14:paraId="3B4D0317" w14:textId="77777777" w:rsidR="00354101" w:rsidRDefault="00000000">
      <w:pPr>
        <w:spacing w:after="125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47C68D1" w14:textId="77777777" w:rsidR="00354101" w:rsidRDefault="00000000">
      <w:pPr>
        <w:spacing w:after="123"/>
        <w:ind w:left="94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3CDDD24" w14:textId="77777777" w:rsidR="00354101" w:rsidRDefault="00000000">
      <w:pPr>
        <w:spacing w:after="123"/>
        <w:ind w:left="94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BA95EEF" w14:textId="77777777" w:rsidR="00354101" w:rsidRDefault="00000000">
      <w:pPr>
        <w:spacing w:after="3"/>
        <w:ind w:left="89" w:hanging="10"/>
      </w:pPr>
      <w:r>
        <w:rPr>
          <w:rFonts w:ascii="Times New Roman" w:eastAsia="Times New Roman" w:hAnsi="Times New Roman" w:cs="Times New Roman"/>
          <w:sz w:val="23"/>
        </w:rPr>
        <w:t xml:space="preserve">Table-2: Application Characteristics: </w:t>
      </w:r>
    </w:p>
    <w:p w14:paraId="7BABBAC8" w14:textId="77777777" w:rsidR="00354101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13217" w:type="dxa"/>
        <w:tblInd w:w="98" w:type="dxa"/>
        <w:tblCellMar>
          <w:top w:w="23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775"/>
        <w:gridCol w:w="3732"/>
        <w:gridCol w:w="4860"/>
        <w:gridCol w:w="3850"/>
      </w:tblGrid>
      <w:tr w:rsidR="00354101" w14:paraId="7829559C" w14:textId="77777777">
        <w:trPr>
          <w:trHeight w:val="517"/>
        </w:trPr>
        <w:tc>
          <w:tcPr>
            <w:tcW w:w="77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98132" w14:textId="77777777" w:rsidR="00354101" w:rsidRDefault="00000000">
            <w:pPr>
              <w:spacing w:after="0"/>
              <w:ind w:left="17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3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7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1C6E" w14:textId="77777777" w:rsidR="003541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Characteristics </w:t>
            </w:r>
          </w:p>
        </w:tc>
        <w:tc>
          <w:tcPr>
            <w:tcW w:w="486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6375" w14:textId="77777777" w:rsidR="003541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Description </w:t>
            </w:r>
          </w:p>
        </w:tc>
        <w:tc>
          <w:tcPr>
            <w:tcW w:w="385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3B85" w14:textId="77777777" w:rsidR="00354101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Technology </w:t>
            </w:r>
          </w:p>
        </w:tc>
      </w:tr>
      <w:tr w:rsidR="00354101" w14:paraId="7EDED74C" w14:textId="77777777">
        <w:trPr>
          <w:trHeight w:val="449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C64698" w14:textId="77777777" w:rsidR="00354101" w:rsidRDefault="00000000">
            <w:pPr>
              <w:spacing w:after="0"/>
              <w:ind w:left="146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1 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8F180D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Open-Source Frameworks 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7499" w14:textId="77777777" w:rsidR="003541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Utilization of open-source frameworks for machine learning and web development. 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781588" w14:textId="77777777" w:rsidR="003541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Scikit-learn, TensorFlow, Flask </w:t>
            </w:r>
          </w:p>
        </w:tc>
      </w:tr>
      <w:tr w:rsidR="00354101" w14:paraId="02E0DF82" w14:textId="77777777">
        <w:trPr>
          <w:trHeight w:val="956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45F67718" w14:textId="77777777" w:rsidR="00354101" w:rsidRDefault="00000000">
            <w:pPr>
              <w:spacing w:after="0"/>
              <w:ind w:left="146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 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1B43B08F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Security Implementations 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D91374" w14:textId="77777777" w:rsidR="003541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Implementation of robust security measures including SHA-256 encryption, role-based access controls, and adherence to OWASP security standards. 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38CBF0C7" w14:textId="77777777" w:rsidR="00354101" w:rsidRDefault="00000000">
            <w:pPr>
              <w:spacing w:after="0"/>
              <w:ind w:left="2" w:right="224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Encryption algorithms, IAM Controls, OWASP practices </w:t>
            </w:r>
          </w:p>
        </w:tc>
      </w:tr>
      <w:tr w:rsidR="00354101" w14:paraId="54ED9684" w14:textId="77777777">
        <w:trPr>
          <w:trHeight w:val="721"/>
        </w:trPr>
        <w:tc>
          <w:tcPr>
            <w:tcW w:w="77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EB3035" w14:textId="77777777" w:rsidR="00354101" w:rsidRDefault="00000000">
            <w:pPr>
              <w:spacing w:after="0"/>
              <w:ind w:left="146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lastRenderedPageBreak/>
              <w:t xml:space="preserve">3 </w:t>
            </w:r>
          </w:p>
        </w:tc>
        <w:tc>
          <w:tcPr>
            <w:tcW w:w="37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A51AA6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Scalable Architecture </w:t>
            </w:r>
          </w:p>
        </w:tc>
        <w:tc>
          <w:tcPr>
            <w:tcW w:w="486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4862" w14:textId="77777777" w:rsidR="00354101" w:rsidRDefault="00000000">
            <w:pPr>
              <w:spacing w:after="0"/>
              <w:ind w:left="2" w:right="58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Adoption of a scalable architecture, utilizing microservices for flexibility and scalability to handle varying loads. </w:t>
            </w:r>
          </w:p>
        </w:tc>
        <w:tc>
          <w:tcPr>
            <w:tcW w:w="385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71AC58" w14:textId="77777777" w:rsidR="003541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Microservices architecture, Kubernetes </w:t>
            </w:r>
          </w:p>
        </w:tc>
      </w:tr>
      <w:tr w:rsidR="00354101" w14:paraId="7E4B21ED" w14:textId="77777777">
        <w:trPr>
          <w:trHeight w:val="720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B42B08" w14:textId="77777777" w:rsidR="00354101" w:rsidRDefault="00000000">
            <w:pPr>
              <w:spacing w:after="0"/>
              <w:ind w:left="146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4 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E3AD05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Availability 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6DDC" w14:textId="77777777" w:rsidR="00354101" w:rsidRDefault="00000000">
            <w:pPr>
              <w:spacing w:after="0"/>
              <w:ind w:left="2" w:right="217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Ensuring high availability through the use of load balancers, distributed servers, and redundancy in critical components. 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9070FB" w14:textId="77777777" w:rsidR="003541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Load balancers, Distributed server architecture </w:t>
            </w:r>
          </w:p>
        </w:tc>
      </w:tr>
      <w:tr w:rsidR="00354101" w14:paraId="57482FD9" w14:textId="77777777">
        <w:trPr>
          <w:trHeight w:val="1193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616BA6" w14:textId="77777777" w:rsidR="00354101" w:rsidRDefault="00000000">
            <w:pPr>
              <w:spacing w:after="0"/>
              <w:ind w:left="146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5 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6B7E2B" w14:textId="77777777" w:rsidR="003541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Performance 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20AC" w14:textId="77777777" w:rsidR="00354101" w:rsidRDefault="00000000">
            <w:pPr>
              <w:spacing w:after="0" w:line="218" w:lineRule="auto"/>
              <w:ind w:left="2" w:right="383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Design considerations for optimal performance, including caching </w:t>
            </w:r>
          </w:p>
          <w:p w14:paraId="05F63371" w14:textId="77777777" w:rsidR="00354101" w:rsidRDefault="00000000">
            <w:pPr>
              <w:spacing w:after="0"/>
              <w:ind w:left="2" w:right="19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mechanisms, CDN utilization, and efficient handling of a high volume of requests per second. 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201811" w14:textId="77777777" w:rsidR="003541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Caching strategies, Content Delivery Networks (CDN), Efficient request handling mechanisms </w:t>
            </w:r>
          </w:p>
        </w:tc>
      </w:tr>
    </w:tbl>
    <w:p w14:paraId="07607259" w14:textId="77777777" w:rsidR="00DD0303" w:rsidRDefault="00DD0303"/>
    <w:sectPr w:rsidR="00DD0303">
      <w:pgSz w:w="15840" w:h="12240" w:orient="landscape"/>
      <w:pgMar w:top="1554" w:right="4057" w:bottom="924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101"/>
    <w:rsid w:val="002A7847"/>
    <w:rsid w:val="00354101"/>
    <w:rsid w:val="00DD0303"/>
    <w:rsid w:val="00DE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E270"/>
  <w15:docId w15:val="{11596FD2-3483-4294-9753-957185BD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VEPADA</dc:creator>
  <cp:keywords/>
  <cp:lastModifiedBy>THARUN VEPADA</cp:lastModifiedBy>
  <cp:revision>2</cp:revision>
  <dcterms:created xsi:type="dcterms:W3CDTF">2026-02-27T14:15:00Z</dcterms:created>
  <dcterms:modified xsi:type="dcterms:W3CDTF">2026-02-27T14:15:00Z</dcterms:modified>
</cp:coreProperties>
</file>