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E242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Catálogo de Acabados y Materiales</w:t>
      </w:r>
    </w:p>
    <w:p w14:paraId="1C3EB042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Este documento clasifica las características, composiciones y el listado de colores/acabados de los diferentes materiales.</w:t>
      </w:r>
    </w:p>
    <w:p w14:paraId="2BFC82E2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1. </w:t>
      </w:r>
      <w:proofErr w:type="spellStart"/>
      <w:r w:rsidRPr="00253714">
        <w:rPr>
          <w:lang w:eastAsia="es-EC"/>
        </w:rPr>
        <w:t>Melamínico</w:t>
      </w:r>
      <w:proofErr w:type="spellEnd"/>
    </w:p>
    <w:p w14:paraId="1135E6B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Composición: El tablero base está fabricado en aglomerado </w:t>
      </w:r>
      <w:proofErr w:type="spellStart"/>
      <w:r w:rsidRPr="00253714">
        <w:rPr>
          <w:lang w:eastAsia="es-EC"/>
        </w:rPr>
        <w:t>termofundido</w:t>
      </w:r>
      <w:proofErr w:type="spellEnd"/>
      <w:r w:rsidRPr="00253714">
        <w:rPr>
          <w:lang w:eastAsia="es-EC"/>
        </w:rPr>
        <w:t xml:space="preserve">. Está recubierto con una lámina decorativa impregnada con resina </w:t>
      </w:r>
      <w:proofErr w:type="spellStart"/>
      <w:r w:rsidRPr="00253714">
        <w:rPr>
          <w:lang w:eastAsia="es-EC"/>
        </w:rPr>
        <w:t>melamínica</w:t>
      </w:r>
      <w:proofErr w:type="spellEnd"/>
      <w:r w:rsidRPr="00253714">
        <w:rPr>
          <w:lang w:eastAsia="es-EC"/>
        </w:rPr>
        <w:t>, lo que garantiza que no se desprenda y sea resistente.</w:t>
      </w:r>
    </w:p>
    <w:p w14:paraId="5BE04F9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Características Técnicas: Se presenta en formato color/color con un espesor de 18 mm y utiliza un canto duro de 22x1 mm para estructuras y frentes.</w:t>
      </w:r>
    </w:p>
    <w:p w14:paraId="475B647F" w14:textId="2C735F42" w:rsid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Ventajas: Brinda cortes limpios y una menor absorción de humedad al estar libre de impurezas. Destaca por su alta resistencia al rayado, a la abrasión, a las manchas, a la humedad, al calor y a disolventes. Además, las texturas mate y fantasía tienen propiedades </w:t>
      </w:r>
      <w:proofErr w:type="spellStart"/>
      <w:r w:rsidRPr="00253714">
        <w:rPr>
          <w:lang w:eastAsia="es-EC"/>
        </w:rPr>
        <w:t>antibacteriales</w:t>
      </w:r>
      <w:proofErr w:type="spellEnd"/>
      <w:r w:rsidRPr="00253714">
        <w:rPr>
          <w:lang w:eastAsia="es-EC"/>
        </w:rPr>
        <w:t xml:space="preserve"> al 99%.</w:t>
      </w:r>
    </w:p>
    <w:p w14:paraId="611A2F35" w14:textId="013CC53B" w:rsidR="00253714" w:rsidRDefault="00253714" w:rsidP="00253714">
      <w:pPr>
        <w:rPr>
          <w:lang w:eastAsia="es-EC"/>
        </w:rPr>
      </w:pPr>
      <w:r>
        <w:rPr>
          <w:lang w:eastAsia="es-EC"/>
        </w:rPr>
        <w:t xml:space="preserve">Nomenclatura </w:t>
      </w:r>
      <w:proofErr w:type="spellStart"/>
      <w:r>
        <w:rPr>
          <w:lang w:eastAsia="es-EC"/>
        </w:rPr>
        <w:t>Melaminicos</w:t>
      </w:r>
      <w:proofErr w:type="spellEnd"/>
      <w:r>
        <w:rPr>
          <w:lang w:eastAsia="es-EC"/>
        </w:rPr>
        <w:t>.</w:t>
      </w:r>
    </w:p>
    <w:p w14:paraId="13671458" w14:textId="6BF73443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CO: Corrugado</w:t>
      </w:r>
    </w:p>
    <w:p w14:paraId="059CD645" w14:textId="4AC35503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MT: Mate</w:t>
      </w:r>
    </w:p>
    <w:p w14:paraId="42A1234A" w14:textId="469EE1F5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PO: Poro</w:t>
      </w:r>
    </w:p>
    <w:p w14:paraId="584F5629" w14:textId="74B79DCF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TE: Textil</w:t>
      </w:r>
    </w:p>
    <w:p w14:paraId="432DFD05" w14:textId="4803FC58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WO: Wood</w:t>
      </w:r>
    </w:p>
    <w:p w14:paraId="5BF48506" w14:textId="5F934CAE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NV: Nativo</w:t>
      </w:r>
    </w:p>
    <w:p w14:paraId="30F1920B" w14:textId="229172FB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 xml:space="preserve">SY: </w:t>
      </w:r>
      <w:proofErr w:type="spellStart"/>
      <w:r>
        <w:rPr>
          <w:lang w:eastAsia="es-EC"/>
        </w:rPr>
        <w:t>Synchro</w:t>
      </w:r>
      <w:proofErr w:type="spellEnd"/>
    </w:p>
    <w:p w14:paraId="40F4C54D" w14:textId="20A1883A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CU: Cuero</w:t>
      </w:r>
    </w:p>
    <w:p w14:paraId="6FF3EC8A" w14:textId="766B01AA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ME: Metal</w:t>
      </w:r>
    </w:p>
    <w:p w14:paraId="022BD46B" w14:textId="42BCB193" w:rsidR="00253714" w:rsidRDefault="00253714" w:rsidP="00253714">
      <w:pPr>
        <w:pStyle w:val="Sinespaciado"/>
        <w:rPr>
          <w:lang w:eastAsia="es-EC"/>
        </w:rPr>
      </w:pPr>
      <w:r>
        <w:rPr>
          <w:lang w:eastAsia="es-EC"/>
        </w:rPr>
        <w:t>PI: Piedra</w:t>
      </w:r>
    </w:p>
    <w:p w14:paraId="46274B7E" w14:textId="77777777" w:rsidR="00253714" w:rsidRPr="00253714" w:rsidRDefault="00253714" w:rsidP="00253714">
      <w:pPr>
        <w:pStyle w:val="Sinespaciado"/>
        <w:rPr>
          <w:lang w:eastAsia="es-EC"/>
        </w:rPr>
      </w:pPr>
    </w:p>
    <w:p w14:paraId="182B3EE5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Listado de Colores por Categorías:</w:t>
      </w:r>
    </w:p>
    <w:p w14:paraId="4E189A1A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A. Cocinas y Catálogo General (K Único, </w:t>
      </w:r>
      <w:proofErr w:type="spellStart"/>
      <w:r w:rsidRPr="00253714">
        <w:rPr>
          <w:lang w:eastAsia="es-EC"/>
        </w:rPr>
        <w:t>Henzo</w:t>
      </w:r>
      <w:proofErr w:type="spellEnd"/>
      <w:r w:rsidRPr="00253714">
        <w:rPr>
          <w:lang w:eastAsia="es-EC"/>
        </w:rPr>
        <w:t xml:space="preserve">, </w:t>
      </w:r>
      <w:proofErr w:type="spellStart"/>
      <w:r w:rsidRPr="00253714">
        <w:rPr>
          <w:lang w:eastAsia="es-EC"/>
        </w:rPr>
        <w:t>Duo</w:t>
      </w:r>
      <w:proofErr w:type="spellEnd"/>
      <w:r w:rsidRPr="00253714">
        <w:rPr>
          <w:lang w:eastAsia="es-EC"/>
        </w:rPr>
        <w:t>, Decorativos, etc.)</w:t>
      </w:r>
    </w:p>
    <w:p w14:paraId="20DCB927" w14:textId="441BB7E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Categoría 1: Blanco CO, Blanco Roble, Capri CO, </w:t>
      </w:r>
      <w:proofErr w:type="spellStart"/>
      <w:r w:rsidRPr="00253714">
        <w:rPr>
          <w:lang w:eastAsia="es-EC"/>
        </w:rPr>
        <w:t>Taupe</w:t>
      </w:r>
      <w:proofErr w:type="spellEnd"/>
      <w:r w:rsidRPr="00253714">
        <w:rPr>
          <w:lang w:eastAsia="es-EC"/>
        </w:rPr>
        <w:t xml:space="preserve"> CO, Plomo CO, Gris CO, Capri Cuero, Panela SY, Cartagena SY, </w:t>
      </w:r>
      <w:proofErr w:type="spellStart"/>
      <w:r w:rsidRPr="00253714">
        <w:rPr>
          <w:lang w:eastAsia="es-EC"/>
        </w:rPr>
        <w:t>Positano</w:t>
      </w:r>
      <w:proofErr w:type="spellEnd"/>
      <w:r w:rsidRPr="00253714">
        <w:rPr>
          <w:lang w:eastAsia="es-EC"/>
        </w:rPr>
        <w:t xml:space="preserve"> SY, Avellana PO, Burdeos CO, Galápagos CU, </w:t>
      </w:r>
      <w:proofErr w:type="spellStart"/>
      <w:r w:rsidRPr="00253714">
        <w:rPr>
          <w:lang w:eastAsia="es-EC"/>
        </w:rPr>
        <w:t>Inox</w:t>
      </w:r>
      <w:proofErr w:type="spellEnd"/>
      <w:r w:rsidRPr="00253714">
        <w:rPr>
          <w:lang w:eastAsia="es-EC"/>
        </w:rPr>
        <w:t xml:space="preserve"> M</w:t>
      </w:r>
      <w:r>
        <w:rPr>
          <w:lang w:eastAsia="es-EC"/>
        </w:rPr>
        <w:t>E</w:t>
      </w:r>
      <w:r w:rsidRPr="00253714">
        <w:rPr>
          <w:lang w:eastAsia="es-EC"/>
        </w:rPr>
        <w:t xml:space="preserve">, </w:t>
      </w:r>
      <w:proofErr w:type="spellStart"/>
      <w:r w:rsidRPr="00253714">
        <w:rPr>
          <w:lang w:eastAsia="es-EC"/>
        </w:rPr>
        <w:t>Ambar</w:t>
      </w:r>
      <w:proofErr w:type="spellEnd"/>
      <w:r w:rsidRPr="00253714">
        <w:rPr>
          <w:lang w:eastAsia="es-EC"/>
        </w:rPr>
        <w:t xml:space="preserve"> M</w:t>
      </w:r>
      <w:r>
        <w:rPr>
          <w:lang w:eastAsia="es-EC"/>
        </w:rPr>
        <w:t>E</w:t>
      </w:r>
      <w:r w:rsidRPr="00253714">
        <w:rPr>
          <w:lang w:eastAsia="es-EC"/>
        </w:rPr>
        <w:t>, Mamba CU.</w:t>
      </w:r>
    </w:p>
    <w:p w14:paraId="4EB7E19D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Categoría 2: Lino CO, Toquilla CU, Niebla PO, Ceniza MT, </w:t>
      </w:r>
      <w:proofErr w:type="spellStart"/>
      <w:r w:rsidRPr="00253714">
        <w:rPr>
          <w:lang w:eastAsia="es-EC"/>
        </w:rPr>
        <w:t>Tivoli</w:t>
      </w:r>
      <w:proofErr w:type="spellEnd"/>
      <w:r w:rsidRPr="00253714">
        <w:rPr>
          <w:lang w:eastAsia="es-EC"/>
        </w:rPr>
        <w:t xml:space="preserve"> CU, Negro Roble, </w:t>
      </w:r>
      <w:proofErr w:type="spellStart"/>
      <w:r w:rsidRPr="00253714">
        <w:rPr>
          <w:lang w:eastAsia="es-EC"/>
        </w:rPr>
        <w:t>Nacar</w:t>
      </w:r>
      <w:proofErr w:type="spellEnd"/>
      <w:r w:rsidRPr="00253714">
        <w:rPr>
          <w:lang w:eastAsia="es-EC"/>
        </w:rPr>
        <w:t xml:space="preserve"> SY, Bellota SY, </w:t>
      </w:r>
      <w:proofErr w:type="spellStart"/>
      <w:r w:rsidRPr="00253714">
        <w:rPr>
          <w:lang w:eastAsia="es-EC"/>
        </w:rPr>
        <w:t>Bardolino</w:t>
      </w:r>
      <w:proofErr w:type="spellEnd"/>
      <w:r w:rsidRPr="00253714">
        <w:rPr>
          <w:lang w:eastAsia="es-EC"/>
        </w:rPr>
        <w:t xml:space="preserve"> SY, Milán SY, Fume SY.</w:t>
      </w:r>
    </w:p>
    <w:p w14:paraId="7F5712B5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Categoría 3: </w:t>
      </w:r>
      <w:proofErr w:type="spellStart"/>
      <w:r w:rsidRPr="00253714">
        <w:rPr>
          <w:lang w:eastAsia="es-EC"/>
        </w:rPr>
        <w:t>Seike</w:t>
      </w:r>
      <w:proofErr w:type="spellEnd"/>
      <w:r w:rsidRPr="00253714">
        <w:rPr>
          <w:lang w:eastAsia="es-EC"/>
        </w:rPr>
        <w:t xml:space="preserve"> NV, Cuarzo PI, Trama TX, Verde Silvestre CO, Petra PI, Gris Industrial PI, Roble Natural NV, Roble Chic NV, Catania NV.</w:t>
      </w:r>
    </w:p>
    <w:p w14:paraId="4A759F51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B. Vestidores Confort y Clósets (</w:t>
      </w:r>
      <w:proofErr w:type="spellStart"/>
      <w:r w:rsidRPr="00253714">
        <w:rPr>
          <w:lang w:eastAsia="es-EC"/>
        </w:rPr>
        <w:t>Melamínico</w:t>
      </w:r>
      <w:proofErr w:type="spellEnd"/>
      <w:r w:rsidRPr="00253714">
        <w:rPr>
          <w:lang w:eastAsia="es-EC"/>
        </w:rPr>
        <w:t>)</w:t>
      </w:r>
    </w:p>
    <w:p w14:paraId="1D6DC01E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Categoría -1: Blanco CO.</w:t>
      </w:r>
    </w:p>
    <w:p w14:paraId="167002A3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Categoría 0: Blanco Roble.</w:t>
      </w:r>
    </w:p>
    <w:p w14:paraId="6221E27B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Categoría 1: Capri CO, Capri CU, Gris CO, Plomo CO, </w:t>
      </w:r>
      <w:proofErr w:type="spellStart"/>
      <w:r w:rsidRPr="00253714">
        <w:rPr>
          <w:lang w:eastAsia="es-EC"/>
        </w:rPr>
        <w:t>Taupe</w:t>
      </w:r>
      <w:proofErr w:type="spellEnd"/>
      <w:r w:rsidRPr="00253714">
        <w:rPr>
          <w:lang w:eastAsia="es-EC"/>
        </w:rPr>
        <w:t xml:space="preserve"> CO, </w:t>
      </w:r>
      <w:proofErr w:type="spellStart"/>
      <w:r w:rsidRPr="00253714">
        <w:rPr>
          <w:lang w:eastAsia="es-EC"/>
        </w:rPr>
        <w:t>Ambar</w:t>
      </w:r>
      <w:proofErr w:type="spellEnd"/>
      <w:r w:rsidRPr="00253714">
        <w:rPr>
          <w:lang w:eastAsia="es-EC"/>
        </w:rPr>
        <w:t xml:space="preserve"> ME, Avellana PO, Burdeos CO, Cartagena SY, Galápagos CU, </w:t>
      </w:r>
      <w:proofErr w:type="spellStart"/>
      <w:r w:rsidRPr="00253714">
        <w:rPr>
          <w:lang w:eastAsia="es-EC"/>
        </w:rPr>
        <w:t>Inox</w:t>
      </w:r>
      <w:proofErr w:type="spellEnd"/>
      <w:r w:rsidRPr="00253714">
        <w:rPr>
          <w:lang w:eastAsia="es-EC"/>
        </w:rPr>
        <w:t xml:space="preserve"> ME, Mamba CU, </w:t>
      </w:r>
      <w:proofErr w:type="spellStart"/>
      <w:r w:rsidRPr="00253714">
        <w:rPr>
          <w:lang w:eastAsia="es-EC"/>
        </w:rPr>
        <w:t>Positano</w:t>
      </w:r>
      <w:proofErr w:type="spellEnd"/>
      <w:r w:rsidRPr="00253714">
        <w:rPr>
          <w:lang w:eastAsia="es-EC"/>
        </w:rPr>
        <w:t xml:space="preserve"> SY, Panela SY.</w:t>
      </w:r>
    </w:p>
    <w:p w14:paraId="48FA7C86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lastRenderedPageBreak/>
        <w:t xml:space="preserve">Categoría 2: </w:t>
      </w:r>
      <w:proofErr w:type="spellStart"/>
      <w:r w:rsidRPr="00253714">
        <w:rPr>
          <w:lang w:eastAsia="es-EC"/>
        </w:rPr>
        <w:t>Bardolino</w:t>
      </w:r>
      <w:proofErr w:type="spellEnd"/>
      <w:r w:rsidRPr="00253714">
        <w:rPr>
          <w:lang w:eastAsia="es-EC"/>
        </w:rPr>
        <w:t xml:space="preserve"> SY, </w:t>
      </w:r>
      <w:proofErr w:type="spellStart"/>
      <w:r w:rsidRPr="00253714">
        <w:rPr>
          <w:lang w:eastAsia="es-EC"/>
        </w:rPr>
        <w:t>Ballota</w:t>
      </w:r>
      <w:proofErr w:type="spellEnd"/>
      <w:r w:rsidRPr="00253714">
        <w:rPr>
          <w:lang w:eastAsia="es-EC"/>
        </w:rPr>
        <w:t xml:space="preserve"> SY, Ceniza MT, Fume SY, Lino CO, Milán SY, </w:t>
      </w:r>
      <w:proofErr w:type="spellStart"/>
      <w:r w:rsidRPr="00253714">
        <w:rPr>
          <w:lang w:eastAsia="es-EC"/>
        </w:rPr>
        <w:t>Nacar</w:t>
      </w:r>
      <w:proofErr w:type="spellEnd"/>
      <w:r w:rsidRPr="00253714">
        <w:rPr>
          <w:lang w:eastAsia="es-EC"/>
        </w:rPr>
        <w:t xml:space="preserve"> SY, Negro Roble, </w:t>
      </w:r>
      <w:proofErr w:type="spellStart"/>
      <w:r w:rsidRPr="00253714">
        <w:rPr>
          <w:lang w:eastAsia="es-EC"/>
        </w:rPr>
        <w:t>Tivoli</w:t>
      </w:r>
      <w:proofErr w:type="spellEnd"/>
      <w:r w:rsidRPr="00253714">
        <w:rPr>
          <w:lang w:eastAsia="es-EC"/>
        </w:rPr>
        <w:t xml:space="preserve"> CU, Toquilla CU, Niebla PO, Verde Silvestre CO.</w:t>
      </w:r>
    </w:p>
    <w:p w14:paraId="4C87F37A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Categoría 3: Catania NV, Cuarzo PI, Gris Industrial PI, Petra PI, Roble Chic NV, Roble Natural NV, </w:t>
      </w:r>
      <w:proofErr w:type="spellStart"/>
      <w:r w:rsidRPr="00253714">
        <w:rPr>
          <w:lang w:eastAsia="es-EC"/>
        </w:rPr>
        <w:t>Seike</w:t>
      </w:r>
      <w:proofErr w:type="spellEnd"/>
      <w:r w:rsidRPr="00253714">
        <w:rPr>
          <w:lang w:eastAsia="es-EC"/>
        </w:rPr>
        <w:t xml:space="preserve"> NV, Trama TX.</w:t>
      </w:r>
    </w:p>
    <w:p w14:paraId="16945E26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(Nota: Para la línea de Clósets Premium - solo estructuras, el Blanco CO, Blanco Roble, Capri CO, Capri CU, Plomo CO y Gris CO entran en Categoría 0)</w:t>
      </w:r>
      <w:r w:rsidRPr="00253714">
        <w:rPr>
          <w:lang w:eastAsia="es-EC"/>
        </w:rPr>
        <w:t>.</w:t>
      </w:r>
    </w:p>
    <w:p w14:paraId="54EC8E9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2. Laca (sobre MDF)</w:t>
      </w:r>
    </w:p>
    <w:p w14:paraId="1226952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Composición: Utiliza como núcleo un tablero de MDF obtenido de troncos de pino radiata. A este tablero se le aplica una laca </w:t>
      </w:r>
      <w:proofErr w:type="spellStart"/>
      <w:r w:rsidRPr="00253714">
        <w:rPr>
          <w:lang w:eastAsia="es-EC"/>
        </w:rPr>
        <w:t>poliuretana</w:t>
      </w:r>
      <w:proofErr w:type="spellEnd"/>
      <w:r w:rsidRPr="00253714">
        <w:rPr>
          <w:lang w:eastAsia="es-EC"/>
        </w:rPr>
        <w:t xml:space="preserve"> de dos componentes de alta resistencia.</w:t>
      </w:r>
    </w:p>
    <w:p w14:paraId="6D344398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Características Técnicas: Tiene un espesor de 18 mm y utiliza la primera cara para ser lacada y la posterior en color de melamina.</w:t>
      </w:r>
    </w:p>
    <w:p w14:paraId="0911FCE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Consideraciones de Uso: Material exclusivo para uso en interiores. No debe exponerse al contacto directo con el agua ni a una humedad excesiva. Tampoco debe exponerse a fuentes de calor que excedan los 50°C.</w:t>
      </w:r>
    </w:p>
    <w:p w14:paraId="122100B8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Ventajas: Tiene una superficie sin imperfecciones, ideal para hacer molduras y lograr excelentes acabados.</w:t>
      </w:r>
    </w:p>
    <w:p w14:paraId="1725468C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Listado de Colores según Acabado:</w:t>
      </w:r>
    </w:p>
    <w:p w14:paraId="0C10291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Mate (MT): Blanco, </w:t>
      </w:r>
      <w:proofErr w:type="spellStart"/>
      <w:r w:rsidRPr="00253714">
        <w:rPr>
          <w:lang w:eastAsia="es-EC"/>
        </w:rPr>
        <w:t>Sabbia</w:t>
      </w:r>
      <w:proofErr w:type="spellEnd"/>
      <w:r w:rsidRPr="00253714">
        <w:rPr>
          <w:lang w:eastAsia="es-EC"/>
        </w:rPr>
        <w:t xml:space="preserve">, Arena, Bruma, Fume, Pino, Verde Selva, Grafito, Boreal, Azul Azabache, Ocaso, Terra, Andesita, Nube, </w:t>
      </w:r>
      <w:proofErr w:type="gramStart"/>
      <w:r w:rsidRPr="00253714">
        <w:rPr>
          <w:lang w:eastAsia="es-EC"/>
        </w:rPr>
        <w:t>Otoño</w:t>
      </w:r>
      <w:proofErr w:type="gramEnd"/>
      <w:r w:rsidRPr="00253714">
        <w:rPr>
          <w:lang w:eastAsia="es-EC"/>
        </w:rPr>
        <w:t>, Urban, Cacao Gold.</w:t>
      </w:r>
    </w:p>
    <w:p w14:paraId="63048AED" w14:textId="77777777" w:rsidR="00253714" w:rsidRPr="00253714" w:rsidRDefault="00253714" w:rsidP="00253714">
      <w:pPr>
        <w:rPr>
          <w:lang w:eastAsia="es-EC"/>
        </w:rPr>
      </w:pPr>
      <w:proofErr w:type="spellStart"/>
      <w:r w:rsidRPr="00253714">
        <w:rPr>
          <w:lang w:eastAsia="es-EC"/>
        </w:rPr>
        <w:t>Semibrillante</w:t>
      </w:r>
      <w:proofErr w:type="spellEnd"/>
      <w:r w:rsidRPr="00253714">
        <w:rPr>
          <w:lang w:eastAsia="es-EC"/>
        </w:rPr>
        <w:t xml:space="preserve"> (SB): Habano, Marrón, Luna.</w:t>
      </w:r>
    </w:p>
    <w:p w14:paraId="40529BC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Brillante (BR): Blanco, Chimborazo, Alba, Marrón, </w:t>
      </w:r>
      <w:proofErr w:type="spellStart"/>
      <w:r w:rsidRPr="00253714">
        <w:rPr>
          <w:lang w:eastAsia="es-EC"/>
        </w:rPr>
        <w:t>Sabbia</w:t>
      </w:r>
      <w:proofErr w:type="spellEnd"/>
      <w:r w:rsidRPr="00253714">
        <w:rPr>
          <w:lang w:eastAsia="es-EC"/>
        </w:rPr>
        <w:t>, Ocaso, Cacao Gold, Luna.</w:t>
      </w:r>
    </w:p>
    <w:p w14:paraId="3C303BC0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Metalizado Mate (MM): Cacao White, Palo de Rosa, Galápagos, </w:t>
      </w:r>
      <w:proofErr w:type="spellStart"/>
      <w:r w:rsidRPr="00253714">
        <w:rPr>
          <w:lang w:eastAsia="es-EC"/>
        </w:rPr>
        <w:t>Fog</w:t>
      </w:r>
      <w:proofErr w:type="spellEnd"/>
      <w:r w:rsidRPr="00253714">
        <w:rPr>
          <w:lang w:eastAsia="es-EC"/>
        </w:rPr>
        <w:t>, Noche.</w:t>
      </w:r>
    </w:p>
    <w:p w14:paraId="21710FA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Metalizado Brillante (MET BR): Gris.</w:t>
      </w:r>
    </w:p>
    <w:p w14:paraId="0971C6B8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3. Enchape (sobre MDF o Aglomerado)</w:t>
      </w:r>
    </w:p>
    <w:p w14:paraId="6CE146E6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Composición: El tablero base es MDF crudo recubierto con chapa de madera natural o reconstituida.</w:t>
      </w:r>
    </w:p>
    <w:p w14:paraId="1969DF64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Características Técnicas: Los cantos se recubren con la misma chapa y tienen un acabado final en laca de poliuretano acrílico. Cuenta con un espesor de 19 mm y viene en formato color/color.</w:t>
      </w:r>
    </w:p>
    <w:p w14:paraId="0DABC04B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Listado de Colores:</w:t>
      </w:r>
    </w:p>
    <w:p w14:paraId="10FCC33B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Naturales: Roble Americano Canela, </w:t>
      </w:r>
      <w:proofErr w:type="spellStart"/>
      <w:r w:rsidRPr="00253714">
        <w:rPr>
          <w:lang w:eastAsia="es-EC"/>
        </w:rPr>
        <w:t>Seike</w:t>
      </w:r>
      <w:proofErr w:type="spellEnd"/>
      <w:r w:rsidRPr="00253714">
        <w:rPr>
          <w:lang w:eastAsia="es-EC"/>
        </w:rPr>
        <w:t xml:space="preserve"> Caramelo, Roble Americano Miel, Roble Obsidiana, Roble Humo.</w:t>
      </w:r>
    </w:p>
    <w:p w14:paraId="4BDA7AE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Reconstituidos: Roble Claro Natural, Nogal Mallado Natural, Roble Rústico, Roble Rameado Rústico.</w:t>
      </w:r>
    </w:p>
    <w:p w14:paraId="17AB0E20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4. </w:t>
      </w:r>
      <w:proofErr w:type="spellStart"/>
      <w:r w:rsidRPr="00253714">
        <w:rPr>
          <w:lang w:eastAsia="es-EC"/>
        </w:rPr>
        <w:t>Altobrillo</w:t>
      </w:r>
      <w:proofErr w:type="spellEnd"/>
      <w:r w:rsidRPr="00253714">
        <w:rPr>
          <w:lang w:eastAsia="es-EC"/>
        </w:rPr>
        <w:t xml:space="preserve"> 1C</w:t>
      </w:r>
    </w:p>
    <w:p w14:paraId="1849994D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lastRenderedPageBreak/>
        <w:t xml:space="preserve">Composición: Tablero de MDF revestido con un laminado acrílico brillante en el frente y melamina </w:t>
      </w:r>
      <w:proofErr w:type="spellStart"/>
      <w:r w:rsidRPr="00253714">
        <w:rPr>
          <w:lang w:eastAsia="es-EC"/>
        </w:rPr>
        <w:t>soft</w:t>
      </w:r>
      <w:proofErr w:type="spellEnd"/>
      <w:r w:rsidRPr="00253714">
        <w:rPr>
          <w:lang w:eastAsia="es-EC"/>
        </w:rPr>
        <w:t xml:space="preserve"> en la contracara.</w:t>
      </w:r>
    </w:p>
    <w:p w14:paraId="5A8AD0E0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Características Técnicas: Tiene una superficie brillante de 100 </w:t>
      </w:r>
      <w:proofErr w:type="spellStart"/>
      <w:r w:rsidRPr="00253714">
        <w:rPr>
          <w:lang w:eastAsia="es-EC"/>
        </w:rPr>
        <w:t>Gloss</w:t>
      </w:r>
      <w:proofErr w:type="spellEnd"/>
      <w:r w:rsidRPr="00253714">
        <w:rPr>
          <w:lang w:eastAsia="es-EC"/>
        </w:rPr>
        <w:t>. Cuenta con un espesor de 18 mm y no es posible hacer repisas engrosadas.</w:t>
      </w:r>
    </w:p>
    <w:p w14:paraId="1A7BFA2B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Ventajas: Es resistente a los rayos ultravioletas, por lo que conserva inalterado su color. Tiene excelente resistencia al calor, al agua y a las manchas. Su resistencia al impacto es de diez a veinte veces más que la del vidrio.</w:t>
      </w:r>
    </w:p>
    <w:p w14:paraId="21390077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Listado de Colores: Blanco 1C, Beige 1C, Negro 1C.</w:t>
      </w:r>
    </w:p>
    <w:p w14:paraId="22D39B97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5. </w:t>
      </w:r>
      <w:proofErr w:type="spellStart"/>
      <w:r w:rsidRPr="00253714">
        <w:rPr>
          <w:lang w:eastAsia="es-EC"/>
        </w:rPr>
        <w:t>Soft</w:t>
      </w:r>
      <w:proofErr w:type="spellEnd"/>
      <w:r w:rsidRPr="00253714">
        <w:rPr>
          <w:lang w:eastAsia="es-EC"/>
        </w:rPr>
        <w:t xml:space="preserve"> </w:t>
      </w:r>
      <w:proofErr w:type="spellStart"/>
      <w:r w:rsidRPr="00253714">
        <w:rPr>
          <w:lang w:eastAsia="es-EC"/>
        </w:rPr>
        <w:t>Touch</w:t>
      </w:r>
      <w:proofErr w:type="spellEnd"/>
    </w:p>
    <w:p w14:paraId="2B04B8D6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Composición: Tablero de MDF recubierto con una lámina de poliéster (PET) con acabado especial usando un pegamento de poliuretano.</w:t>
      </w:r>
    </w:p>
    <w:p w14:paraId="6F33C06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Características Técnicas: Disponible con 1 o 2 caras decorativas, tiene un espesor de 18 mm y no admite repisas engrosadas.</w:t>
      </w:r>
    </w:p>
    <w:p w14:paraId="2F6A423C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Ventajas: Es un tablero suave al tacto que da la sensación de ser una superficie lacada, además de ser </w:t>
      </w:r>
      <w:proofErr w:type="spellStart"/>
      <w:r w:rsidRPr="00253714">
        <w:rPr>
          <w:lang w:eastAsia="es-EC"/>
        </w:rPr>
        <w:t>anti-huella</w:t>
      </w:r>
      <w:proofErr w:type="spellEnd"/>
      <w:r w:rsidRPr="00253714">
        <w:rPr>
          <w:lang w:eastAsia="es-EC"/>
        </w:rPr>
        <w:t xml:space="preserve"> y resistente al rayado.</w:t>
      </w:r>
    </w:p>
    <w:p w14:paraId="1A7BBE75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Listado de Colores: SFT Blanco 1C, SFT Gris 1C, SFT Verde 1C.</w:t>
      </w:r>
    </w:p>
    <w:p w14:paraId="18464CF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6. </w:t>
      </w:r>
      <w:proofErr w:type="spellStart"/>
      <w:r w:rsidRPr="00253714">
        <w:rPr>
          <w:lang w:eastAsia="es-EC"/>
        </w:rPr>
        <w:t>Tmatt</w:t>
      </w:r>
      <w:proofErr w:type="spellEnd"/>
    </w:p>
    <w:p w14:paraId="5C0498D8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Composición: Tablero de MDF con 1 cara lacada </w:t>
      </w:r>
      <w:proofErr w:type="spellStart"/>
      <w:r w:rsidRPr="00253714">
        <w:rPr>
          <w:lang w:eastAsia="es-EC"/>
        </w:rPr>
        <w:t>supermate</w:t>
      </w:r>
      <w:proofErr w:type="spellEnd"/>
      <w:r w:rsidRPr="00253714">
        <w:rPr>
          <w:lang w:eastAsia="es-EC"/>
        </w:rPr>
        <w:t>.</w:t>
      </w:r>
    </w:p>
    <w:p w14:paraId="376877E0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Características Técnicas: Espesor de 18 mm con la cara posterior en melamina del mismo color que el frente. No se pueden realizar repisas engrosadas debido al ancho del canto.</w:t>
      </w:r>
    </w:p>
    <w:p w14:paraId="3DCBAB4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Ventajas: Superficie suave al tacto, resistente al rayado y a la abrasión, con propiedades </w:t>
      </w:r>
      <w:proofErr w:type="spellStart"/>
      <w:r w:rsidRPr="00253714">
        <w:rPr>
          <w:lang w:eastAsia="es-EC"/>
        </w:rPr>
        <w:t>anti-huella</w:t>
      </w:r>
      <w:proofErr w:type="spellEnd"/>
      <w:r w:rsidRPr="00253714">
        <w:rPr>
          <w:lang w:eastAsia="es-EC"/>
        </w:rPr>
        <w:t xml:space="preserve"> y </w:t>
      </w:r>
      <w:proofErr w:type="spellStart"/>
      <w:r w:rsidRPr="00253714">
        <w:rPr>
          <w:lang w:eastAsia="es-EC"/>
        </w:rPr>
        <w:t>auto-regenerativas</w:t>
      </w:r>
      <w:proofErr w:type="spellEnd"/>
      <w:r w:rsidRPr="00253714">
        <w:rPr>
          <w:lang w:eastAsia="es-EC"/>
        </w:rPr>
        <w:t>.</w:t>
      </w:r>
    </w:p>
    <w:p w14:paraId="4977D4DC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Listado de Colores: </w:t>
      </w:r>
      <w:proofErr w:type="spellStart"/>
      <w:r w:rsidRPr="00253714">
        <w:rPr>
          <w:lang w:eastAsia="es-EC"/>
        </w:rPr>
        <w:t>Tmatt</w:t>
      </w:r>
      <w:proofErr w:type="spellEnd"/>
      <w:r w:rsidRPr="00253714">
        <w:rPr>
          <w:lang w:eastAsia="es-EC"/>
        </w:rPr>
        <w:t xml:space="preserve"> Negro.</w:t>
      </w:r>
    </w:p>
    <w:p w14:paraId="152DC9A0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7. Materiales Especiales</w:t>
      </w:r>
    </w:p>
    <w:p w14:paraId="189CC077" w14:textId="77777777" w:rsidR="00253714" w:rsidRPr="00253714" w:rsidRDefault="00253714" w:rsidP="00253714">
      <w:pPr>
        <w:rPr>
          <w:lang w:eastAsia="es-EC"/>
        </w:rPr>
      </w:pPr>
      <w:proofErr w:type="spellStart"/>
      <w:r w:rsidRPr="00253714">
        <w:rPr>
          <w:lang w:eastAsia="es-EC"/>
        </w:rPr>
        <w:t>Syros</w:t>
      </w:r>
      <w:proofErr w:type="spellEnd"/>
      <w:r w:rsidRPr="00253714">
        <w:rPr>
          <w:lang w:eastAsia="es-EC"/>
        </w:rPr>
        <w:t xml:space="preserve">: Tablero de MDF con una lámina </w:t>
      </w:r>
      <w:proofErr w:type="spellStart"/>
      <w:r w:rsidRPr="00253714">
        <w:rPr>
          <w:lang w:eastAsia="es-EC"/>
        </w:rPr>
        <w:t>coextruida</w:t>
      </w:r>
      <w:proofErr w:type="spellEnd"/>
      <w:r w:rsidRPr="00253714">
        <w:rPr>
          <w:lang w:eastAsia="es-EC"/>
        </w:rPr>
        <w:t xml:space="preserve"> sobre un poliéster base, formulada para reproducir el efecto de metales cepillados. Es suave al tacto y resistente a rayos UV, a la luz, a rayones y a cambios de temperatura. No permite repisas engrosadas y viene en espesor de 18 </w:t>
      </w:r>
      <w:proofErr w:type="spellStart"/>
      <w:r w:rsidRPr="00253714">
        <w:rPr>
          <w:lang w:eastAsia="es-EC"/>
        </w:rPr>
        <w:t>mm.</w:t>
      </w:r>
      <w:proofErr w:type="spellEnd"/>
    </w:p>
    <w:p w14:paraId="509057B1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Colores:</w:t>
      </w:r>
      <w:r w:rsidRPr="00253714">
        <w:rPr>
          <w:lang w:eastAsia="es-EC"/>
        </w:rPr>
        <w:t xml:space="preserve"> </w:t>
      </w:r>
      <w:proofErr w:type="spellStart"/>
      <w:r w:rsidRPr="00253714">
        <w:rPr>
          <w:lang w:eastAsia="es-EC"/>
        </w:rPr>
        <w:t>Syros</w:t>
      </w:r>
      <w:proofErr w:type="spellEnd"/>
      <w:r w:rsidRPr="00253714">
        <w:rPr>
          <w:lang w:eastAsia="es-EC"/>
        </w:rPr>
        <w:t xml:space="preserve"> Gold, </w:t>
      </w:r>
      <w:proofErr w:type="spellStart"/>
      <w:r w:rsidRPr="00253714">
        <w:rPr>
          <w:lang w:eastAsia="es-EC"/>
        </w:rPr>
        <w:t>Syros</w:t>
      </w:r>
      <w:proofErr w:type="spellEnd"/>
      <w:r w:rsidRPr="00253714">
        <w:rPr>
          <w:lang w:eastAsia="es-EC"/>
        </w:rPr>
        <w:t xml:space="preserve"> Rose.</w:t>
      </w:r>
    </w:p>
    <w:p w14:paraId="4C80FF8F" w14:textId="77777777" w:rsidR="00253714" w:rsidRPr="00253714" w:rsidRDefault="00253714" w:rsidP="00253714">
      <w:pPr>
        <w:rPr>
          <w:lang w:eastAsia="es-EC"/>
        </w:rPr>
      </w:pPr>
      <w:proofErr w:type="spellStart"/>
      <w:r w:rsidRPr="00253714">
        <w:rPr>
          <w:lang w:eastAsia="es-EC"/>
        </w:rPr>
        <w:t>Mirror</w:t>
      </w:r>
      <w:proofErr w:type="spellEnd"/>
      <w:r w:rsidRPr="00253714">
        <w:rPr>
          <w:lang w:eastAsia="es-EC"/>
        </w:rPr>
        <w:t xml:space="preserve"> Bronzo: Tablero de 1 cara que utiliza canto negro.</w:t>
      </w:r>
    </w:p>
    <w:p w14:paraId="0BD8FE20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Colores:</w:t>
      </w:r>
      <w:r w:rsidRPr="00253714">
        <w:rPr>
          <w:lang w:eastAsia="es-EC"/>
        </w:rPr>
        <w:t xml:space="preserve"> </w:t>
      </w:r>
      <w:proofErr w:type="spellStart"/>
      <w:r w:rsidRPr="00253714">
        <w:rPr>
          <w:lang w:eastAsia="es-EC"/>
        </w:rPr>
        <w:t>Mirror</w:t>
      </w:r>
      <w:proofErr w:type="spellEnd"/>
      <w:r w:rsidRPr="00253714">
        <w:rPr>
          <w:lang w:eastAsia="es-EC"/>
        </w:rPr>
        <w:t xml:space="preserve"> Bronzo.</w:t>
      </w:r>
    </w:p>
    <w:p w14:paraId="1E99B7B1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Ranurados: Tableros con una cara ranurada y otra plana, manteniendo el mismo color tanto en sus caras como en el canto.</w:t>
      </w:r>
    </w:p>
    <w:p w14:paraId="0A28BF45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Colores:</w:t>
      </w:r>
      <w:r w:rsidRPr="00253714">
        <w:rPr>
          <w:lang w:eastAsia="es-EC"/>
        </w:rPr>
        <w:t xml:space="preserve"> Blanco Oro Ranurado, Negro Ranurado.</w:t>
      </w:r>
    </w:p>
    <w:p w14:paraId="583E75DC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Formex Metal Líquido: Tableros que mantienen las dos caras y el canto del mismo color.</w:t>
      </w:r>
    </w:p>
    <w:p w14:paraId="6F3C50CF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Colores:</w:t>
      </w:r>
      <w:r w:rsidRPr="00253714">
        <w:rPr>
          <w:lang w:eastAsia="es-EC"/>
        </w:rPr>
        <w:t xml:space="preserve"> </w:t>
      </w:r>
      <w:proofErr w:type="spellStart"/>
      <w:r w:rsidRPr="00253714">
        <w:rPr>
          <w:lang w:eastAsia="es-EC"/>
        </w:rPr>
        <w:t>Ottone</w:t>
      </w:r>
      <w:proofErr w:type="spellEnd"/>
      <w:r w:rsidRPr="00253714">
        <w:rPr>
          <w:lang w:eastAsia="es-EC"/>
        </w:rPr>
        <w:t xml:space="preserve">, </w:t>
      </w:r>
      <w:proofErr w:type="spellStart"/>
      <w:r w:rsidRPr="00253714">
        <w:rPr>
          <w:lang w:eastAsia="es-EC"/>
        </w:rPr>
        <w:t>Grigo</w:t>
      </w:r>
      <w:proofErr w:type="spellEnd"/>
      <w:r w:rsidRPr="00253714">
        <w:rPr>
          <w:lang w:eastAsia="es-EC"/>
        </w:rPr>
        <w:t xml:space="preserve"> </w:t>
      </w:r>
      <w:proofErr w:type="spellStart"/>
      <w:r w:rsidRPr="00253714">
        <w:rPr>
          <w:lang w:eastAsia="es-EC"/>
        </w:rPr>
        <w:t>Minerale</w:t>
      </w:r>
      <w:proofErr w:type="spellEnd"/>
      <w:r w:rsidRPr="00253714">
        <w:rPr>
          <w:lang w:eastAsia="es-EC"/>
        </w:rPr>
        <w:t xml:space="preserve">, </w:t>
      </w:r>
      <w:proofErr w:type="spellStart"/>
      <w:r w:rsidRPr="00253714">
        <w:rPr>
          <w:lang w:eastAsia="es-EC"/>
        </w:rPr>
        <w:t>Grigo</w:t>
      </w:r>
      <w:proofErr w:type="spellEnd"/>
      <w:r w:rsidRPr="00253714">
        <w:rPr>
          <w:lang w:eastAsia="es-EC"/>
        </w:rPr>
        <w:t xml:space="preserve"> Alfa.</w:t>
      </w:r>
    </w:p>
    <w:p w14:paraId="77F517DF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lastRenderedPageBreak/>
        <w:t>8. Puertas (Aluminio y Madera con Vidrio)</w:t>
      </w:r>
    </w:p>
    <w:p w14:paraId="10A1BDD3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>Marcos de Aluminio: Puertas estructuradas con perfiles de aluminio y vidrios de 4 mm de espesor.</w:t>
      </w:r>
    </w:p>
    <w:p w14:paraId="27FC0C37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 de perfil:</w:t>
      </w:r>
      <w:r w:rsidRPr="00253714">
        <w:rPr>
          <w:lang w:eastAsia="es-EC"/>
        </w:rPr>
        <w:t xml:space="preserve"> Aluminio, Negro, Grafito, Cacao Gold y Luna.</w:t>
      </w:r>
    </w:p>
    <w:p w14:paraId="0B6D552D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 de vidrios:</w:t>
      </w:r>
      <w:r w:rsidRPr="00253714">
        <w:rPr>
          <w:lang w:eastAsia="es-EC"/>
        </w:rPr>
        <w:t xml:space="preserve"> Arenado, Transparente, Bronce, Bronce Reflectivo, Ónix, Acanalado.</w:t>
      </w:r>
    </w:p>
    <w:p w14:paraId="7C6965DA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Vidrios pintados:</w:t>
      </w:r>
      <w:r w:rsidRPr="00253714">
        <w:rPr>
          <w:lang w:eastAsia="es-EC"/>
        </w:rPr>
        <w:t xml:space="preserve"> Negro, Marrón, Humo, Carbón.</w:t>
      </w:r>
    </w:p>
    <w:p w14:paraId="72755979" w14:textId="77777777" w:rsidR="00253714" w:rsidRPr="00253714" w:rsidRDefault="00253714" w:rsidP="00253714">
      <w:pPr>
        <w:rPr>
          <w:lang w:eastAsia="es-EC"/>
        </w:rPr>
      </w:pPr>
      <w:r w:rsidRPr="00253714">
        <w:rPr>
          <w:lang w:eastAsia="es-EC"/>
        </w:rPr>
        <w:t xml:space="preserve">Marcos de Madera con Vidrio: Puertas de </w:t>
      </w:r>
      <w:proofErr w:type="spellStart"/>
      <w:r w:rsidRPr="00253714">
        <w:rPr>
          <w:lang w:eastAsia="es-EC"/>
        </w:rPr>
        <w:t>melamínico</w:t>
      </w:r>
      <w:proofErr w:type="spellEnd"/>
      <w:r w:rsidRPr="00253714">
        <w:rPr>
          <w:lang w:eastAsia="es-EC"/>
        </w:rPr>
        <w:t xml:space="preserve"> o MDF (laca, termolaminado o enchape) con vidrio embutido.</w:t>
      </w:r>
    </w:p>
    <w:p w14:paraId="1AF66BC6" w14:textId="77777777" w:rsidR="00253714" w:rsidRPr="00253714" w:rsidRDefault="00253714" w:rsidP="00253714">
      <w:pPr>
        <w:rPr>
          <w:lang w:eastAsia="es-EC"/>
        </w:rPr>
      </w:pPr>
      <w:r w:rsidRPr="00253714">
        <w:rPr>
          <w:i/>
          <w:iCs/>
          <w:lang w:eastAsia="es-EC"/>
        </w:rPr>
        <w:t>Colores de vidrios:</w:t>
      </w:r>
      <w:r w:rsidRPr="00253714">
        <w:rPr>
          <w:lang w:eastAsia="es-EC"/>
        </w:rPr>
        <w:t xml:space="preserve"> Arenado, Transparente, Bronce, Bronce Reflectivo, Plata Reflectivo, Ónix.</w:t>
      </w:r>
    </w:p>
    <w:p w14:paraId="4B767B05" w14:textId="77777777" w:rsidR="00F61493" w:rsidRDefault="00F61493"/>
    <w:sectPr w:rsidR="00F61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874F3"/>
    <w:multiLevelType w:val="multilevel"/>
    <w:tmpl w:val="B33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6E80"/>
    <w:multiLevelType w:val="multilevel"/>
    <w:tmpl w:val="07D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A075F"/>
    <w:multiLevelType w:val="multilevel"/>
    <w:tmpl w:val="EE8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832A3"/>
    <w:multiLevelType w:val="multilevel"/>
    <w:tmpl w:val="CF9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87A92"/>
    <w:multiLevelType w:val="multilevel"/>
    <w:tmpl w:val="F62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67528"/>
    <w:multiLevelType w:val="multilevel"/>
    <w:tmpl w:val="85B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F4869"/>
    <w:multiLevelType w:val="multilevel"/>
    <w:tmpl w:val="714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611C0"/>
    <w:multiLevelType w:val="multilevel"/>
    <w:tmpl w:val="606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83B91"/>
    <w:multiLevelType w:val="multilevel"/>
    <w:tmpl w:val="BF2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C5E59"/>
    <w:multiLevelType w:val="multilevel"/>
    <w:tmpl w:val="921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9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14"/>
    <w:rsid w:val="000F7CD7"/>
    <w:rsid w:val="00253714"/>
    <w:rsid w:val="003078DF"/>
    <w:rsid w:val="00F6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0E77A"/>
  <w15:chartTrackingRefBased/>
  <w15:docId w15:val="{5916F9CC-86FF-4904-950C-79B73972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3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link w:val="Ttulo3Car"/>
    <w:uiPriority w:val="9"/>
    <w:qFormat/>
    <w:rsid w:val="00253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714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253714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53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citation-646">
    <w:name w:val="citation-646"/>
    <w:basedOn w:val="Fuentedeprrafopredeter"/>
    <w:rsid w:val="00253714"/>
  </w:style>
  <w:style w:type="character" w:customStyle="1" w:styleId="citation-645">
    <w:name w:val="citation-645"/>
    <w:basedOn w:val="Fuentedeprrafopredeter"/>
    <w:rsid w:val="00253714"/>
  </w:style>
  <w:style w:type="character" w:customStyle="1" w:styleId="citation-644">
    <w:name w:val="citation-644"/>
    <w:basedOn w:val="Fuentedeprrafopredeter"/>
    <w:rsid w:val="00253714"/>
  </w:style>
  <w:style w:type="character" w:customStyle="1" w:styleId="citation-643">
    <w:name w:val="citation-643"/>
    <w:basedOn w:val="Fuentedeprrafopredeter"/>
    <w:rsid w:val="00253714"/>
  </w:style>
  <w:style w:type="character" w:customStyle="1" w:styleId="citation-642">
    <w:name w:val="citation-642"/>
    <w:basedOn w:val="Fuentedeprrafopredeter"/>
    <w:rsid w:val="00253714"/>
  </w:style>
  <w:style w:type="character" w:customStyle="1" w:styleId="citation-641">
    <w:name w:val="citation-641"/>
    <w:basedOn w:val="Fuentedeprrafopredeter"/>
    <w:rsid w:val="00253714"/>
  </w:style>
  <w:style w:type="character" w:customStyle="1" w:styleId="citation-640">
    <w:name w:val="citation-640"/>
    <w:basedOn w:val="Fuentedeprrafopredeter"/>
    <w:rsid w:val="00253714"/>
  </w:style>
  <w:style w:type="character" w:customStyle="1" w:styleId="citation-639">
    <w:name w:val="citation-639"/>
    <w:basedOn w:val="Fuentedeprrafopredeter"/>
    <w:rsid w:val="00253714"/>
  </w:style>
  <w:style w:type="character" w:customStyle="1" w:styleId="citation-638">
    <w:name w:val="citation-638"/>
    <w:basedOn w:val="Fuentedeprrafopredeter"/>
    <w:rsid w:val="00253714"/>
  </w:style>
  <w:style w:type="character" w:customStyle="1" w:styleId="citation-637">
    <w:name w:val="citation-637"/>
    <w:basedOn w:val="Fuentedeprrafopredeter"/>
    <w:rsid w:val="00253714"/>
  </w:style>
  <w:style w:type="character" w:customStyle="1" w:styleId="citation-636">
    <w:name w:val="citation-636"/>
    <w:basedOn w:val="Fuentedeprrafopredeter"/>
    <w:rsid w:val="00253714"/>
  </w:style>
  <w:style w:type="character" w:customStyle="1" w:styleId="citation-635">
    <w:name w:val="citation-635"/>
    <w:basedOn w:val="Fuentedeprrafopredeter"/>
    <w:rsid w:val="00253714"/>
  </w:style>
  <w:style w:type="character" w:customStyle="1" w:styleId="citation-634">
    <w:name w:val="citation-634"/>
    <w:basedOn w:val="Fuentedeprrafopredeter"/>
    <w:rsid w:val="00253714"/>
  </w:style>
  <w:style w:type="character" w:customStyle="1" w:styleId="citation-633">
    <w:name w:val="citation-633"/>
    <w:basedOn w:val="Fuentedeprrafopredeter"/>
    <w:rsid w:val="00253714"/>
  </w:style>
  <w:style w:type="character" w:customStyle="1" w:styleId="citation-632">
    <w:name w:val="citation-632"/>
    <w:basedOn w:val="Fuentedeprrafopredeter"/>
    <w:rsid w:val="00253714"/>
  </w:style>
  <w:style w:type="character" w:customStyle="1" w:styleId="citation-631">
    <w:name w:val="citation-631"/>
    <w:basedOn w:val="Fuentedeprrafopredeter"/>
    <w:rsid w:val="00253714"/>
  </w:style>
  <w:style w:type="character" w:customStyle="1" w:styleId="citation-630">
    <w:name w:val="citation-630"/>
    <w:basedOn w:val="Fuentedeprrafopredeter"/>
    <w:rsid w:val="00253714"/>
  </w:style>
  <w:style w:type="character" w:customStyle="1" w:styleId="citation-629">
    <w:name w:val="citation-629"/>
    <w:basedOn w:val="Fuentedeprrafopredeter"/>
    <w:rsid w:val="00253714"/>
  </w:style>
  <w:style w:type="character" w:customStyle="1" w:styleId="citation-628">
    <w:name w:val="citation-628"/>
    <w:basedOn w:val="Fuentedeprrafopredeter"/>
    <w:rsid w:val="00253714"/>
  </w:style>
  <w:style w:type="character" w:customStyle="1" w:styleId="citation-627">
    <w:name w:val="citation-627"/>
    <w:basedOn w:val="Fuentedeprrafopredeter"/>
    <w:rsid w:val="00253714"/>
  </w:style>
  <w:style w:type="character" w:customStyle="1" w:styleId="citation-626">
    <w:name w:val="citation-626"/>
    <w:basedOn w:val="Fuentedeprrafopredeter"/>
    <w:rsid w:val="00253714"/>
  </w:style>
  <w:style w:type="character" w:customStyle="1" w:styleId="citation-625">
    <w:name w:val="citation-625"/>
    <w:basedOn w:val="Fuentedeprrafopredeter"/>
    <w:rsid w:val="00253714"/>
  </w:style>
  <w:style w:type="character" w:customStyle="1" w:styleId="citation-624">
    <w:name w:val="citation-624"/>
    <w:basedOn w:val="Fuentedeprrafopredeter"/>
    <w:rsid w:val="00253714"/>
  </w:style>
  <w:style w:type="character" w:customStyle="1" w:styleId="citation-623">
    <w:name w:val="citation-623"/>
    <w:basedOn w:val="Fuentedeprrafopredeter"/>
    <w:rsid w:val="00253714"/>
  </w:style>
  <w:style w:type="character" w:customStyle="1" w:styleId="citation-622">
    <w:name w:val="citation-622"/>
    <w:basedOn w:val="Fuentedeprrafopredeter"/>
    <w:rsid w:val="00253714"/>
  </w:style>
  <w:style w:type="character" w:customStyle="1" w:styleId="citation-621">
    <w:name w:val="citation-621"/>
    <w:basedOn w:val="Fuentedeprrafopredeter"/>
    <w:rsid w:val="00253714"/>
  </w:style>
  <w:style w:type="character" w:customStyle="1" w:styleId="citation-620">
    <w:name w:val="citation-620"/>
    <w:basedOn w:val="Fuentedeprrafopredeter"/>
    <w:rsid w:val="00253714"/>
  </w:style>
  <w:style w:type="character" w:customStyle="1" w:styleId="citation-619">
    <w:name w:val="citation-619"/>
    <w:basedOn w:val="Fuentedeprrafopredeter"/>
    <w:rsid w:val="00253714"/>
  </w:style>
  <w:style w:type="character" w:customStyle="1" w:styleId="citation-618">
    <w:name w:val="citation-618"/>
    <w:basedOn w:val="Fuentedeprrafopredeter"/>
    <w:rsid w:val="00253714"/>
  </w:style>
  <w:style w:type="character" w:customStyle="1" w:styleId="citation-617">
    <w:name w:val="citation-617"/>
    <w:basedOn w:val="Fuentedeprrafopredeter"/>
    <w:rsid w:val="00253714"/>
  </w:style>
  <w:style w:type="character" w:customStyle="1" w:styleId="citation-616">
    <w:name w:val="citation-616"/>
    <w:basedOn w:val="Fuentedeprrafopredeter"/>
    <w:rsid w:val="00253714"/>
  </w:style>
  <w:style w:type="character" w:customStyle="1" w:styleId="citation-615">
    <w:name w:val="citation-615"/>
    <w:basedOn w:val="Fuentedeprrafopredeter"/>
    <w:rsid w:val="00253714"/>
  </w:style>
  <w:style w:type="character" w:customStyle="1" w:styleId="citation-614">
    <w:name w:val="citation-614"/>
    <w:basedOn w:val="Fuentedeprrafopredeter"/>
    <w:rsid w:val="00253714"/>
  </w:style>
  <w:style w:type="character" w:customStyle="1" w:styleId="citation-613">
    <w:name w:val="citation-613"/>
    <w:basedOn w:val="Fuentedeprrafopredeter"/>
    <w:rsid w:val="00253714"/>
  </w:style>
  <w:style w:type="character" w:customStyle="1" w:styleId="citation-612">
    <w:name w:val="citation-612"/>
    <w:basedOn w:val="Fuentedeprrafopredeter"/>
    <w:rsid w:val="00253714"/>
  </w:style>
  <w:style w:type="character" w:customStyle="1" w:styleId="citation-611">
    <w:name w:val="citation-611"/>
    <w:basedOn w:val="Fuentedeprrafopredeter"/>
    <w:rsid w:val="00253714"/>
  </w:style>
  <w:style w:type="character" w:customStyle="1" w:styleId="citation-610">
    <w:name w:val="citation-610"/>
    <w:basedOn w:val="Fuentedeprrafopredeter"/>
    <w:rsid w:val="00253714"/>
  </w:style>
  <w:style w:type="character" w:customStyle="1" w:styleId="citation-609">
    <w:name w:val="citation-609"/>
    <w:basedOn w:val="Fuentedeprrafopredeter"/>
    <w:rsid w:val="00253714"/>
  </w:style>
  <w:style w:type="character" w:customStyle="1" w:styleId="citation-608">
    <w:name w:val="citation-608"/>
    <w:basedOn w:val="Fuentedeprrafopredeter"/>
    <w:rsid w:val="00253714"/>
  </w:style>
  <w:style w:type="character" w:customStyle="1" w:styleId="citation-607">
    <w:name w:val="citation-607"/>
    <w:basedOn w:val="Fuentedeprrafopredeter"/>
    <w:rsid w:val="00253714"/>
  </w:style>
  <w:style w:type="character" w:customStyle="1" w:styleId="citation-606">
    <w:name w:val="citation-606"/>
    <w:basedOn w:val="Fuentedeprrafopredeter"/>
    <w:rsid w:val="00253714"/>
  </w:style>
  <w:style w:type="character" w:customStyle="1" w:styleId="citation-605">
    <w:name w:val="citation-605"/>
    <w:basedOn w:val="Fuentedeprrafopredeter"/>
    <w:rsid w:val="00253714"/>
  </w:style>
  <w:style w:type="character" w:customStyle="1" w:styleId="citation-604">
    <w:name w:val="citation-604"/>
    <w:basedOn w:val="Fuentedeprrafopredeter"/>
    <w:rsid w:val="00253714"/>
  </w:style>
  <w:style w:type="character" w:customStyle="1" w:styleId="citation-603">
    <w:name w:val="citation-603"/>
    <w:basedOn w:val="Fuentedeprrafopredeter"/>
    <w:rsid w:val="00253714"/>
  </w:style>
  <w:style w:type="character" w:customStyle="1" w:styleId="citation-602">
    <w:name w:val="citation-602"/>
    <w:basedOn w:val="Fuentedeprrafopredeter"/>
    <w:rsid w:val="00253714"/>
  </w:style>
  <w:style w:type="character" w:customStyle="1" w:styleId="citation-601">
    <w:name w:val="citation-601"/>
    <w:basedOn w:val="Fuentedeprrafopredeter"/>
    <w:rsid w:val="00253714"/>
  </w:style>
  <w:style w:type="character" w:customStyle="1" w:styleId="citation-600">
    <w:name w:val="citation-600"/>
    <w:basedOn w:val="Fuentedeprrafopredeter"/>
    <w:rsid w:val="00253714"/>
  </w:style>
  <w:style w:type="character" w:customStyle="1" w:styleId="citation-599">
    <w:name w:val="citation-599"/>
    <w:basedOn w:val="Fuentedeprrafopredeter"/>
    <w:rsid w:val="00253714"/>
  </w:style>
  <w:style w:type="character" w:customStyle="1" w:styleId="citation-598">
    <w:name w:val="citation-598"/>
    <w:basedOn w:val="Fuentedeprrafopredeter"/>
    <w:rsid w:val="00253714"/>
  </w:style>
  <w:style w:type="character" w:customStyle="1" w:styleId="citation-597">
    <w:name w:val="citation-597"/>
    <w:basedOn w:val="Fuentedeprrafopredeter"/>
    <w:rsid w:val="00253714"/>
  </w:style>
  <w:style w:type="character" w:customStyle="1" w:styleId="citation-596">
    <w:name w:val="citation-596"/>
    <w:basedOn w:val="Fuentedeprrafopredeter"/>
    <w:rsid w:val="00253714"/>
  </w:style>
  <w:style w:type="character" w:customStyle="1" w:styleId="citation-595">
    <w:name w:val="citation-595"/>
    <w:basedOn w:val="Fuentedeprrafopredeter"/>
    <w:rsid w:val="00253714"/>
  </w:style>
  <w:style w:type="character" w:customStyle="1" w:styleId="citation-594">
    <w:name w:val="citation-594"/>
    <w:basedOn w:val="Fuentedeprrafopredeter"/>
    <w:rsid w:val="00253714"/>
  </w:style>
  <w:style w:type="character" w:customStyle="1" w:styleId="citation-593">
    <w:name w:val="citation-593"/>
    <w:basedOn w:val="Fuentedeprrafopredeter"/>
    <w:rsid w:val="00253714"/>
  </w:style>
  <w:style w:type="character" w:customStyle="1" w:styleId="citation-592">
    <w:name w:val="citation-592"/>
    <w:basedOn w:val="Fuentedeprrafopredeter"/>
    <w:rsid w:val="00253714"/>
  </w:style>
  <w:style w:type="character" w:customStyle="1" w:styleId="citation-591">
    <w:name w:val="citation-591"/>
    <w:basedOn w:val="Fuentedeprrafopredeter"/>
    <w:rsid w:val="00253714"/>
  </w:style>
  <w:style w:type="character" w:customStyle="1" w:styleId="citation-590">
    <w:name w:val="citation-590"/>
    <w:basedOn w:val="Fuentedeprrafopredeter"/>
    <w:rsid w:val="00253714"/>
  </w:style>
  <w:style w:type="character" w:customStyle="1" w:styleId="citation-589">
    <w:name w:val="citation-589"/>
    <w:basedOn w:val="Fuentedeprrafopredeter"/>
    <w:rsid w:val="00253714"/>
  </w:style>
  <w:style w:type="character" w:customStyle="1" w:styleId="citation-588">
    <w:name w:val="citation-588"/>
    <w:basedOn w:val="Fuentedeprrafopredeter"/>
    <w:rsid w:val="00253714"/>
  </w:style>
  <w:style w:type="character" w:customStyle="1" w:styleId="citation-587">
    <w:name w:val="citation-587"/>
    <w:basedOn w:val="Fuentedeprrafopredeter"/>
    <w:rsid w:val="00253714"/>
  </w:style>
  <w:style w:type="character" w:customStyle="1" w:styleId="citation-586">
    <w:name w:val="citation-586"/>
    <w:basedOn w:val="Fuentedeprrafopredeter"/>
    <w:rsid w:val="00253714"/>
  </w:style>
  <w:style w:type="character" w:customStyle="1" w:styleId="citation-585">
    <w:name w:val="citation-585"/>
    <w:basedOn w:val="Fuentedeprrafopredeter"/>
    <w:rsid w:val="00253714"/>
  </w:style>
  <w:style w:type="character" w:customStyle="1" w:styleId="citation-584">
    <w:name w:val="citation-584"/>
    <w:basedOn w:val="Fuentedeprrafopredeter"/>
    <w:rsid w:val="00253714"/>
  </w:style>
  <w:style w:type="paragraph" w:styleId="Sinespaciado">
    <w:name w:val="No Spacing"/>
    <w:uiPriority w:val="1"/>
    <w:qFormat/>
    <w:rsid w:val="002537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7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39E65D3C78304387C146A2668B8356" ma:contentTypeVersion="15" ma:contentTypeDescription="Crear nuevo documento." ma:contentTypeScope="" ma:versionID="fdaf57ce09ac647cd6aa971cfaa3ea7d">
  <xsd:schema xmlns:xsd="http://www.w3.org/2001/XMLSchema" xmlns:xs="http://www.w3.org/2001/XMLSchema" xmlns:p="http://schemas.microsoft.com/office/2006/metadata/properties" xmlns:ns2="f7983062-dd04-43d6-85eb-baa719bb12b3" xmlns:ns3="e5fcd739-564c-4329-9b25-8a3ce4770aef" targetNamespace="http://schemas.microsoft.com/office/2006/metadata/properties" ma:root="true" ma:fieldsID="b696db907d540e087bfe969ebdf6c2ed" ns2:_="" ns3:_="">
    <xsd:import namespace="f7983062-dd04-43d6-85eb-baa719bb12b3"/>
    <xsd:import namespace="e5fcd739-564c-4329-9b25-8a3ce4770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983062-dd04-43d6-85eb-baa719bb1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d739-564c-4329-9b25-8a3ce4770ae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8cec55-ed81-4a2d-b9dc-097b432e4549}" ma:internalName="TaxCatchAll" ma:showField="CatchAllData" ma:web="e5fcd739-564c-4329-9b25-8a3ce4770a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cd739-564c-4329-9b25-8a3ce4770aef" xsi:nil="true"/>
    <lcf76f155ced4ddcb4097134ff3c332f xmlns="f7983062-dd04-43d6-85eb-baa719bb12b3" xsi:nil="true"/>
  </documentManagement>
</p:properties>
</file>

<file path=customXml/itemProps1.xml><?xml version="1.0" encoding="utf-8"?>
<ds:datastoreItem xmlns:ds="http://schemas.openxmlformats.org/officeDocument/2006/customXml" ds:itemID="{D7B55F5D-8845-4F64-AA6C-B48CB26A34E9}"/>
</file>

<file path=customXml/itemProps2.xml><?xml version="1.0" encoding="utf-8"?>
<ds:datastoreItem xmlns:ds="http://schemas.openxmlformats.org/officeDocument/2006/customXml" ds:itemID="{8F2FB957-4C7F-4301-8608-3D0E5DEE2AC6}"/>
</file>

<file path=customXml/itemProps3.xml><?xml version="1.0" encoding="utf-8"?>
<ds:datastoreItem xmlns:ds="http://schemas.openxmlformats.org/officeDocument/2006/customXml" ds:itemID="{98E7B623-355C-4811-9E20-2713809516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1001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Báez</dc:creator>
  <cp:keywords/>
  <dc:description/>
  <cp:lastModifiedBy>Antonio Báez</cp:lastModifiedBy>
  <cp:revision>1</cp:revision>
  <dcterms:created xsi:type="dcterms:W3CDTF">2026-04-02T22:36:00Z</dcterms:created>
  <dcterms:modified xsi:type="dcterms:W3CDTF">2026-04-02T22:49:00Z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0x0101007E39E65D3C78304387C146A2668B8356</vt:lpwstr>
  </property>
</Properties>
</file>