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Видение</w:t>
      </w:r>
    </w:p>
    <w:p>
      <w:pPr>
        <w:pStyle w:val="Date"/>
      </w:pPr>
      <w:r>
        <w:t xml:space="preserve">2018-11-14</w:t>
      </w:r>
    </w:p>
    <w:p>
      <w:pPr>
        <w:pStyle w:val="Heading1"/>
      </w:pPr>
      <w:bookmarkStart w:id="20" w:name="_краткое_и_полное_наименование"/>
      <w:r>
        <w:t xml:space="preserve">Краткое и полное наименование</w:t>
      </w:r>
      <w:bookmarkEnd w:id="20"/>
    </w:p>
    <w:p>
      <w:pPr>
        <w:pStyle w:val="FirstParagraph"/>
      </w:pPr>
      <w:r>
        <w:t xml:space="preserve">Краткое:</w:t>
      </w:r>
      <w:r>
        <w:t xml:space="preserve"> </w:t>
      </w:r>
      <w:r>
        <w:rPr>
          <w:b/>
        </w:rPr>
        <w:t xml:space="preserve">Автопомощь</w:t>
      </w:r>
    </w:p>
    <w:p>
      <w:pPr>
        <w:pStyle w:val="BodyText"/>
      </w:pPr>
      <w:r>
        <w:t xml:space="preserve">Полное:</w:t>
      </w:r>
      <w:r>
        <w:t xml:space="preserve"> </w:t>
      </w:r>
      <w:r>
        <w:rPr>
          <w:b/>
        </w:rPr>
        <w:t xml:space="preserve">Сервис помощи автовладельцам</w:t>
      </w:r>
    </w:p>
    <w:p>
      <w:pPr>
        <w:pStyle w:val="Heading1"/>
      </w:pPr>
      <w:bookmarkStart w:id="21" w:name="_введение"/>
      <w:r>
        <w:t xml:space="preserve">Введение</w:t>
      </w:r>
      <w:bookmarkEnd w:id="21"/>
    </w:p>
    <w:p>
      <w:pPr>
        <w:pStyle w:val="FirstParagraph"/>
      </w:pPr>
      <w:r>
        <w:t xml:space="preserve">Есть 2 стороны: Одна предлагает, другая</w:t>
      </w:r>
      <w:r>
        <w:t xml:space="preserve"> </w:t>
      </w:r>
      <w:r>
        <w:t xml:space="preserve">Написать услугу, что нужно зедесь и сейчас</w:t>
      </w:r>
      <w:r>
        <w:t xml:space="preserve"> </w:t>
      </w:r>
      <w:r>
        <w:t xml:space="preserve">Кто сидит на сайте, организует решение</w:t>
      </w:r>
    </w:p>
    <w:p>
      <w:pPr>
        <w:pStyle w:val="Heading1"/>
      </w:pPr>
      <w:bookmarkStart w:id="22" w:name="_функциональные_возможности"/>
      <w:r>
        <w:t xml:space="preserve">Функциональные возможности</w:t>
      </w:r>
      <w:bookmarkEnd w:id="22"/>
    </w:p>
    <w:p>
      <w:pPr>
        <w:numPr>
          <w:numId w:val="1001"/>
          <w:ilvl w:val="0"/>
        </w:numPr>
      </w:pPr>
      <w:r>
        <w:t xml:space="preserve">Решение здесь и сейчас</w:t>
      </w:r>
    </w:p>
    <w:p>
      <w:pPr>
        <w:numPr>
          <w:numId w:val="1001"/>
          <w:ilvl w:val="0"/>
        </w:numPr>
      </w:pPr>
      <w:r>
        <w:t xml:space="preserve">Обслуживание автовладельцев всех марок автомобилей</w:t>
      </w:r>
    </w:p>
    <w:p>
      <w:pPr>
        <w:numPr>
          <w:numId w:val="1001"/>
          <w:ilvl w:val="0"/>
        </w:numPr>
      </w:pPr>
      <w:r>
        <w:t xml:space="preserve">Люди помогают людям (сервисную услугу оказывают обычные люди, не сервисы, как такси)</w:t>
      </w:r>
    </w:p>
    <w:p>
      <w:pPr>
        <w:numPr>
          <w:numId w:val="1001"/>
          <w:ilvl w:val="0"/>
        </w:numPr>
      </w:pPr>
      <w:r>
        <w:t xml:space="preserve">Между автовладельцем и специалистом один шаг</w:t>
      </w:r>
    </w:p>
    <w:p>
      <w:pPr>
        <w:pStyle w:val="Heading1"/>
      </w:pPr>
      <w:bookmarkStart w:id="23" w:name="_рынок"/>
      <w:r>
        <w:t xml:space="preserve">Рынок</w:t>
      </w:r>
      <w:bookmarkEnd w:id="23"/>
    </w:p>
    <w:p>
      <w:pPr>
        <w:pStyle w:val="Heading2"/>
      </w:pPr>
      <w:bookmarkStart w:id="24" w:name="_strengths_внутренние_сильные_стороны"/>
      <w:r>
        <w:t xml:space="preserve">Strengths – внутренние сильные стороны</w:t>
      </w:r>
      <w:bookmarkEnd w:id="24"/>
    </w:p>
    <w:p>
      <w:pPr>
        <w:pStyle w:val="FirstParagraph"/>
      </w:pPr>
      <w:r>
        <w:t xml:space="preserve">Много желания</w:t>
      </w:r>
      <w:r>
        <w:t xml:space="preserve"> </w:t>
      </w:r>
      <w:r>
        <w:t xml:space="preserve">Возможность реализовать 1-ю версию продукта в html</w:t>
      </w:r>
      <w:r>
        <w:t xml:space="preserve"> </w:t>
      </w:r>
      <w:r>
        <w:t xml:space="preserve">Предпринимательская жилка</w:t>
      </w:r>
      <w:r>
        <w:t xml:space="preserve"> </w:t>
      </w:r>
      <w:r>
        <w:t xml:space="preserve">Прпофессиональный опыт в usability в web</w:t>
      </w:r>
    </w:p>
    <w:p>
      <w:pPr>
        <w:pStyle w:val="Heading2"/>
      </w:pPr>
      <w:bookmarkStart w:id="25" w:name="_weakness_внутренние_слабые_стороны"/>
      <w:r>
        <w:t xml:space="preserve">Weakness – внутренние слабые стороны</w:t>
      </w:r>
      <w:bookmarkEnd w:id="25"/>
    </w:p>
    <w:p>
      <w:pPr>
        <w:pStyle w:val="FirstParagraph"/>
      </w:pPr>
      <w:r>
        <w:t xml:space="preserve">Отсутствие собственных денег на развитие проекта</w:t>
      </w:r>
      <w:r>
        <w:t xml:space="preserve"> </w:t>
      </w:r>
      <w:r>
        <w:t xml:space="preserve">Отсутствие квалификации по мобильной разработке</w:t>
      </w:r>
      <w:r>
        <w:t xml:space="preserve"> </w:t>
      </w:r>
      <w:r>
        <w:t xml:space="preserve">Слабое знание рынка</w:t>
      </w:r>
    </w:p>
    <w:p>
      <w:pPr>
        <w:pStyle w:val="Heading2"/>
      </w:pPr>
      <w:bookmarkStart w:id="26" w:name="_opportunities_внешние_возможности"/>
      <w:r>
        <w:t xml:space="preserve">Opportunities – внешние возможности</w:t>
      </w:r>
      <w:bookmarkEnd w:id="26"/>
    </w:p>
    <w:p>
      <w:pPr>
        <w:pStyle w:val="FirstParagraph"/>
      </w:pPr>
      <w:r>
        <w:t xml:space="preserve">Возможность консультироваться у Преподавателей, Коллег-студентов из своей, параллельных и старших групп</w:t>
      </w:r>
      <w:r>
        <w:t xml:space="preserve"> </w:t>
      </w:r>
      <w:r>
        <w:t xml:space="preserve">Отсутвие явного конкурента - лидера на рынке</w:t>
      </w:r>
      <w:r>
        <w:t xml:space="preserve"> </w:t>
      </w:r>
      <w:r>
        <w:t xml:space="preserve">Отстутствие рынка</w:t>
      </w:r>
    </w:p>
    <w:p>
      <w:pPr>
        <w:pStyle w:val="Heading2"/>
      </w:pPr>
      <w:bookmarkStart w:id="27" w:name="_threats_внешние_угрозы"/>
      <w:r>
        <w:t xml:space="preserve">Threats – внешние угрозы</w:t>
      </w:r>
      <w:bookmarkEnd w:id="27"/>
    </w:p>
    <w:p>
      <w:pPr>
        <w:pStyle w:val="FirstParagraph"/>
      </w:pPr>
      <w:r>
        <w:t xml:space="preserve">Отсутствие рынка - необходимо вкладываться в создание рынка</w:t>
      </w:r>
    </w:p>
    <w:p>
      <w:pPr>
        <w:pStyle w:val="Heading1"/>
      </w:pPr>
      <w:bookmarkStart w:id="28" w:name="_заинтересованные_лица"/>
      <w:r>
        <w:t xml:space="preserve">Заинтересованные лица</w:t>
      </w:r>
      <w:bookmarkEnd w:id="28"/>
    </w:p>
    <w:p>
      <w:pPr>
        <w:pStyle w:val="TableCaption"/>
      </w:pPr>
      <w:r>
        <w:t xml:space="preserve">Заинтересованные лица</w:t>
      </w:r>
    </w:p>
    <w:tbl>
      <w:tblPr>
        <w:tblStyle w:val="Table"/>
        <w:tblW w:type="pct" w:w="5000.0"/>
        <w:tblLook w:firstRow="0"/>
        <w:tblCaption w:val="Заинтересованные лица"/>
      </w:tblPr>
      <w:tblGrid>
        <w:gridCol w:w="792"/>
        <w:gridCol w:w="1584"/>
        <w:gridCol w:w="2376"/>
        <w:gridCol w:w="3168"/>
      </w:tblGrid>
      <w:tr>
        <w:tc>
          <w:p>
            <w:pPr>
              <w:jc w:val="left"/>
            </w:pPr>
            <w:r>
              <w:t xml:space="preserve">Лицо</w:t>
            </w:r>
          </w:p>
        </w:tc>
        <w:tc>
          <w:p>
            <w:pPr>
              <w:jc w:val="left"/>
            </w:pPr>
            <w:r>
              <w:t xml:space="preserve">Цель</w:t>
            </w:r>
          </w:p>
        </w:tc>
        <w:tc>
          <w:p>
            <w:pPr>
              <w:jc w:val="left"/>
            </w:pPr>
            <w:r>
              <w:t xml:space="preserve">Проблема</w:t>
            </w:r>
          </w:p>
        </w:tc>
        <w:tc>
          <w:p>
            <w:pPr>
              <w:jc w:val="left"/>
            </w:pPr>
            <w:r>
              <w:t xml:space="preserve">Текущее решение</w:t>
            </w:r>
          </w:p>
        </w:tc>
      </w:tr>
      <w:tr>
        <w:tc>
          <w:p>
            <w:pPr>
              <w:jc w:val="left"/>
            </w:pPr>
            <w:r>
              <w:t xml:space="preserve">Автовладелец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Человек-Специалист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Приемная комиссия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Студент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Руководитель диплома</w:t>
            </w:r>
          </w:p>
        </w:tc>
        <w:tc>
          <w:p/>
        </w:tc>
        <w:tc>
          <w:p/>
        </w:tc>
        <w:tc>
          <w:p/>
        </w:tc>
      </w:tr>
    </w:tbl>
    <w:p>
      <w:pPr>
        <w:pStyle w:val="Heading1"/>
      </w:pPr>
      <w:bookmarkStart w:id="29" w:name="_конкуренты"/>
      <w:r>
        <w:t xml:space="preserve">Конкуренты</w:t>
      </w:r>
      <w:bookmarkEnd w:id="29"/>
    </w:p>
    <w:p>
      <w:pPr>
        <w:pStyle w:val="TableCaption"/>
      </w:pPr>
      <w:r>
        <w:t xml:space="preserve">Конкуренты</w:t>
      </w:r>
    </w:p>
    <w:tbl>
      <w:tblPr>
        <w:tblStyle w:val="Table"/>
        <w:tblW w:type="pct" w:w="5000.0"/>
        <w:tblLook w:firstRow="1"/>
        <w:tblCaption w:val="Конкуренты"/>
      </w:tblPr>
      <w:tblGrid>
        <w:gridCol w:w="2639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Конкурент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Отличительные признаки</w:t>
            </w:r>
          </w:p>
        </w:tc>
      </w:tr>
      <w:tr>
        <w:tc>
          <w:p>
            <w:pPr>
              <w:jc w:val="left"/>
            </w:pPr>
            <w:r>
              <w:t xml:space="preserve">Официальный автосервис производителя (например Audi)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Автовладелец, "который может поменять колесо сам"</w:t>
            </w:r>
          </w:p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>
      <w:pPr>
        <w:pStyle w:val="Heading1"/>
      </w:pPr>
      <w:bookmarkStart w:id="30" w:name="_дополнительная_спецификация"/>
      <w:r>
        <w:t xml:space="preserve">Дополнительная спецификация</w:t>
      </w:r>
      <w:bookmarkEnd w:id="30"/>
    </w:p>
    <w:p>
      <w:pPr>
        <w:pStyle w:val="Heading2"/>
      </w:pPr>
      <w:bookmarkStart w:id="31" w:name="_нефункциональные_требования"/>
      <w:r>
        <w:t xml:space="preserve">Нефункциональные требования</w:t>
      </w:r>
      <w:bookmarkEnd w:id="31"/>
    </w:p>
    <w:p>
      <w:pPr>
        <w:numPr>
          <w:numId w:val="1002"/>
          <w:ilvl w:val="0"/>
        </w:numPr>
      </w:pPr>
      <w:r>
        <w:t xml:space="preserve">Выглядеть изящно, понятно, привлекательно</w:t>
      </w:r>
    </w:p>
    <w:p>
      <w:pPr>
        <w:numPr>
          <w:numId w:val="1002"/>
          <w:ilvl w:val="0"/>
        </w:numPr>
      </w:pPr>
      <w:r>
        <w:t xml:space="preserve">Web-решение</w:t>
      </w:r>
    </w:p>
    <w:p>
      <w:pPr>
        <w:numPr>
          <w:numId w:val="1002"/>
          <w:ilvl w:val="0"/>
        </w:numPr>
      </w:pPr>
      <w:r>
        <w:t xml:space="preserve">Ограничения, кот. не являются функциями</w:t>
      </w:r>
    </w:p>
    <w:p>
      <w:pPr>
        <w:pStyle w:val="Heading2"/>
      </w:pPr>
      <w:bookmarkStart w:id="32" w:name="_правила"/>
      <w:r>
        <w:t xml:space="preserve">Правила</w:t>
      </w:r>
      <w:bookmarkEnd w:id="32"/>
    </w:p>
    <w:p>
      <w:pPr>
        <w:numPr>
          <w:numId w:val="1003"/>
          <w:ilvl w:val="0"/>
        </w:numPr>
      </w:pPr>
      <w:r>
        <w:t xml:space="preserve">Правила по оценке инвестиционных проектов</w:t>
      </w:r>
    </w:p>
    <w:p>
      <w:pPr>
        <w:pStyle w:val="Heading1"/>
      </w:pPr>
      <w:bookmarkStart w:id="33" w:name="_словарь_терминов"/>
      <w:r>
        <w:t xml:space="preserve">Словарь терминов</w:t>
      </w:r>
      <w:bookmarkEnd w:id="33"/>
    </w:p>
    <w:p>
      <w:pPr>
        <w:pStyle w:val="TableCaption"/>
      </w:pPr>
      <w:r>
        <w:t xml:space="preserve">Словарь терминов</w:t>
      </w:r>
    </w:p>
    <w:tbl>
      <w:tblPr>
        <w:tblStyle w:val="Table"/>
        <w:tblW w:type="pct" w:w="5000.0"/>
        <w:tblLook w:firstRow="0"/>
        <w:tblCaption w:val="Словарь терминов"/>
      </w:tblPr>
      <w:tblGrid>
        <w:gridCol w:w="1319"/>
        <w:gridCol w:w="2639"/>
        <w:gridCol w:w="3960"/>
      </w:tblGrid>
      <w:tr>
        <w:tc>
          <w:p>
            <w:pPr>
              <w:jc w:val="left"/>
            </w:pPr>
            <w:r>
              <w:t xml:space="preserve">Термин</w:t>
            </w:r>
          </w:p>
        </w:tc>
        <w:tc>
          <w:p>
            <w:pPr>
              <w:jc w:val="left"/>
            </w:pPr>
            <w:r>
              <w:t xml:space="preserve">Описание</w:t>
            </w:r>
          </w:p>
        </w:tc>
        <w:tc>
          <w:p>
            <w:pPr>
              <w:jc w:val="left"/>
            </w:pPr>
            <w:r>
              <w:t xml:space="preserve">Синонимы</w:t>
            </w:r>
          </w:p>
        </w:tc>
      </w:tr>
      <w:tr>
        <w:tc>
          <w:p>
            <w:pPr>
              <w:jc w:val="left"/>
            </w:pPr>
            <w:r>
              <w:t xml:space="preserve">Бизнес-план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  <w:tr>
        <w:tc>
          <w:p>
            <w:pPr>
              <w:jc w:val="left"/>
            </w:pPr>
            <w:r>
              <w:t xml:space="preserve">С2С</w:t>
            </w:r>
          </w:p>
        </w:tc>
        <w:tc>
          <w:p>
            <w:pPr>
              <w:jc w:val="left"/>
            </w:pPr>
            <w:r>
              <w:t xml:space="preserve">Клиент для клиента</w:t>
            </w:r>
          </w:p>
        </w:tc>
        <w:tc>
          <w:p>
            <w:pPr>
              <w:jc w:val="left"/>
            </w:pPr>
            <w:r>
              <w:t xml:space="preserve">Client-to-Client</w:t>
            </w:r>
          </w:p>
        </w:tc>
      </w:tr>
    </w:tbl>
    <w:p>
      <w:pPr>
        <w:pStyle w:val="Heading1"/>
      </w:pPr>
      <w:bookmarkStart w:id="34" w:name="_todo"/>
      <w:r>
        <w:t xml:space="preserve">ToDo</w:t>
      </w:r>
      <w:bookmarkEnd w:id="34"/>
    </w:p>
    <w:p>
      <w:pPr>
        <w:numPr>
          <w:numId w:val="1004"/>
          <w:ilvl w:val="0"/>
        </w:numPr>
      </w:pPr>
      <w:r>
        <w:t xml:space="preserve">пообщаться с таксистами</w:t>
      </w:r>
    </w:p>
    <w:p>
      <w:pPr>
        <w:numPr>
          <w:numId w:val="1004"/>
          <w:ilvl w:val="0"/>
        </w:numPr>
      </w:pPr>
      <w:r>
        <w:t xml:space="preserve">посмотреть приложение по заказу такси Автолига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creator/>
  <cp:keywords/>
  <dcterms:created xsi:type="dcterms:W3CDTF">2018-11-14T06:23:06Z</dcterms:created>
  <dcterms:modified xsi:type="dcterms:W3CDTF">2018-11-14T06:23:06Z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