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52A" w:rsidRPr="0078452A" w:rsidRDefault="0078452A" w:rsidP="007845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Pr="0078452A">
        <w:rPr>
          <w:rFonts w:ascii="Times New Roman" w:hAnsi="Times New Roman" w:cs="Times New Roman"/>
          <w:b/>
          <w:sz w:val="28"/>
          <w:szCs w:val="28"/>
          <w:u w:val="single"/>
        </w:rPr>
        <w:t>CONCLUSION</w:t>
      </w:r>
    </w:p>
    <w:p w:rsidR="0078452A" w:rsidRDefault="0078452A" w:rsidP="007845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452A" w:rsidRPr="0078452A" w:rsidRDefault="0078452A" w:rsidP="007845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452A">
        <w:rPr>
          <w:rFonts w:ascii="Times New Roman" w:hAnsi="Times New Roman" w:cs="Times New Roman"/>
          <w:sz w:val="28"/>
          <w:szCs w:val="28"/>
        </w:rPr>
        <w:t>Detection of Parkinson’s Disease</w:t>
      </w:r>
      <w:bookmarkStart w:id="0" w:name="_GoBack"/>
      <w:bookmarkEnd w:id="0"/>
    </w:p>
    <w:p w:rsidR="0078452A" w:rsidRDefault="0078452A" w:rsidP="007845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452A" w:rsidRPr="0078452A" w:rsidRDefault="0078452A" w:rsidP="007845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452A">
        <w:rPr>
          <w:rFonts w:ascii="Times New Roman" w:hAnsi="Times New Roman" w:cs="Times New Roman"/>
          <w:sz w:val="28"/>
          <w:szCs w:val="28"/>
        </w:rPr>
        <w:t>1) The research area for Park</w:t>
      </w:r>
      <w:r>
        <w:rPr>
          <w:rFonts w:ascii="Times New Roman" w:hAnsi="Times New Roman" w:cs="Times New Roman"/>
          <w:sz w:val="28"/>
          <w:szCs w:val="28"/>
        </w:rPr>
        <w:t xml:space="preserve">inson’s Disease is significant, </w:t>
      </w:r>
      <w:r w:rsidRPr="0078452A">
        <w:rPr>
          <w:rFonts w:ascii="Times New Roman" w:hAnsi="Times New Roman" w:cs="Times New Roman"/>
          <w:sz w:val="28"/>
          <w:szCs w:val="28"/>
        </w:rPr>
        <w:t>early stage detection of it can improve patient’s health</w:t>
      </w:r>
    </w:p>
    <w:p w:rsidR="0078452A" w:rsidRDefault="0078452A" w:rsidP="007845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452A" w:rsidRPr="0078452A" w:rsidRDefault="0078452A" w:rsidP="007845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452A">
        <w:rPr>
          <w:rFonts w:ascii="Times New Roman" w:hAnsi="Times New Roman" w:cs="Times New Roman"/>
          <w:sz w:val="28"/>
          <w:szCs w:val="28"/>
        </w:rPr>
        <w:t>2) This solution was capable of diffe</w:t>
      </w:r>
      <w:r>
        <w:rPr>
          <w:rFonts w:ascii="Times New Roman" w:hAnsi="Times New Roman" w:cs="Times New Roman"/>
          <w:sz w:val="28"/>
          <w:szCs w:val="28"/>
        </w:rPr>
        <w:t xml:space="preserve">rentiating among early </w:t>
      </w:r>
      <w:r w:rsidRPr="0078452A">
        <w:rPr>
          <w:rFonts w:ascii="Times New Roman" w:hAnsi="Times New Roman" w:cs="Times New Roman"/>
          <w:sz w:val="28"/>
          <w:szCs w:val="28"/>
        </w:rPr>
        <w:t>stage Parkinson disea</w:t>
      </w:r>
      <w:r>
        <w:rPr>
          <w:rFonts w:ascii="Times New Roman" w:hAnsi="Times New Roman" w:cs="Times New Roman"/>
          <w:sz w:val="28"/>
          <w:szCs w:val="28"/>
        </w:rPr>
        <w:t xml:space="preserve">se subjects and controls with a </w:t>
      </w:r>
      <w:r w:rsidRPr="0078452A">
        <w:rPr>
          <w:rFonts w:ascii="Times New Roman" w:hAnsi="Times New Roman" w:cs="Times New Roman"/>
          <w:sz w:val="28"/>
          <w:szCs w:val="28"/>
        </w:rPr>
        <w:t>tolerance of 92 to 100 %, a specificity of 95 to 100</w:t>
      </w:r>
    </w:p>
    <w:p w:rsidR="0078452A" w:rsidRPr="0078452A" w:rsidRDefault="0078452A" w:rsidP="007845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452A">
        <w:rPr>
          <w:rFonts w:ascii="Times New Roman" w:hAnsi="Times New Roman" w:cs="Times New Roman"/>
          <w:sz w:val="28"/>
          <w:szCs w:val="28"/>
        </w:rPr>
        <w:t>% and an AUC(Area Un</w:t>
      </w:r>
      <w:r>
        <w:rPr>
          <w:rFonts w:ascii="Times New Roman" w:hAnsi="Times New Roman" w:cs="Times New Roman"/>
          <w:sz w:val="28"/>
          <w:szCs w:val="28"/>
        </w:rPr>
        <w:t xml:space="preserve">der Curve) in the range of 0.97 </w:t>
      </w:r>
      <w:r w:rsidRPr="0078452A">
        <w:rPr>
          <w:rFonts w:ascii="Times New Roman" w:hAnsi="Times New Roman" w:cs="Times New Roman"/>
          <w:sz w:val="28"/>
          <w:szCs w:val="28"/>
        </w:rPr>
        <w:t>and 1.00.</w:t>
      </w:r>
    </w:p>
    <w:p w:rsidR="0078452A" w:rsidRDefault="0078452A" w:rsidP="007845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452A" w:rsidRPr="0078452A" w:rsidRDefault="0078452A" w:rsidP="007845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452A">
        <w:rPr>
          <w:rFonts w:ascii="Times New Roman" w:hAnsi="Times New Roman" w:cs="Times New Roman"/>
          <w:sz w:val="28"/>
          <w:szCs w:val="28"/>
        </w:rPr>
        <w:t>3) It was found that P</w:t>
      </w:r>
      <w:r>
        <w:rPr>
          <w:rFonts w:ascii="Times New Roman" w:hAnsi="Times New Roman" w:cs="Times New Roman"/>
          <w:sz w:val="28"/>
          <w:szCs w:val="28"/>
        </w:rPr>
        <w:t xml:space="preserve">arkinson’s disease was detected </w:t>
      </w:r>
      <w:r w:rsidRPr="0078452A">
        <w:rPr>
          <w:rFonts w:ascii="Times New Roman" w:hAnsi="Times New Roman" w:cs="Times New Roman"/>
          <w:sz w:val="28"/>
          <w:szCs w:val="28"/>
        </w:rPr>
        <w:t>positive in people above the age of 55 years.</w:t>
      </w:r>
    </w:p>
    <w:p w:rsidR="0078452A" w:rsidRDefault="0078452A" w:rsidP="007845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615A" w:rsidRPr="0078452A" w:rsidRDefault="0078452A" w:rsidP="007845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452A">
        <w:rPr>
          <w:rFonts w:ascii="Times New Roman" w:hAnsi="Times New Roman" w:cs="Times New Roman"/>
          <w:sz w:val="28"/>
          <w:szCs w:val="28"/>
        </w:rPr>
        <w:t xml:space="preserve">4) According to the study, </w:t>
      </w:r>
      <w:r>
        <w:rPr>
          <w:rFonts w:ascii="Times New Roman" w:hAnsi="Times New Roman" w:cs="Times New Roman"/>
          <w:sz w:val="28"/>
          <w:szCs w:val="28"/>
        </w:rPr>
        <w:t xml:space="preserve">females are more likely to have </w:t>
      </w:r>
      <w:r w:rsidRPr="0078452A">
        <w:rPr>
          <w:rFonts w:ascii="Times New Roman" w:hAnsi="Times New Roman" w:cs="Times New Roman"/>
          <w:sz w:val="28"/>
          <w:szCs w:val="28"/>
        </w:rPr>
        <w:t>Parkinson’s than males</w:t>
      </w:r>
    </w:p>
    <w:sectPr w:rsidR="0064615A" w:rsidRPr="0078452A" w:rsidSect="00143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52A"/>
    <w:rsid w:val="001430EF"/>
    <w:rsid w:val="0064615A"/>
    <w:rsid w:val="0078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</dc:creator>
  <cp:lastModifiedBy>dileep</cp:lastModifiedBy>
  <cp:revision>1</cp:revision>
  <dcterms:created xsi:type="dcterms:W3CDTF">2021-10-06T07:15:00Z</dcterms:created>
  <dcterms:modified xsi:type="dcterms:W3CDTF">2021-10-06T07:16:00Z</dcterms:modified>
</cp:coreProperties>
</file>