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DA885" w14:textId="45DC8B2D" w:rsidR="0052210A" w:rsidRDefault="0052210A" w:rsidP="0052210A">
      <w:pPr>
        <w:pStyle w:val="Titre"/>
      </w:pPr>
      <w:r>
        <w:t>TD N° 1</w:t>
      </w:r>
      <w:r w:rsidR="005D0723">
        <w:t>0</w:t>
      </w:r>
      <w:r>
        <w:t> : récursivité</w:t>
      </w:r>
    </w:p>
    <w:p w14:paraId="63F6A119" w14:textId="77777777" w:rsidR="0052210A" w:rsidRPr="00D5391C" w:rsidRDefault="0052210A" w:rsidP="0052210A">
      <w:pPr>
        <w:pStyle w:val="Paragraphedeliste"/>
        <w:numPr>
          <w:ilvl w:val="0"/>
          <w:numId w:val="1"/>
        </w:numPr>
        <w:rPr>
          <w:iCs/>
        </w:rPr>
      </w:pPr>
      <w:r>
        <w:rPr>
          <w:iCs/>
        </w:rPr>
        <w:t>Établir</w:t>
      </w:r>
      <w:r w:rsidRPr="00D5391C">
        <w:rPr>
          <w:iCs/>
        </w:rPr>
        <w:t xml:space="preserve"> une définition récursive du PGCD de deux entiers et écrire l’algorithme puis la </w:t>
      </w:r>
      <w:r>
        <w:rPr>
          <w:iCs/>
        </w:rPr>
        <w:t>fonction Python</w:t>
      </w:r>
      <w:r w:rsidRPr="00D5391C">
        <w:rPr>
          <w:iCs/>
        </w:rPr>
        <w:t xml:space="preserve"> correspondante.</w:t>
      </w:r>
    </w:p>
    <w:p w14:paraId="078F316D" w14:textId="77777777" w:rsidR="0052210A" w:rsidRDefault="0052210A" w:rsidP="0052210A">
      <w:pPr>
        <w:ind w:left="426" w:hanging="426"/>
        <w:rPr>
          <w:iCs/>
        </w:rPr>
      </w:pPr>
    </w:p>
    <w:p w14:paraId="1B67D7F3" w14:textId="77777777" w:rsidR="0052210A" w:rsidRDefault="0052210A" w:rsidP="0052210A">
      <w:pPr>
        <w:pStyle w:val="Paragraphedeliste"/>
        <w:numPr>
          <w:ilvl w:val="0"/>
          <w:numId w:val="1"/>
        </w:numPr>
        <w:rPr>
          <w:iCs/>
        </w:rPr>
      </w:pPr>
      <w:r>
        <w:rPr>
          <w:iCs/>
        </w:rPr>
        <w:t>Définir</w:t>
      </w:r>
      <w:r w:rsidRPr="00D5391C">
        <w:rPr>
          <w:iCs/>
        </w:rPr>
        <w:t xml:space="preserve"> un algorithme récursif permettant d’inverser une chaîne de caractères (</w:t>
      </w:r>
      <w:r>
        <w:rPr>
          <w:iCs/>
        </w:rPr>
        <w:t>'</w:t>
      </w:r>
      <w:r w:rsidRPr="00D5391C">
        <w:rPr>
          <w:iCs/>
        </w:rPr>
        <w:t>INF1</w:t>
      </w:r>
      <w:r>
        <w:rPr>
          <w:iCs/>
        </w:rPr>
        <w:t>'</w:t>
      </w:r>
      <w:r w:rsidRPr="00D5391C">
        <w:rPr>
          <w:iCs/>
        </w:rPr>
        <w:t xml:space="preserve"> devient </w:t>
      </w:r>
      <w:r>
        <w:rPr>
          <w:iCs/>
        </w:rPr>
        <w:t>'</w:t>
      </w:r>
      <w:r w:rsidRPr="00D5391C">
        <w:rPr>
          <w:iCs/>
        </w:rPr>
        <w:t>1FNI</w:t>
      </w:r>
      <w:r>
        <w:rPr>
          <w:iCs/>
        </w:rPr>
        <w:t>'</w:t>
      </w:r>
      <w:r w:rsidRPr="00D5391C">
        <w:rPr>
          <w:iCs/>
        </w:rPr>
        <w:t xml:space="preserve">, </w:t>
      </w:r>
      <w:r>
        <w:rPr>
          <w:iCs/>
        </w:rPr>
        <w:t>'</w:t>
      </w:r>
      <w:r w:rsidRPr="00D5391C">
        <w:rPr>
          <w:iCs/>
        </w:rPr>
        <w:t>bonjour</w:t>
      </w:r>
      <w:r>
        <w:rPr>
          <w:iCs/>
        </w:rPr>
        <w:t>'</w:t>
      </w:r>
      <w:r w:rsidRPr="00D5391C">
        <w:rPr>
          <w:iCs/>
        </w:rPr>
        <w:t xml:space="preserve"> devient </w:t>
      </w:r>
      <w:r>
        <w:rPr>
          <w:iCs/>
        </w:rPr>
        <w:t>'</w:t>
      </w:r>
      <w:proofErr w:type="spellStart"/>
      <w:r w:rsidRPr="00D5391C">
        <w:rPr>
          <w:iCs/>
        </w:rPr>
        <w:t>ruojnob</w:t>
      </w:r>
      <w:proofErr w:type="spellEnd"/>
      <w:r>
        <w:rPr>
          <w:iCs/>
        </w:rPr>
        <w:t xml:space="preserve">' </w:t>
      </w:r>
      <w:r w:rsidRPr="00D5391C">
        <w:rPr>
          <w:iCs/>
        </w:rPr>
        <w:t>…).</w:t>
      </w:r>
    </w:p>
    <w:p w14:paraId="79D44556" w14:textId="77777777" w:rsidR="0052210A" w:rsidRDefault="0052210A" w:rsidP="0052210A">
      <w:pPr>
        <w:pStyle w:val="Paragraphedeliste"/>
        <w:ind w:left="360"/>
        <w:rPr>
          <w:iCs/>
        </w:rPr>
      </w:pPr>
    </w:p>
    <w:p w14:paraId="5F75000F" w14:textId="77777777" w:rsidR="0052210A" w:rsidRPr="001443A2" w:rsidRDefault="0052210A" w:rsidP="0052210A">
      <w:pPr>
        <w:pStyle w:val="Paragraphedeliste"/>
        <w:numPr>
          <w:ilvl w:val="0"/>
          <w:numId w:val="1"/>
        </w:numPr>
        <w:rPr>
          <w:iCs/>
        </w:rPr>
      </w:pPr>
      <w:r w:rsidRPr="001443A2">
        <w:rPr>
          <w:iCs/>
        </w:rPr>
        <w:t>En déduire une fonction booléenne permettant d’indiquer si un mot est un palindrome (identique à l’endroit et à l’envers, par exemple : ‘noyon’ ou ‘</w:t>
      </w:r>
      <w:proofErr w:type="spellStart"/>
      <w:r w:rsidRPr="001443A2">
        <w:rPr>
          <w:iCs/>
        </w:rPr>
        <w:t>rever</w:t>
      </w:r>
      <w:proofErr w:type="spellEnd"/>
      <w:r w:rsidRPr="001443A2">
        <w:rPr>
          <w:iCs/>
        </w:rPr>
        <w:t>’).</w:t>
      </w:r>
    </w:p>
    <w:p w14:paraId="26901731" w14:textId="77777777" w:rsidR="0052210A" w:rsidRDefault="0052210A" w:rsidP="0052210A">
      <w:pPr>
        <w:ind w:left="426" w:hanging="426"/>
        <w:rPr>
          <w:b/>
          <w:iCs/>
        </w:rPr>
      </w:pPr>
    </w:p>
    <w:p w14:paraId="00D6812E" w14:textId="77777777" w:rsidR="0052210A" w:rsidRDefault="0052210A" w:rsidP="0052210A">
      <w:pPr>
        <w:pStyle w:val="Paragraphedeliste"/>
        <w:numPr>
          <w:ilvl w:val="0"/>
          <w:numId w:val="1"/>
        </w:numPr>
        <w:jc w:val="both"/>
        <w:rPr>
          <w:iCs/>
        </w:rPr>
      </w:pPr>
      <w:r w:rsidRPr="001443A2">
        <w:rPr>
          <w:iCs/>
        </w:rPr>
        <w:t xml:space="preserve">Écrire une version récursive de l’algorithme de </w:t>
      </w:r>
      <w:r w:rsidRPr="001443A2">
        <w:rPr>
          <w:b/>
          <w:iCs/>
        </w:rPr>
        <w:t>recherche</w:t>
      </w:r>
      <w:r w:rsidRPr="001443A2">
        <w:rPr>
          <w:iCs/>
        </w:rPr>
        <w:t xml:space="preserve"> </w:t>
      </w:r>
      <w:r w:rsidRPr="001443A2">
        <w:rPr>
          <w:b/>
          <w:iCs/>
        </w:rPr>
        <w:t>dichotomique</w:t>
      </w:r>
      <w:r w:rsidRPr="001443A2">
        <w:rPr>
          <w:iCs/>
        </w:rPr>
        <w:t xml:space="preserve">. </w:t>
      </w:r>
    </w:p>
    <w:p w14:paraId="4026750A" w14:textId="77777777" w:rsidR="0052210A" w:rsidRPr="001443A2" w:rsidRDefault="0052210A" w:rsidP="0052210A">
      <w:pPr>
        <w:pStyle w:val="Paragraphedeliste"/>
        <w:spacing w:before="120"/>
        <w:ind w:left="357"/>
        <w:contextualSpacing w:val="0"/>
        <w:jc w:val="both"/>
        <w:rPr>
          <w:iCs/>
        </w:rPr>
      </w:pPr>
      <w:r w:rsidRPr="001443A2">
        <w:rPr>
          <w:iCs/>
        </w:rPr>
        <w:t xml:space="preserve">On rappelle que la recherche dichotomique est une recherche par approximations successives dans une liste ordonnée (triée par ordre croissant de ses valeurs). On compare l'élément recherché à celui situé en milieu de liste. S'il est plus grand, on recommence avec la moitié supérieure de la liste, sinon avec la moitié inférieure de la liste, jusqu'à convergence vers l'élément recherché (égalité = succès), ou jusqu'à ce qu'il n'y ait plus aucun élément à comparer (liste vide). Dans ce cas, l'élément recherché était absent de la liste. </w:t>
      </w:r>
    </w:p>
    <w:p w14:paraId="1E64C45F" w14:textId="77777777" w:rsidR="0052210A" w:rsidRDefault="0052210A" w:rsidP="0052210A">
      <w:pPr>
        <w:ind w:left="426" w:hanging="426"/>
        <w:jc w:val="both"/>
        <w:rPr>
          <w:iCs/>
        </w:rPr>
      </w:pPr>
    </w:p>
    <w:p w14:paraId="1ACE373F" w14:textId="77777777" w:rsidR="0052210A" w:rsidRDefault="0052210A" w:rsidP="0052210A">
      <w:pPr>
        <w:ind w:left="426" w:hanging="426"/>
        <w:jc w:val="both"/>
        <w:rPr>
          <w:iCs/>
        </w:rPr>
      </w:pPr>
    </w:p>
    <w:p w14:paraId="742A3158" w14:textId="6927397F" w:rsidR="0052210A" w:rsidRDefault="0052210A" w:rsidP="0052210A">
      <w:pPr>
        <w:pStyle w:val="Titre"/>
      </w:pPr>
      <w:r>
        <w:t>TP N°1</w:t>
      </w:r>
      <w:r w:rsidR="005D0723">
        <w:t>0</w:t>
      </w:r>
      <w:r>
        <w:t xml:space="preserve"> : </w:t>
      </w:r>
      <w:r w:rsidR="00F02649">
        <w:t>flocon</w:t>
      </w:r>
      <w:r>
        <w:t xml:space="preserve"> de Koch</w:t>
      </w:r>
    </w:p>
    <w:p w14:paraId="11B3E56C" w14:textId="77777777" w:rsidR="0052210A" w:rsidRDefault="0052210A" w:rsidP="0052210A">
      <w:pPr>
        <w:spacing w:before="120"/>
        <w:jc w:val="both"/>
      </w:pPr>
      <w:r>
        <w:rPr>
          <w:iCs/>
        </w:rPr>
        <w:t>La courbe</w:t>
      </w:r>
      <w:r w:rsidRPr="001443A2">
        <w:rPr>
          <w:iCs/>
        </w:rPr>
        <w:t xml:space="preserve"> de Koch est l'une des premières courbes </w:t>
      </w:r>
      <w:hyperlink r:id="rId5" w:tooltip="Fractale" w:history="1">
        <w:r w:rsidRPr="001443A2">
          <w:rPr>
            <w:iCs/>
          </w:rPr>
          <w:t>fractales</w:t>
        </w:r>
      </w:hyperlink>
      <w:r w:rsidRPr="001443A2">
        <w:rPr>
          <w:iCs/>
        </w:rPr>
        <w:t xml:space="preserve"> à avoir été décrite, bien avant l'invention du terme « fractal(e) » par </w:t>
      </w:r>
      <w:hyperlink r:id="rId6" w:tooltip="Benoît Mandelbrot" w:history="1">
        <w:r w:rsidRPr="001443A2">
          <w:rPr>
            <w:iCs/>
          </w:rPr>
          <w:t>Benoît Mandelbrot</w:t>
        </w:r>
      </w:hyperlink>
      <w:r w:rsidRPr="001443A2">
        <w:rPr>
          <w:iCs/>
        </w:rPr>
        <w:t xml:space="preserve">. </w:t>
      </w:r>
      <w:r>
        <w:t xml:space="preserve">Elle a été inventée en 1904 par le mathématicien suédois </w:t>
      </w:r>
      <w:proofErr w:type="spellStart"/>
      <w:r w:rsidRPr="001443A2">
        <w:t>Helge</w:t>
      </w:r>
      <w:proofErr w:type="spellEnd"/>
      <w:r w:rsidRPr="001443A2">
        <w:t xml:space="preserve"> </w:t>
      </w:r>
      <w:proofErr w:type="spellStart"/>
      <w:r w:rsidRPr="001443A2">
        <w:t>von</w:t>
      </w:r>
      <w:proofErr w:type="spellEnd"/>
      <w:r w:rsidRPr="001443A2">
        <w:t xml:space="preserve"> Koc</w:t>
      </w:r>
      <w:r>
        <w:t>h.</w:t>
      </w:r>
    </w:p>
    <w:p w14:paraId="3D751BCE" w14:textId="77777777" w:rsidR="0052210A" w:rsidRDefault="0052210A" w:rsidP="0052210A">
      <w:pPr>
        <w:spacing w:before="120"/>
        <w:jc w:val="both"/>
      </w:pPr>
    </w:p>
    <w:p w14:paraId="50B870D2" w14:textId="77777777" w:rsidR="0052210A" w:rsidRDefault="0052210A" w:rsidP="0052210A">
      <w:pPr>
        <w:pStyle w:val="NormalWeb"/>
      </w:pPr>
      <w:r>
        <w:t xml:space="preserve">On peut la créer à partir d'un segment de droite, en modifiant récursivement chaque segment de droite de la façon suivante : </w:t>
      </w:r>
    </w:p>
    <w:p w14:paraId="4ECD10F7" w14:textId="77777777" w:rsidR="0052210A" w:rsidRDefault="0052210A" w:rsidP="0052210A">
      <w:pPr>
        <w:numPr>
          <w:ilvl w:val="0"/>
          <w:numId w:val="2"/>
        </w:numPr>
        <w:spacing w:before="100" w:beforeAutospacing="1" w:after="100" w:afterAutospacing="1"/>
      </w:pPr>
      <w:r>
        <w:t>On divise le segment de droite en trois segments de longueurs égales.</w:t>
      </w:r>
    </w:p>
    <w:p w14:paraId="2C10A40E" w14:textId="77777777" w:rsidR="0052210A" w:rsidRDefault="0052210A" w:rsidP="0052210A">
      <w:pPr>
        <w:numPr>
          <w:ilvl w:val="0"/>
          <w:numId w:val="2"/>
        </w:numPr>
        <w:spacing w:before="100" w:beforeAutospacing="1" w:after="100" w:afterAutospacing="1"/>
      </w:pPr>
      <w:r>
        <w:t>On construit un triangle équilatéral ayant pour base le segment médian de la première étape.</w:t>
      </w:r>
    </w:p>
    <w:p w14:paraId="15727C23" w14:textId="77777777" w:rsidR="0052210A" w:rsidRDefault="0052210A" w:rsidP="0052210A">
      <w:pPr>
        <w:numPr>
          <w:ilvl w:val="0"/>
          <w:numId w:val="2"/>
        </w:numPr>
        <w:spacing w:before="100" w:beforeAutospacing="1" w:after="100" w:afterAutospacing="1"/>
      </w:pPr>
      <w:r>
        <w:t>On supprime le segment de droite qui était la base du triangle de la deuxième étape.</w:t>
      </w:r>
    </w:p>
    <w:p w14:paraId="64111664" w14:textId="77777777" w:rsidR="0052210A" w:rsidRDefault="0052210A" w:rsidP="0052210A">
      <w:pPr>
        <w:pStyle w:val="NormalWeb"/>
      </w:pPr>
      <w:r>
        <w:t xml:space="preserve">Au bout de ces trois étapes, l'objet résultant a une forme similaire à une section transversale d'un chapeau de sorcière. </w:t>
      </w:r>
    </w:p>
    <w:p w14:paraId="7E94E5B2" w14:textId="4DDE419F" w:rsidR="0052210A" w:rsidRDefault="0052210A" w:rsidP="0052210A">
      <w:pPr>
        <w:pStyle w:val="NormalWeb"/>
      </w:pPr>
      <w:r>
        <w:t xml:space="preserve">La courbe de Koch est la limite des courbes obtenues, lorsqu'on répète indéfiniment les étapes mentionnées ci-avant. </w:t>
      </w:r>
    </w:p>
    <w:p w14:paraId="22BF5AD1" w14:textId="77777777" w:rsidR="00BB31D2" w:rsidRDefault="00BB31D2" w:rsidP="00BB31D2">
      <w:pPr>
        <w:pStyle w:val="NormalWeb"/>
      </w:pPr>
      <w:r>
        <w:t xml:space="preserve">A l’aide de la librairie </w:t>
      </w:r>
      <w:proofErr w:type="spellStart"/>
      <w:r>
        <w:t>Turtle</w:t>
      </w:r>
      <w:proofErr w:type="spellEnd"/>
      <w:r>
        <w:t xml:space="preserve">, écrire une fonction récursive </w:t>
      </w:r>
      <w:r w:rsidRPr="004E362A">
        <w:rPr>
          <w:rFonts w:ascii="Courier New" w:hAnsi="Courier New" w:cs="Courier New"/>
        </w:rPr>
        <w:t>koch(n)</w:t>
      </w:r>
      <w:r>
        <w:rPr>
          <w:rFonts w:ascii="Courier New" w:hAnsi="Courier New" w:cs="Courier New"/>
        </w:rPr>
        <w:t>,</w:t>
      </w:r>
      <w:r>
        <w:t xml:space="preserve"> </w:t>
      </w:r>
      <w:proofErr w:type="spellStart"/>
      <w:r>
        <w:t>n étant</w:t>
      </w:r>
      <w:proofErr w:type="spellEnd"/>
      <w:r>
        <w:t xml:space="preserve"> la longueur du segment à diviser. Pour n= 500, et en arrêtant la division quand la longueur du segment devient inférieure à 10, la fonction affiche la courbe suivante :</w:t>
      </w:r>
    </w:p>
    <w:p w14:paraId="220BC4F7" w14:textId="77777777" w:rsidR="00BB31D2" w:rsidRDefault="00BB31D2" w:rsidP="00BB31D2">
      <w:pPr>
        <w:spacing w:before="120"/>
        <w:jc w:val="both"/>
      </w:pPr>
      <w:r>
        <w:rPr>
          <w:noProof/>
        </w:rPr>
        <w:lastRenderedPageBreak/>
        <w:drawing>
          <wp:inline distT="0" distB="0" distL="0" distR="0" wp14:anchorId="7A89FD4F" wp14:editId="1AC7C094">
            <wp:extent cx="5759450" cy="1812290"/>
            <wp:effectExtent l="0" t="0" r="635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5759450" cy="1812290"/>
                    </a:xfrm>
                    <a:prstGeom prst="rect">
                      <a:avLst/>
                    </a:prstGeom>
                  </pic:spPr>
                </pic:pic>
              </a:graphicData>
            </a:graphic>
          </wp:inline>
        </w:drawing>
      </w:r>
    </w:p>
    <w:p w14:paraId="389004AF" w14:textId="77777777" w:rsidR="00BB31D2" w:rsidRDefault="00BB31D2" w:rsidP="00BB31D2">
      <w:pPr>
        <w:spacing w:before="120"/>
        <w:jc w:val="both"/>
        <w:rPr>
          <w:iCs/>
        </w:rPr>
      </w:pPr>
    </w:p>
    <w:p w14:paraId="081075F5" w14:textId="77777777" w:rsidR="00BB31D2" w:rsidRDefault="00BB31D2" w:rsidP="00BB31D2">
      <w:pPr>
        <w:spacing w:before="120"/>
        <w:jc w:val="both"/>
        <w:rPr>
          <w:iCs/>
        </w:rPr>
      </w:pPr>
    </w:p>
    <w:p w14:paraId="62885204" w14:textId="77777777" w:rsidR="00BB31D2" w:rsidRDefault="00BB31D2" w:rsidP="0052210A">
      <w:pPr>
        <w:pStyle w:val="NormalWeb"/>
      </w:pPr>
    </w:p>
    <w:p w14:paraId="56D16004" w14:textId="57A0629E" w:rsidR="005D0723" w:rsidRDefault="005D0723" w:rsidP="005D0723">
      <w:r w:rsidRPr="005D0723">
        <w:t>Le flocon de Koch s'obtient de la même façon que la fractale précédente, en partant d'un</w:t>
      </w:r>
      <w:r w:rsidR="00BB31D2">
        <w:t xml:space="preserve"> triangle équilatéral </w:t>
      </w:r>
      <w:r w:rsidRPr="005D0723">
        <w:t xml:space="preserve">au lieu d'un segment de droite, et en effectuant les modifications en orientant les triangles vers l'extérieur. </w:t>
      </w:r>
    </w:p>
    <w:p w14:paraId="3EF42941" w14:textId="37DF84FF" w:rsidR="00BB31D2" w:rsidRDefault="00BB31D2" w:rsidP="005D0723"/>
    <w:p w14:paraId="14FDF113" w14:textId="4126F74A" w:rsidR="00BB31D2" w:rsidRPr="005D0723" w:rsidRDefault="00BB31D2" w:rsidP="005D0723">
      <w:r>
        <w:t xml:space="preserve">Écrire une fonction </w:t>
      </w:r>
      <w:r w:rsidRPr="00BB31D2">
        <w:rPr>
          <w:rFonts w:ascii="Courier New" w:hAnsi="Courier New" w:cs="Courier New"/>
        </w:rPr>
        <w:t xml:space="preserve">flocon(n) </w:t>
      </w:r>
      <w:r>
        <w:t xml:space="preserve">qui dessine ce flocon pour un triangle équilatéral initial de côté </w:t>
      </w:r>
      <w:r w:rsidR="00F02649">
        <w:t>3</w:t>
      </w:r>
      <w:r>
        <w:t>00.</w:t>
      </w:r>
    </w:p>
    <w:p w14:paraId="408DB6D1" w14:textId="6FB1B74C" w:rsidR="00E322B7" w:rsidRDefault="00F02649" w:rsidP="00F02649">
      <w:pPr>
        <w:jc w:val="center"/>
      </w:pPr>
      <w:r>
        <w:rPr>
          <w:noProof/>
        </w:rPr>
        <w:drawing>
          <wp:inline distT="0" distB="0" distL="0" distR="0" wp14:anchorId="0FD1DF0A" wp14:editId="4B250B99">
            <wp:extent cx="4076700" cy="4597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4076700" cy="4597400"/>
                    </a:xfrm>
                    <a:prstGeom prst="rect">
                      <a:avLst/>
                    </a:prstGeom>
                  </pic:spPr>
                </pic:pic>
              </a:graphicData>
            </a:graphic>
          </wp:inline>
        </w:drawing>
      </w:r>
    </w:p>
    <w:sectPr w:rsidR="00E322B7" w:rsidSect="009320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E5989"/>
    <w:multiLevelType w:val="hybridMultilevel"/>
    <w:tmpl w:val="E9B46566"/>
    <w:lvl w:ilvl="0" w:tplc="040C000F">
      <w:start w:val="1"/>
      <w:numFmt w:val="decimal"/>
      <w:lvlText w:val="%1."/>
      <w:lvlJc w:val="left"/>
      <w:pPr>
        <w:ind w:left="360" w:hanging="360"/>
      </w:pPr>
      <w:rPr>
        <w:rFonts w:hint="default"/>
      </w:rPr>
    </w:lvl>
    <w:lvl w:ilvl="1" w:tplc="040C0019">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 w15:restartNumberingAfterBreak="0">
    <w:nsid w:val="552958EA"/>
    <w:multiLevelType w:val="multilevel"/>
    <w:tmpl w:val="C4F2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0A"/>
    <w:rsid w:val="003F294F"/>
    <w:rsid w:val="0052210A"/>
    <w:rsid w:val="005547EC"/>
    <w:rsid w:val="005D0723"/>
    <w:rsid w:val="00932071"/>
    <w:rsid w:val="00A155F2"/>
    <w:rsid w:val="00AF3838"/>
    <w:rsid w:val="00B27B07"/>
    <w:rsid w:val="00BB31D2"/>
    <w:rsid w:val="00BB57FB"/>
    <w:rsid w:val="00CC2FC5"/>
    <w:rsid w:val="00CD452A"/>
    <w:rsid w:val="00F02649"/>
    <w:rsid w:val="00FF0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06D9F0F"/>
  <w15:chartTrackingRefBased/>
  <w15:docId w15:val="{F6BB7A3A-6E54-1543-84E3-1D2200D6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10A"/>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52210A"/>
    <w:pPr>
      <w:pBdr>
        <w:top w:val="double" w:sz="6" w:space="1" w:color="auto"/>
        <w:left w:val="double" w:sz="6" w:space="1" w:color="auto"/>
        <w:bottom w:val="double" w:sz="6" w:space="1" w:color="auto"/>
        <w:right w:val="double" w:sz="6" w:space="1" w:color="auto"/>
      </w:pBdr>
      <w:spacing w:after="360"/>
      <w:jc w:val="center"/>
    </w:pPr>
    <w:rPr>
      <w:rFonts w:asciiTheme="minorHAnsi" w:hAnsiTheme="minorHAnsi"/>
      <w:b/>
      <w:sz w:val="32"/>
      <w:szCs w:val="32"/>
    </w:rPr>
  </w:style>
  <w:style w:type="character" w:customStyle="1" w:styleId="TitreCar">
    <w:name w:val="Titre Car"/>
    <w:basedOn w:val="Policepardfaut"/>
    <w:link w:val="Titre"/>
    <w:rsid w:val="0052210A"/>
    <w:rPr>
      <w:rFonts w:eastAsia="Times New Roman" w:cs="Times New Roman"/>
      <w:b/>
      <w:sz w:val="32"/>
      <w:szCs w:val="32"/>
      <w:lang w:eastAsia="fr-FR"/>
    </w:rPr>
  </w:style>
  <w:style w:type="paragraph" w:styleId="Paragraphedeliste">
    <w:name w:val="List Paragraph"/>
    <w:basedOn w:val="Normal"/>
    <w:uiPriority w:val="34"/>
    <w:qFormat/>
    <w:rsid w:val="0052210A"/>
    <w:pPr>
      <w:ind w:left="720"/>
      <w:contextualSpacing/>
    </w:pPr>
    <w:rPr>
      <w:rFonts w:ascii="Calibri" w:eastAsia="Calibri" w:hAnsi="Calibri"/>
      <w:lang w:eastAsia="en-US"/>
    </w:rPr>
  </w:style>
  <w:style w:type="paragraph" w:styleId="NormalWeb">
    <w:name w:val="Normal (Web)"/>
    <w:basedOn w:val="Normal"/>
    <w:uiPriority w:val="99"/>
    <w:unhideWhenUsed/>
    <w:rsid w:val="0052210A"/>
    <w:pPr>
      <w:spacing w:before="100" w:beforeAutospacing="1" w:after="100" w:afterAutospacing="1"/>
    </w:pPr>
  </w:style>
  <w:style w:type="character" w:styleId="Lienhypertexte">
    <w:name w:val="Hyperlink"/>
    <w:basedOn w:val="Policepardfaut"/>
    <w:uiPriority w:val="99"/>
    <w:semiHidden/>
    <w:unhideWhenUsed/>
    <w:rsid w:val="005D07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57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Beno%C3%AEt_Mandelbrot" TargetMode="External"/><Relationship Id="rId5" Type="http://schemas.openxmlformats.org/officeDocument/2006/relationships/hyperlink" Target="https://fr.wikipedia.org/wiki/Fracta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409</Words>
  <Characters>2251</Characters>
  <Application>Microsoft Office Word</Application>
  <DocSecurity>0</DocSecurity>
  <Lines>18</Lines>
  <Paragraphs>5</Paragraphs>
  <ScaleCrop>false</ScaleCrop>
  <Company>UTC</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Lenne</dc:creator>
  <cp:keywords/>
  <dc:description/>
  <cp:lastModifiedBy>Dominique Lenne</cp:lastModifiedBy>
  <cp:revision>4</cp:revision>
  <dcterms:created xsi:type="dcterms:W3CDTF">2021-01-29T17:15:00Z</dcterms:created>
  <dcterms:modified xsi:type="dcterms:W3CDTF">2021-02-04T09:52:00Z</dcterms:modified>
</cp:coreProperties>
</file>