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2E9AD7" w14:textId="453A768D" w:rsidR="00EF3668" w:rsidRDefault="00EF3668">
      <w:pPr>
        <w:rPr>
          <w:lang w:val="de-CH"/>
        </w:rPr>
      </w:pPr>
      <w:r>
        <w:rPr>
          <w:lang w:val="de-CH"/>
        </w:rPr>
        <w:t xml:space="preserve">Informationen </w:t>
      </w:r>
    </w:p>
    <w:p w14:paraId="0E945929" w14:textId="77777777" w:rsidR="00EF3668" w:rsidRDefault="00EF3668">
      <w:pPr>
        <w:rPr>
          <w:lang w:val="de-CH"/>
        </w:rPr>
      </w:pPr>
    </w:p>
    <w:p w14:paraId="75BE98F0" w14:textId="77777777" w:rsidR="00EF3668" w:rsidRDefault="00EF3668" w:rsidP="00EF3668">
      <w:pPr>
        <w:pStyle w:val="NormalWeb"/>
        <w:shd w:val="clear" w:color="auto" w:fill="FFFFFF"/>
        <w:spacing w:before="120" w:beforeAutospacing="0" w:after="240" w:afterAutospacing="0"/>
        <w:rPr>
          <w:rFonts w:ascii="Arial" w:hAnsi="Arial" w:cs="Arial"/>
          <w:color w:val="202122"/>
        </w:rPr>
      </w:pPr>
      <w:r>
        <w:rPr>
          <w:rFonts w:ascii="Arial" w:hAnsi="Arial" w:cs="Arial"/>
          <w:color w:val="202122"/>
        </w:rPr>
        <w:t>Das </w:t>
      </w:r>
      <w:r>
        <w:rPr>
          <w:rFonts w:ascii="Arial" w:hAnsi="Arial" w:cs="Arial"/>
          <w:b/>
          <w:bCs/>
          <w:color w:val="202122"/>
        </w:rPr>
        <w:t>Frauenstimmrecht in der Schweiz</w:t>
      </w:r>
      <w:r>
        <w:rPr>
          <w:rFonts w:ascii="Arial" w:hAnsi="Arial" w:cs="Arial"/>
          <w:color w:val="202122"/>
        </w:rPr>
        <w:t> (</w:t>
      </w:r>
      <w:hyperlink r:id="rId4" w:tooltip="Stimmrecht" w:history="1">
        <w:r>
          <w:rPr>
            <w:rStyle w:val="Hyperlink"/>
            <w:rFonts w:ascii="Arial" w:eastAsiaTheme="majorEastAsia" w:hAnsi="Arial" w:cs="Arial"/>
            <w:color w:val="3366CC"/>
          </w:rPr>
          <w:t>Stimm-</w:t>
        </w:r>
      </w:hyperlink>
      <w:r>
        <w:rPr>
          <w:rFonts w:ascii="Arial" w:hAnsi="Arial" w:cs="Arial"/>
          <w:color w:val="202122"/>
        </w:rPr>
        <w:t> und </w:t>
      </w:r>
      <w:hyperlink r:id="rId5" w:tooltip="Wahlrecht" w:history="1">
        <w:r>
          <w:rPr>
            <w:rStyle w:val="Hyperlink"/>
            <w:rFonts w:ascii="Arial" w:eastAsiaTheme="majorEastAsia" w:hAnsi="Arial" w:cs="Arial"/>
            <w:color w:val="3366CC"/>
          </w:rPr>
          <w:t>Wahlrecht</w:t>
        </w:r>
      </w:hyperlink>
      <w:r>
        <w:rPr>
          <w:rFonts w:ascii="Arial" w:hAnsi="Arial" w:cs="Arial"/>
          <w:color w:val="202122"/>
        </w:rPr>
        <w:t>) auf Bundesebene wurde durch eine </w:t>
      </w:r>
      <w:hyperlink r:id="rId6" w:tooltip="Schweiz" w:history="1">
        <w:r>
          <w:rPr>
            <w:rStyle w:val="Hyperlink"/>
            <w:rFonts w:ascii="Arial" w:eastAsiaTheme="majorEastAsia" w:hAnsi="Arial" w:cs="Arial"/>
            <w:color w:val="3366CC"/>
          </w:rPr>
          <w:t>eidgenössische</w:t>
        </w:r>
      </w:hyperlink>
      <w:r>
        <w:rPr>
          <w:rFonts w:ascii="Arial" w:hAnsi="Arial" w:cs="Arial"/>
          <w:color w:val="202122"/>
        </w:rPr>
        <w:t> </w:t>
      </w:r>
      <w:hyperlink r:id="rId7" w:tooltip="Volksabstimmung (Schweiz)" w:history="1">
        <w:r>
          <w:rPr>
            <w:rStyle w:val="Hyperlink"/>
            <w:rFonts w:ascii="Arial" w:eastAsiaTheme="majorEastAsia" w:hAnsi="Arial" w:cs="Arial"/>
            <w:color w:val="3366CC"/>
          </w:rPr>
          <w:t>Volksabstimmung</w:t>
        </w:r>
      </w:hyperlink>
      <w:r>
        <w:rPr>
          <w:rFonts w:ascii="Arial" w:hAnsi="Arial" w:cs="Arial"/>
          <w:color w:val="202122"/>
        </w:rPr>
        <w:t> allein des männlichen Teils der Bevölkerung am 7. Februar 1971 eingeführt. Die Schweiz war somit eines der letzten europäischen Länder, welche ihrer weiblichen Bevölkerung die vollen </w:t>
      </w:r>
      <w:hyperlink r:id="rId8" w:tooltip="Bürgerrecht" w:history="1">
        <w:r>
          <w:rPr>
            <w:rStyle w:val="Hyperlink"/>
            <w:rFonts w:ascii="Arial" w:eastAsiaTheme="majorEastAsia" w:hAnsi="Arial" w:cs="Arial"/>
            <w:color w:val="3366CC"/>
          </w:rPr>
          <w:t>Bürgerrechte</w:t>
        </w:r>
      </w:hyperlink>
      <w:r>
        <w:rPr>
          <w:rFonts w:ascii="Arial" w:hAnsi="Arial" w:cs="Arial"/>
          <w:color w:val="202122"/>
        </w:rPr>
        <w:t> zugestanden. Formell wurde das </w:t>
      </w:r>
      <w:hyperlink r:id="rId9" w:tooltip="Frauenwahlrecht" w:history="1">
        <w:r>
          <w:rPr>
            <w:rStyle w:val="Hyperlink"/>
            <w:rFonts w:ascii="Arial" w:eastAsiaTheme="majorEastAsia" w:hAnsi="Arial" w:cs="Arial"/>
            <w:color w:val="3366CC"/>
          </w:rPr>
          <w:t>Frauenwahlrecht</w:t>
        </w:r>
      </w:hyperlink>
      <w:r>
        <w:rPr>
          <w:rFonts w:ascii="Arial" w:hAnsi="Arial" w:cs="Arial"/>
          <w:color w:val="202122"/>
        </w:rPr>
        <w:t> am 16. März 1971 in der Schweiz wirksam.</w:t>
      </w:r>
    </w:p>
    <w:p w14:paraId="2BFE2068" w14:textId="77777777" w:rsidR="00EF3668" w:rsidRDefault="00EF3668" w:rsidP="00EF3668">
      <w:pPr>
        <w:pStyle w:val="NormalWeb"/>
        <w:shd w:val="clear" w:color="auto" w:fill="FFFFFF"/>
        <w:spacing w:before="120" w:beforeAutospacing="0" w:after="240" w:afterAutospacing="0"/>
        <w:rPr>
          <w:rFonts w:ascii="Arial" w:hAnsi="Arial" w:cs="Arial"/>
          <w:color w:val="202122"/>
        </w:rPr>
      </w:pPr>
      <w:r>
        <w:rPr>
          <w:rFonts w:ascii="Arial" w:hAnsi="Arial" w:cs="Arial"/>
          <w:color w:val="202122"/>
        </w:rPr>
        <w:t>Auf </w:t>
      </w:r>
      <w:hyperlink r:id="rId10" w:tooltip="Kanton (Schweiz)" w:history="1">
        <w:r>
          <w:rPr>
            <w:rStyle w:val="Hyperlink"/>
            <w:rFonts w:ascii="Arial" w:eastAsiaTheme="majorEastAsia" w:hAnsi="Arial" w:cs="Arial"/>
            <w:color w:val="3366CC"/>
          </w:rPr>
          <w:t>kantonaler</w:t>
        </w:r>
      </w:hyperlink>
      <w:r>
        <w:rPr>
          <w:rFonts w:ascii="Arial" w:hAnsi="Arial" w:cs="Arial"/>
          <w:color w:val="202122"/>
        </w:rPr>
        <w:t> Ebene waren 1959 die </w:t>
      </w:r>
      <w:hyperlink r:id="rId11" w:tooltip="Kanton Waadt" w:history="1">
        <w:r>
          <w:rPr>
            <w:rStyle w:val="Hyperlink"/>
            <w:rFonts w:ascii="Arial" w:eastAsiaTheme="majorEastAsia" w:hAnsi="Arial" w:cs="Arial"/>
            <w:color w:val="3366CC"/>
          </w:rPr>
          <w:t>Waadt</w:t>
        </w:r>
      </w:hyperlink>
      <w:r>
        <w:rPr>
          <w:rFonts w:ascii="Arial" w:hAnsi="Arial" w:cs="Arial"/>
          <w:color w:val="202122"/>
        </w:rPr>
        <w:t> und </w:t>
      </w:r>
      <w:hyperlink r:id="rId12" w:tooltip="Kanton Neuenburg" w:history="1">
        <w:r>
          <w:rPr>
            <w:rStyle w:val="Hyperlink"/>
            <w:rFonts w:ascii="Arial" w:eastAsiaTheme="majorEastAsia" w:hAnsi="Arial" w:cs="Arial"/>
            <w:color w:val="3366CC"/>
          </w:rPr>
          <w:t>Neuenburg</w:t>
        </w:r>
      </w:hyperlink>
      <w:r>
        <w:rPr>
          <w:rFonts w:ascii="Arial" w:hAnsi="Arial" w:cs="Arial"/>
          <w:color w:val="202122"/>
        </w:rPr>
        <w:t> sowie 1960 </w:t>
      </w:r>
      <w:hyperlink r:id="rId13" w:tooltip="Kanton Genf" w:history="1">
        <w:r>
          <w:rPr>
            <w:rStyle w:val="Hyperlink"/>
            <w:rFonts w:ascii="Arial" w:eastAsiaTheme="majorEastAsia" w:hAnsi="Arial" w:cs="Arial"/>
            <w:color w:val="3366CC"/>
          </w:rPr>
          <w:t>Genf</w:t>
        </w:r>
      </w:hyperlink>
      <w:r>
        <w:rPr>
          <w:rFonts w:ascii="Arial" w:hAnsi="Arial" w:cs="Arial"/>
          <w:color w:val="202122"/>
        </w:rPr>
        <w:t> die ersten Kantone, die das Frauenstimmrecht einführten. Bis zur Einführung in allen Kantonen vergingen allerdings nach der Einführung auf Bundesebene noch weitere zwanzig Jahre: Am </w:t>
      </w:r>
      <w:hyperlink r:id="rId14" w:tooltip="Frauenstimmrecht-Entscheid" w:history="1">
        <w:r>
          <w:rPr>
            <w:rStyle w:val="Hyperlink"/>
            <w:rFonts w:ascii="Arial" w:eastAsiaTheme="majorEastAsia" w:hAnsi="Arial" w:cs="Arial"/>
            <w:color w:val="3366CC"/>
          </w:rPr>
          <w:t>27. November 1990 gab das Bundesgericht</w:t>
        </w:r>
      </w:hyperlink>
      <w:r>
        <w:rPr>
          <w:rFonts w:ascii="Arial" w:hAnsi="Arial" w:cs="Arial"/>
          <w:color w:val="202122"/>
        </w:rPr>
        <w:t> einer Klage von Frauen aus dem </w:t>
      </w:r>
      <w:hyperlink r:id="rId15" w:tooltip="Kanton Appenzell Innerrhoden" w:history="1">
        <w:r>
          <w:rPr>
            <w:rStyle w:val="Hyperlink"/>
            <w:rFonts w:ascii="Arial" w:eastAsiaTheme="majorEastAsia" w:hAnsi="Arial" w:cs="Arial"/>
            <w:color w:val="3366CC"/>
          </w:rPr>
          <w:t>Kanton Appenzell Innerrhoden</w:t>
        </w:r>
      </w:hyperlink>
      <w:r>
        <w:rPr>
          <w:rFonts w:ascii="Arial" w:hAnsi="Arial" w:cs="Arial"/>
          <w:color w:val="202122"/>
        </w:rPr>
        <w:t> Recht und bestätigte damit die Verfassungswidrigkeit der </w:t>
      </w:r>
      <w:hyperlink r:id="rId16" w:tooltip="Verfassung für den Eidgenössischen Stand Appenzell Innerrhoden" w:history="1">
        <w:r>
          <w:rPr>
            <w:rStyle w:val="Hyperlink"/>
            <w:rFonts w:ascii="Arial" w:eastAsiaTheme="majorEastAsia" w:hAnsi="Arial" w:cs="Arial"/>
            <w:color w:val="3366CC"/>
          </w:rPr>
          <w:t>Innerrhoder Kantonsverfassung</w:t>
        </w:r>
      </w:hyperlink>
      <w:r>
        <w:rPr>
          <w:rFonts w:ascii="Arial" w:hAnsi="Arial" w:cs="Arial"/>
          <w:color w:val="202122"/>
        </w:rPr>
        <w:t> in diesem Punkt.</w:t>
      </w:r>
      <w:hyperlink r:id="rId17" w:anchor="cite_note-Amtliche_Sammlung_der_Entscheidungen_des_Schweizerischen_Bundesgerichts-2" w:history="1">
        <w:r>
          <w:rPr>
            <w:rStyle w:val="cite-bracket"/>
            <w:rFonts w:ascii="Arial" w:eastAsiaTheme="majorEastAsia" w:hAnsi="Arial" w:cs="Arial"/>
            <w:color w:val="3366CC"/>
            <w:vertAlign w:val="superscript"/>
          </w:rPr>
          <w:t>[</w:t>
        </w:r>
        <w:r>
          <w:rPr>
            <w:rStyle w:val="mw-reflink-text"/>
            <w:rFonts w:ascii="Arial" w:eastAsiaTheme="majorEastAsia" w:hAnsi="Arial" w:cs="Arial"/>
            <w:color w:val="3366CC"/>
            <w:vertAlign w:val="superscript"/>
          </w:rPr>
          <w:t>2</w:t>
        </w:r>
        <w:r>
          <w:rPr>
            <w:rStyle w:val="cite-bracket"/>
            <w:rFonts w:ascii="Arial" w:eastAsiaTheme="majorEastAsia" w:hAnsi="Arial" w:cs="Arial"/>
            <w:color w:val="3366CC"/>
            <w:vertAlign w:val="superscript"/>
          </w:rPr>
          <w:t>]</w:t>
        </w:r>
      </w:hyperlink>
      <w:r>
        <w:rPr>
          <w:rFonts w:ascii="Arial" w:hAnsi="Arial" w:cs="Arial"/>
          <w:color w:val="202122"/>
        </w:rPr>
        <w:t> So führte Appenzell Innerrhoden als letzter Kanton das Stimmrecht für Frauen auf kantonaler Ebene ein, entgegen einem Mehrheitsentscheid der Männer an der </w:t>
      </w:r>
      <w:hyperlink r:id="rId18" w:tooltip="Landsgemeinde" w:history="1">
        <w:r>
          <w:rPr>
            <w:rStyle w:val="Hyperlink"/>
            <w:rFonts w:ascii="Arial" w:eastAsiaTheme="majorEastAsia" w:hAnsi="Arial" w:cs="Arial"/>
            <w:color w:val="3366CC"/>
          </w:rPr>
          <w:t>Landsgemeinde</w:t>
        </w:r>
      </w:hyperlink>
      <w:r>
        <w:rPr>
          <w:rFonts w:ascii="Arial" w:hAnsi="Arial" w:cs="Arial"/>
          <w:color w:val="202122"/>
        </w:rPr>
        <w:t> am 29. April 1990.</w:t>
      </w:r>
    </w:p>
    <w:p w14:paraId="3FCD71D3" w14:textId="77777777" w:rsidR="00D4430B" w:rsidRDefault="00D4430B" w:rsidP="00EF3668">
      <w:pPr>
        <w:pStyle w:val="NormalWeb"/>
        <w:shd w:val="clear" w:color="auto" w:fill="FFFFFF"/>
        <w:spacing w:before="120" w:beforeAutospacing="0" w:after="240" w:afterAutospacing="0"/>
        <w:rPr>
          <w:rFonts w:ascii="Arial" w:hAnsi="Arial" w:cs="Arial"/>
          <w:color w:val="202122"/>
        </w:rPr>
      </w:pPr>
    </w:p>
    <w:p w14:paraId="365578F4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Apple Color Emoji" w:hAnsi="Apple Color Emoji" w:cs="Apple Color Emoji"/>
          <w:color w:val="FFFFFF"/>
          <w:kern w:val="0"/>
          <w:sz w:val="22"/>
          <w:szCs w:val="22"/>
          <w:lang w:val="en-GB"/>
        </w:rPr>
        <w:t>⏺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Ja — die Schweiz ist eine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halbdirekte Demokratie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(auch "direktdemokratische Demokratie" genannt). Das heisst:          </w:t>
      </w:r>
    </w:p>
    <w:p w14:paraId="080E01F5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                                                                                                                       </w:t>
      </w:r>
    </w:p>
    <w:p w14:paraId="1C6DDB43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- Sie ist eine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repräsentative Demokratie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(Parlament, Bundesrat), ergänzt durch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direktdemokratische Instrumente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.        </w:t>
      </w:r>
    </w:p>
    <w:p w14:paraId="3D816937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- Die wichtigsten Instrumente sind:</w:t>
      </w:r>
    </w:p>
    <w:p w14:paraId="28AE2E96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  -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Volksinitiative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: 100'000 Unterschriften → Abstimmung über eine Verfassungsänderung                                 </w:t>
      </w:r>
    </w:p>
    <w:p w14:paraId="3D3DEE89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  -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Fakultatives Referendum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: 50'000 Unterschriften → Volksabstimmung über ein bereits beschlossenes Gesetz             </w:t>
      </w:r>
    </w:p>
    <w:p w14:paraId="0BF4C089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  -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Obligatorisches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Referendum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>: Verfassungsänderungen müssen immer vors Volk</w:t>
      </w:r>
    </w:p>
    <w:p w14:paraId="478AF52D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</w:p>
    <w:p w14:paraId="38EC9C09" w14:textId="77777777" w:rsidR="00D4430B" w:rsidRDefault="00D4430B" w:rsidP="00D4430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kern w:val="0"/>
          <w:sz w:val="22"/>
          <w:szCs w:val="22"/>
          <w:lang w:val="en-GB"/>
        </w:rPr>
      </w:pP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 Es wird oft als "direkte Demokratie" bezeichnet, aber korrekt ist </w:t>
      </w:r>
      <w:r>
        <w:rPr>
          <w:rFonts w:ascii="Menlo" w:hAnsi="Menlo" w:cs="Menlo"/>
          <w:b/>
          <w:bCs/>
          <w:color w:val="000000"/>
          <w:kern w:val="0"/>
          <w:sz w:val="22"/>
          <w:szCs w:val="22"/>
          <w:lang w:val="en-GB"/>
        </w:rPr>
        <w:t>halbdirekt</w:t>
      </w:r>
      <w:r>
        <w:rPr>
          <w:rFonts w:ascii="Menlo" w:hAnsi="Menlo" w:cs="Menlo"/>
          <w:color w:val="000000"/>
          <w:kern w:val="0"/>
          <w:sz w:val="22"/>
          <w:szCs w:val="22"/>
          <w:lang w:val="en-GB"/>
        </w:rPr>
        <w:t xml:space="preserve"> — weil die Gesetze primär vom Parlament</w:t>
      </w:r>
    </w:p>
    <w:p w14:paraId="2808A1FD" w14:textId="682AD331" w:rsidR="00D4430B" w:rsidRDefault="00D4430B" w:rsidP="00D4430B">
      <w:pPr>
        <w:pStyle w:val="NormalWeb"/>
        <w:shd w:val="clear" w:color="auto" w:fill="FFFFFF"/>
        <w:spacing w:before="120" w:beforeAutospacing="0" w:after="240" w:afterAutospacing="0"/>
        <w:rPr>
          <w:rFonts w:ascii="Arial" w:hAnsi="Arial" w:cs="Arial"/>
          <w:color w:val="202122"/>
        </w:rPr>
      </w:pPr>
      <w:r>
        <w:rPr>
          <w:rFonts w:ascii="Menlo" w:hAnsi="Menlo" w:cs="Menlo"/>
          <w:color w:val="000000"/>
          <w:sz w:val="22"/>
          <w:szCs w:val="22"/>
          <w:lang w:val="en-GB"/>
        </w:rPr>
        <w:t xml:space="preserve">  gemacht werden und das Volk ergänzend eingreifen kann (nicht umgekehrt wie in einer rein direkten Demokratie).</w:t>
      </w:r>
    </w:p>
    <w:p w14:paraId="1F29450B" w14:textId="77777777" w:rsidR="00EF3668" w:rsidRPr="00EF3668" w:rsidRDefault="00EF3668">
      <w:pPr>
        <w:rPr>
          <w:lang w:val="de-CH"/>
        </w:rPr>
      </w:pPr>
    </w:p>
    <w:sectPr w:rsidR="00EF3668" w:rsidRPr="00EF366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9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668"/>
    <w:rsid w:val="00D4430B"/>
    <w:rsid w:val="00D84739"/>
    <w:rsid w:val="00EF36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119AE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H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36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36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366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36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366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366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366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366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366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366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366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366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366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366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366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366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366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366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36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36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366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36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36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366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366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366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366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366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3668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EF366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Hyperlink">
    <w:name w:val="Hyperlink"/>
    <w:basedOn w:val="DefaultParagraphFont"/>
    <w:uiPriority w:val="99"/>
    <w:semiHidden/>
    <w:unhideWhenUsed/>
    <w:rsid w:val="00EF3668"/>
    <w:rPr>
      <w:color w:val="0000FF"/>
      <w:u w:val="single"/>
    </w:rPr>
  </w:style>
  <w:style w:type="character" w:customStyle="1" w:styleId="mw-reflink-text">
    <w:name w:val="mw-reflink-text"/>
    <w:basedOn w:val="DefaultParagraphFont"/>
    <w:rsid w:val="00EF3668"/>
  </w:style>
  <w:style w:type="character" w:customStyle="1" w:styleId="cite-bracket">
    <w:name w:val="cite-bracket"/>
    <w:basedOn w:val="DefaultParagraphFont"/>
    <w:rsid w:val="00EF36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.wikipedia.org/wiki/B%C3%BCrgerrecht" TargetMode="External"/><Relationship Id="rId13" Type="http://schemas.openxmlformats.org/officeDocument/2006/relationships/hyperlink" Target="https://de.wikipedia.org/wiki/Kanton_Genf" TargetMode="External"/><Relationship Id="rId18" Type="http://schemas.openxmlformats.org/officeDocument/2006/relationships/hyperlink" Target="https://de.wikipedia.org/wiki/Landsgemeinde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s://de.wikipedia.org/wiki/Volksabstimmung_(Schweiz)" TargetMode="External"/><Relationship Id="rId12" Type="http://schemas.openxmlformats.org/officeDocument/2006/relationships/hyperlink" Target="https://de.wikipedia.org/wiki/Kanton_Neuenburg" TargetMode="External"/><Relationship Id="rId17" Type="http://schemas.openxmlformats.org/officeDocument/2006/relationships/hyperlink" Target="https://de.wikipedia.org/wiki/Frauenstimmrecht_in_der_Schweiz" TargetMode="External"/><Relationship Id="rId2" Type="http://schemas.openxmlformats.org/officeDocument/2006/relationships/settings" Target="settings.xml"/><Relationship Id="rId16" Type="http://schemas.openxmlformats.org/officeDocument/2006/relationships/hyperlink" Target="https://de.wikipedia.org/wiki/Verfassung_f%C3%BCr_den_Eidgen%C3%B6ssischen_Stand_Appenzell_Innerrhoden" TargetMode="External"/><Relationship Id="rId20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hyperlink" Target="https://de.wikipedia.org/wiki/Schweiz" TargetMode="External"/><Relationship Id="rId11" Type="http://schemas.openxmlformats.org/officeDocument/2006/relationships/hyperlink" Target="https://de.wikipedia.org/wiki/Kanton_Waadt" TargetMode="External"/><Relationship Id="rId5" Type="http://schemas.openxmlformats.org/officeDocument/2006/relationships/hyperlink" Target="https://de.wikipedia.org/wiki/Wahlrecht" TargetMode="External"/><Relationship Id="rId15" Type="http://schemas.openxmlformats.org/officeDocument/2006/relationships/hyperlink" Target="https://de.wikipedia.org/wiki/Kanton_Appenzell_Innerrhoden" TargetMode="External"/><Relationship Id="rId10" Type="http://schemas.openxmlformats.org/officeDocument/2006/relationships/hyperlink" Target="https://de.wikipedia.org/wiki/Kanton_(Schweiz)" TargetMode="External"/><Relationship Id="rId19" Type="http://schemas.openxmlformats.org/officeDocument/2006/relationships/fontTable" Target="fontTable.xml"/><Relationship Id="rId4" Type="http://schemas.openxmlformats.org/officeDocument/2006/relationships/hyperlink" Target="https://de.wikipedia.org/wiki/Stimmrecht" TargetMode="External"/><Relationship Id="rId9" Type="http://schemas.openxmlformats.org/officeDocument/2006/relationships/hyperlink" Target="https://de.wikipedia.org/wiki/Frauenwahlrecht" TargetMode="External"/><Relationship Id="rId14" Type="http://schemas.openxmlformats.org/officeDocument/2006/relationships/hyperlink" Target="https://de.wikipedia.org/wiki/Frauenstimmrecht-Entscheid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Informationen_Frauenstimmrecht.dotx</Template>
  <TotalTime>1</TotalTime>
  <Pages>1</Pages>
  <Words>517</Words>
  <Characters>2948</Characters>
  <Application>Microsoft Office Word</Application>
  <DocSecurity>0</DocSecurity>
  <Lines>24</Lines>
  <Paragraphs>6</Paragraphs>
  <ScaleCrop>false</ScaleCrop>
  <Company/>
  <LinksUpToDate>false</LinksUpToDate>
  <CharactersWithSpaces>3459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Valentine Brasser</dc:creator>
  <cp:keywords/>
  <dc:description/>
  <cp:lastModifiedBy>Valentine Brasser</cp:lastModifiedBy>
  <cp:revision>2</cp:revision>
  <dcterms:created xsi:type="dcterms:W3CDTF">2026-05-21T05:31:00Z</dcterms:created>
  <dcterms:modified xsi:type="dcterms:W3CDTF">2026-05-21T05:37:00Z</dcterms:modified>
</cp:coreProperties>
</file>