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Data-driven Circuit Discovery</w:t>
      </w:r>
    </w:p>
    <w:p>
      <w:r>
        <w:t>Research (8/2)</w:t>
      </w:r>
    </w:p>
    <w:p>
      <w:r>
        <w:t>This paper (arXiv:2605.09129) studies whether circuit discovery methods actually find general "task circuits," or only dataset-specific ones. Existing methods are hypothesis-driven: define a task, build a dataset, discover one circuit. The paper shows those assumptions fail — small dataset changes can yield low-overlap circuits with poor cross-dataset faithfulness, and mixed-task datasets can still produce one high-faithfulness circuit that mixes distinct mechanisms. They propose Data-driven Circuit Discovery (DCD): cluster examples by how the model processes them, then discover one circuit per cluster. In short: let the model's internal mechanisms define the scope of each circuit, not human task labels.</w:t>
      </w:r>
    </w:p>
    <w:p>
      <w:pPr>
        <w:spacing w:before="240" w:after="120"/>
      </w:pPr>
      <w:r>
        <w:rPr>
          <w:b/>
          <w:sz w:val="26"/>
        </w:rPr>
        <w:t>Overview</w:t>
      </w:r>
    </w:p>
    <w:p>
      <w:pPr>
        <w:spacing w:before="160"/>
      </w:pPr>
      <w:r>
        <w:rPr>
          <w:b/>
          <w:sz w:val="22"/>
        </w:rPr>
        <w:t>Motivation / gap the paper identifies (Section 1–2)</w:t>
      </w:r>
    </w:p>
    <w:p>
      <w:pPr>
        <w:pStyle w:val="ListBullet"/>
      </w:pPr>
      <w:r>
        <w:t>Circuit discovery tries to explain how LMs implement a task by finding a circuit: a sparse computational subgraph responsible for the behavior.</w:t>
      </w:r>
    </w:p>
    <w:p>
      <w:pPr>
        <w:pStyle w:val="ListBullet"/>
      </w:pPr>
      <w:r>
        <w:t>Existing work shares a hypothesis-driven workflow: define a task → build a representative dataset → discover a single circuit → interpret it as the task mechanism.</w:t>
      </w:r>
    </w:p>
    <w:p>
      <w:pPr>
        <w:pStyle w:val="ListBullet"/>
      </w:pPr>
      <w:r>
        <w:t>That workflow assumes (i) the dataset adequately represents the task, and (ii) the model uses one circuit for the whole task.</w:t>
      </w:r>
    </w:p>
    <w:p>
      <w:pPr>
        <w:pStyle w:val="ListBullet"/>
      </w:pPr>
      <w:r>
        <w:t>Prior work already hints this is shaky: LMs can use multiple mechanisms for arithmetic, factual recall, entity binding, syntactic code generation, and IOI.</w:t>
      </w:r>
    </w:p>
    <w:p>
      <w:pPr>
        <w:pStyle w:val="ListBullet"/>
      </w:pPr>
      <w:r>
        <w:t>The open question: what is the true scope of a discovered circuit — the whole task, or only a subset of examples?</w:t>
      </w:r>
    </w:p>
    <w:p>
      <w:pPr>
        <w:spacing w:before="160"/>
      </w:pPr>
      <w:r>
        <w:rPr>
          <w:b/>
          <w:sz w:val="22"/>
        </w:rPr>
        <w:t>Study design, 3 RQs (Section 2–3)</w:t>
      </w:r>
    </w:p>
    <w:p>
      <w:pPr>
        <w:pStyle w:val="ListBullet"/>
      </w:pPr>
      <w:r>
        <w:t>RQ1: Do hypothesis-driven methods discover general task circuits? (Section 4)</w:t>
      </w:r>
    </w:p>
    <w:p>
      <w:pPr>
        <w:pStyle w:val="ListBullet"/>
      </w:pPr>
      <w:r>
        <w:t>RQ2: What if the dataset contains examples involving distinct mechanisms? (Section 5)</w:t>
      </w:r>
    </w:p>
    <w:p>
      <w:pPr>
        <w:pStyle w:val="ListBullet"/>
      </w:pPr>
      <w:r>
        <w:t>RQ3: Can we discover circuits without making these hypotheses? → DCD (Section 6)</w:t>
      </w:r>
    </w:p>
    <w:p>
      <w:pPr>
        <w:spacing w:before="160"/>
      </w:pPr>
      <w:r>
        <w:rPr>
          <w:b/>
          <w:sz w:val="22"/>
        </w:rPr>
        <w:t>Tasks (Section 3)</w:t>
      </w:r>
    </w:p>
    <w:p>
      <w:pPr>
        <w:pStyle w:val="ListBullet"/>
      </w:pPr>
      <w:r>
        <w:t>IOI (Indirect Object Identification): e.g. "When Mary and John went to the store, John gave an apple to" → predict Mary.</w:t>
      </w:r>
    </w:p>
    <w:p>
      <w:pPr>
        <w:pStyle w:val="ListBullet"/>
      </w:pPr>
      <w:r>
        <w:t>Entity Binding: list of (entity, container) pairs → predict entity for a queried container.</w:t>
      </w:r>
    </w:p>
    <w:p>
      <w:pPr>
        <w:pStyle w:val="ListBullet"/>
      </w:pPr>
      <w:r>
        <w:t>Arithmetic Addition: e.g. "10 + 50 =" → predict 60 (single-token operands/results).</w:t>
      </w:r>
    </w:p>
    <w:p>
      <w:pPr>
        <w:pStyle w:val="ListBullet"/>
      </w:pPr>
      <w:r>
        <w:t>Sequence Completion: repeated subsequence with final repetition truncated → predict next token (induction-style).</w:t>
      </w:r>
    </w:p>
    <w:p>
      <w:pPr>
        <w:spacing w:before="160"/>
      </w:pPr>
      <w:r>
        <w:rPr>
          <w:b/>
          <w:sz w:val="22"/>
        </w:rPr>
        <w:t>Models tested (Section 3)</w:t>
      </w:r>
    </w:p>
    <w:p>
      <w:pPr>
        <w:pStyle w:val="ListBullet"/>
      </w:pPr>
      <w:r>
        <w:t>GPT-2 Small (124M), Qwen2.5-7B-Instruct, Llama-3.1-8B-Instruct. Chosen for size/family diversity; only evaluated on tasks where each model is reasonably accurate.</w:t>
      </w:r>
    </w:p>
    <w:p>
      <w:pPr>
        <w:spacing w:before="160"/>
      </w:pPr>
      <w:r>
        <w:rPr>
          <w:b/>
          <w:sz w:val="22"/>
        </w:rPr>
        <w:t>Metrics (Section 3)</w:t>
      </w:r>
    </w:p>
    <w:p>
      <w:pPr>
        <w:pStyle w:val="ListBullet"/>
      </w:pPr>
      <w:r>
        <w:t>Faithfulness: how well circuit C recovers full-model behavior, f(C,G;m) = [m(C)−m(∅)] / [m(G)−m(∅)], using logit difference between correct vs counterfactual labels. 1 = matches full model; 0 = matches empty-circuit baseline; can go outside [0,1].</w:t>
      </w:r>
    </w:p>
    <w:p>
      <w:pPr>
        <w:pStyle w:val="ListBullet"/>
      </w:pPr>
      <w:r>
        <w:t>Jaccard similarity on edges: structural overlap between circuits, |E_i ∩ E_j| / |E_i ∪ E_j|.</w:t>
      </w:r>
    </w:p>
    <w:p>
      <w:pPr>
        <w:pStyle w:val="ListBullet"/>
      </w:pPr>
      <w:r>
        <w:t>Circuit size often reported as a fraction of edges kept (e.g. 0.05 = top 5%).</w:t>
      </w:r>
    </w:p>
    <w:p>
      <w:r>
        <w:t>Less summarized repeat ↓</w:t>
      </w:r>
    </w:p>
    <w:p>
      <w:pPr>
        <w:spacing w:before="160"/>
      </w:pPr>
      <w:r>
        <w:rPr>
          <w:b/>
          <w:sz w:val="22"/>
        </w:rPr>
        <w:t>RQ1. Do hypothesis-driven methods discover general task circuits? (Section 4, Table 1, Figure 2)</w:t>
      </w:r>
    </w:p>
    <w:p>
      <w:pPr>
        <w:pStyle w:val="ListBullet"/>
      </w:pPr>
      <w:r>
        <w:t>They define a "general task circuit" as one that stays faithful under distribution shifts that preserve task semantics (same input–output relation, different surface form).</w:t>
      </w:r>
    </w:p>
    <w:p>
      <w:pPr>
        <w:pStyle w:val="ListBullet"/>
      </w:pPr>
      <w:r>
        <w:t>They build variants along three axes: complexity (e.g. 2-person vs 3-person IOI), syntax (e.g. passive vs active), domain (e.g. names vs letter labels).</w:t>
      </w:r>
    </w:p>
    <w:p>
      <w:pPr>
        <w:pStyle w:val="ListBullet"/>
      </w:pPr>
      <w:r>
        <w:t>Discover a circuit on each variant with EAP-IG; evaluate in-distribution vs cross-dataset faithfulness; also measure edge Jaccard overlap.</w:t>
      </w:r>
    </w:p>
    <w:p>
      <w:pPr>
        <w:pStyle w:val="ListBullet"/>
      </w:pPr>
      <w:r>
        <w:t>Result: high in-distribution faithfulness, but large cross-dataset drops — up to 79 percentage points at circuit size 0.05 (Table 1). Example: GPT-2 2-person IOI circuit ~73% in-distribution vs ~42% on 3-person at size 0.05 (31-point drop).</w:t>
      </w:r>
    </w:p>
    <w:p>
      <w:pPr>
        <w:pStyle w:val="ListBullet"/>
      </w:pPr>
      <w:r>
        <w:t>Mean pairwise edge overlap across same-task variants is only ~0.30–0.66; circuits differ structurally, not just in faithfulness.</w:t>
      </w:r>
    </w:p>
    <w:p>
      <w:pPr>
        <w:pStyle w:val="ListBullet"/>
      </w:pPr>
      <w:r>
        <w:t>Takeaway: hypothesis-driven methods recover dataset-specific circuits, not general task circuits. In-distribution faithfulness alone overstates explanation scope.</w:t>
      </w:r>
    </w:p>
    <w:p>
      <w:pPr>
        <w:spacing w:before="160"/>
      </w:pPr>
      <w:r>
        <w:rPr>
          <w:b/>
          <w:sz w:val="22"/>
        </w:rPr>
        <w:t>RQ2. What if the dataset mixes distinct mechanisms? (Section 5, Figure 3)</w:t>
      </w:r>
    </w:p>
    <w:p>
      <w:pPr>
        <w:pStyle w:val="ListBullet"/>
      </w:pPr>
      <w:r>
        <w:t>They mix Entity Binding and Arithmetic at ratios from EB=0.0 (pure arith) to EB=1.0 (pure EB) in steps of 0.1; discover one circuit per mixture with EAP-IG; evaluate on pure arith and pure EB test sets.</w:t>
      </w:r>
    </w:p>
    <w:p>
      <w:pPr>
        <w:pStyle w:val="ListBullet"/>
      </w:pPr>
      <w:r>
        <w:t>Independently discovered arith and EB circuits are mutually non-faithful at sparse sizes (near-zero cross-task faithfulness).</w:t>
      </w:r>
    </w:p>
    <w:p>
      <w:pPr>
        <w:pStyle w:val="ListBullet"/>
      </w:pPr>
      <w:r>
        <w:t>Once mixed, a single circuit can look highly faithful on both tasks. Example: at EB=0.5, ~89.8% faithfulness on arith and ~85.1% on EB at size 0.05. Adding just 10% arith into pure EB jumps arith faithfulness from ~5.8% to ~87.1%.</w:t>
      </w:r>
    </w:p>
    <w:p>
      <w:pPr>
        <w:pStyle w:val="ListBullet"/>
      </w:pPr>
      <w:r>
        <w:t>Edge overlap changes smoothly with mixture ratio (extremes share only ~26% top edges); no sharp boundary — the returned circuit is largely a function of dataset composition.</w:t>
      </w:r>
    </w:p>
    <w:p>
      <w:pPr>
        <w:pStyle w:val="ListBullet"/>
      </w:pPr>
      <w:r>
        <w:t>Takeaway: a high-faithfulness single circuit can mix distinct mechanisms; faithfulness on the discovery mix does not mean one coherent algorithm.</w:t>
      </w:r>
    </w:p>
    <w:p>
      <w:pPr>
        <w:spacing w:before="160"/>
      </w:pPr>
      <w:r>
        <w:rPr>
          <w:b/>
          <w:sz w:val="22"/>
        </w:rPr>
        <w:t>RQ3. Can we discover circuits without these hypotheses? → DCD (Section 6, Figures 4–5)</w:t>
      </w:r>
    </w:p>
    <w:p>
      <w:pPr>
        <w:pStyle w:val="ListBullet"/>
      </w:pPr>
      <w:r>
        <w:t>DCD pipeline: (1) per-example edge attribution vectors (e.g. EAP-IG); (2) reduce dim (PCA/SVD); (3) cluster examples (K-means / hierarchical / etc., choose K*); (4) discover one circuit per cluster.</w:t>
      </w:r>
    </w:p>
    <w:p>
      <w:pPr>
        <w:pStyle w:val="ListBullet"/>
      </w:pPr>
      <w:r>
        <w:t>Evaluated on all-task mixed datasets (and single-task mixed variants) vs baselines: EAP-IG / EAP / E-Act on full data, Random Edges, K-Representative, K-Random.</w:t>
      </w:r>
    </w:p>
    <w:p>
      <w:pPr>
        <w:pStyle w:val="ListBullet"/>
      </w:pPr>
      <w:r>
        <w:t>Metric for multi-circuit methods: best-of-K faithfulness (for each example, take the best of the K circuits).</w:t>
      </w:r>
    </w:p>
    <w:p>
      <w:pPr>
        <w:pStyle w:val="ListBullet"/>
      </w:pPr>
      <w:r>
        <w:t>DCD beats hypothesis-driven methods, especially at sparse sizes. Example: GPT-2 at size 0.05, DCD ~86% vs EAP-IG ~64% (+22 points).</w:t>
      </w:r>
    </w:p>
    <w:p>
      <w:pPr>
        <w:pStyle w:val="ListBullet"/>
      </w:pPr>
      <w:r>
        <w:t>On GPT-2 all-task mix, DCD finds coherent clusters (e.g. separate clusters for different IOI variants and for sequence completion); faithfulness heatmaps show block structure — each circuit is strong on its subset and near-zero elsewhere. K-Random can get similar best-of-K numbers but without coherent specialization.</w:t>
      </w:r>
    </w:p>
    <w:p>
      <w:pPr>
        <w:pStyle w:val="ListBullet"/>
      </w:pPr>
      <w:r>
        <w:t>Takeaway: dropping the single-circuit assumption yields multiple mechanism-specific circuits that are sparser and more faithful, with interpretable specialization.</w:t>
      </w:r>
    </w:p>
    <w:p>
      <w:pPr>
        <w:spacing w:before="160"/>
      </w:pPr>
      <w:r>
        <w:rPr>
          <w:b/>
          <w:sz w:val="22"/>
        </w:rPr>
        <w:t>Discussion / limitations the authors name themselves (Section 8)</w:t>
      </w:r>
    </w:p>
    <w:p>
      <w:pPr>
        <w:pStyle w:val="ListBullet"/>
      </w:pPr>
      <w:r>
        <w:t>Human "task" labels need not match the model's internal organization; circuits should be scoped to clusters of similarly processed examples.</w:t>
      </w:r>
    </w:p>
    <w:p>
      <w:pPr>
        <w:pStyle w:val="ListBullet"/>
      </w:pPr>
      <w:r>
        <w:t>DCD still depends on attribution quality (inherits EAP-IG assumptions) and on clustering choices (K*, reduction, distance, algorithm).</w:t>
      </w:r>
    </w:p>
    <w:p>
      <w:pPr>
        <w:pStyle w:val="ListBullet"/>
      </w:pPr>
      <w:r>
        <w:t>Open problems: how to assign new test examples to clusters; how to interpret clusters that aren't human-legible.</w:t>
      </w:r>
    </w:p>
    <w:p>
      <w:pPr>
        <w:spacing w:before="240" w:after="120"/>
      </w:pPr>
      <w:r>
        <w:rPr>
          <w:b/>
          <w:sz w:val="26"/>
        </w:rPr>
        <w:t>Key Findings</w:t>
      </w:r>
    </w:p>
    <w:p>
      <w:pPr>
        <w:spacing w:before="160"/>
      </w:pPr>
      <w:r>
        <w:rPr>
          <w:b/>
          <w:sz w:val="22"/>
        </w:rPr>
        <w:t>RQ1. Do hypothesis-driven methods discover general task circuits?</w:t>
      </w:r>
    </w:p>
    <w:p>
      <w:pPr>
        <w:pStyle w:val="ListBullet"/>
      </w:pPr>
      <w:r>
        <w:t>Tested on IOI, Entity Binding, Arithmetic, Sequence Completion across GPT-2, Qwen2.5-7B-Instruct, Llama-3.1-8B-Instruct.</w:t>
      </w:r>
    </w:p>
    <w:p>
      <w:pPr>
        <w:pStyle w:val="ListBullet"/>
      </w:pPr>
      <w:r>
        <w:t>Minor variants (complexity / syntax / domain) that preserve task semantics still produce circuits with low cross-dataset faithfulness (drops up to ~79 points) and modest edge overlap.</w:t>
      </w:r>
    </w:p>
    <w:p>
      <w:pPr>
        <w:pStyle w:val="ListBullet"/>
      </w:pPr>
      <w:r>
        <w:t>So "the IOI circuit" (etc.) is often dataset-specific, not task-general.</w:t>
      </w:r>
    </w:p>
    <w:p>
      <w:pPr>
        <w:spacing w:before="160"/>
      </w:pPr>
      <w:r>
        <w:rPr>
          <w:b/>
          <w:sz w:val="22"/>
        </w:rPr>
        <w:t>RQ2. Can a single circuit mix distinct mechanisms?</w:t>
      </w:r>
    </w:p>
    <w:p>
      <w:pPr>
        <w:pStyle w:val="ListBullet"/>
      </w:pPr>
      <w:r>
        <w:t>Yes. Mixing Entity Binding + Arithmetic into one discovery set yields one circuit that is highly faithful on both pure tasks, even though pure-task circuits are mutually non-faithful when discovered separately.</w:t>
      </w:r>
    </w:p>
    <w:p>
      <w:pPr>
        <w:pStyle w:val="ListBullet"/>
      </w:pPr>
      <w:r>
        <w:t>High faithfulness ≠ one coherent mechanism.</w:t>
      </w:r>
    </w:p>
    <w:p>
      <w:pPr>
        <w:spacing w:before="160"/>
      </w:pPr>
      <w:r>
        <w:rPr>
          <w:b/>
          <w:sz w:val="22"/>
        </w:rPr>
        <w:t>RQ3. Does DCD fix this?</w:t>
      </w:r>
    </w:p>
    <w:p>
      <w:pPr>
        <w:pStyle w:val="ListBullet"/>
      </w:pPr>
      <w:r>
        <w:t>DCD clusters by per-example attribution similarity, then discovers one circuit per cluster.</w:t>
      </w:r>
    </w:p>
    <w:p>
      <w:pPr>
        <w:pStyle w:val="ListBullet"/>
      </w:pPr>
      <w:r>
        <w:t>Recovers multiple specialized circuits; better sparse faithfulness than hypothesis-driven baselines; clusters align with coherent subsets (tasks / variants) rather than random mixes.</w:t>
      </w:r>
    </w:p>
    <w:p>
      <w:pPr>
        <w:spacing w:before="160"/>
      </w:pPr>
      <w:r>
        <w:rPr>
          <w:b/>
          <w:sz w:val="22"/>
        </w:rPr>
        <w:t>Suggested next steps (Discussion / broader agenda)</w:t>
      </w:r>
    </w:p>
    <w:p>
      <w:pPr>
        <w:pStyle w:val="ListBullet"/>
      </w:pPr>
      <w:r>
        <w:t>Treat circuit scope as data-driven (model computation), not fixed by human task names.</w:t>
      </w:r>
    </w:p>
    <w:p>
      <w:pPr>
        <w:pStyle w:val="ListBullet"/>
      </w:pPr>
      <w:r>
        <w:t>Characterize what each cluster means; improve test-time assignment to circuits.</w:t>
      </w:r>
    </w:p>
    <w:p>
      <w:pPr>
        <w:pStyle w:val="ListBullet"/>
      </w:pPr>
      <w:r>
        <w:t>Apply the same question beyond the paper's four tasks — especially code generation.</w:t>
      </w:r>
    </w:p>
    <w:p>
      <w:pPr>
        <w:spacing w:before="240" w:after="120"/>
      </w:pPr>
      <w:r>
        <w:rPr>
          <w:b/>
          <w:sz w:val="26"/>
        </w:rPr>
        <w:t>Balanced Parentheses / Code Extension (this is the part that matters for Mohan's project)</w:t>
      </w:r>
    </w:p>
    <w:p>
      <w:pPr>
        <w:spacing w:before="160"/>
      </w:pPr>
      <w:r>
        <w:rPr>
          <w:b/>
          <w:sz w:val="22"/>
        </w:rPr>
        <w:t>What it is</w:t>
      </w:r>
    </w:p>
    <w:p>
      <w:pPr>
        <w:pStyle w:val="ListBullet"/>
      </w:pPr>
      <w:r>
        <w:t>Prof. Yao's scoped follow-up: is the DCD finding (different circuits/mechanisms for seemingly the same task) true for code generation as well?</w:t>
      </w:r>
    </w:p>
    <w:p>
      <w:pPr>
        <w:pStyle w:val="ListBullet"/>
      </w:pPr>
      <w:r>
        <w:t>Released DCD code: https://github.com/Ziyu-Yao-NLP-Lab/data-driven-circuit-discovery</w:t>
      </w:r>
    </w:p>
    <w:p>
      <w:pPr>
        <w:pStyle w:val="ListBullet"/>
      </w:pPr>
      <w:r>
        <w:t>Next experimental target: balanced parentheses tasks from https://github.com/Ziyu-Yao-NLP-Lab/failure-by-interference (examples needing 1–4 closing parentheses; related NeurIPS 2025 syntactic code-completion work).</w:t>
      </w:r>
    </w:p>
    <w:p>
      <w:pPr>
        <w:spacing w:before="160"/>
      </w:pPr>
      <w:r>
        <w:rPr>
          <w:b/>
          <w:sz w:val="22"/>
        </w:rPr>
        <w:t>Questions to explore</w:t>
      </w:r>
    </w:p>
    <w:p>
      <w:pPr>
        <w:pStyle w:val="ListBullet"/>
      </w:pPr>
      <w:r>
        <w:t>Does the model establish distinct circuits for different numbers of closing parentheses (1 vs 2 vs 3 vs 4)?</w:t>
      </w:r>
    </w:p>
    <w:p>
      <w:pPr>
        <w:pStyle w:val="ListBullet"/>
      </w:pPr>
      <w:r>
        <w:t>Does it establish distinct circuits depending on task context (e.g. closing for print / str vs tuple-style contexts)?</w:t>
      </w:r>
    </w:p>
    <w:p>
      <w:pPr>
        <w:spacing w:before="160"/>
      </w:pPr>
      <w:r>
        <w:rPr>
          <w:b/>
          <w:sz w:val="22"/>
        </w:rPr>
        <w:t>The gap that jumps out</w:t>
      </w:r>
    </w:p>
    <w:p>
      <w:pPr>
        <w:pStyle w:val="ListBullet"/>
      </w:pPr>
      <w:r>
        <w:t>DCD validated the multi-mechanism story on IOI / entity binding / arithmetic / sequence completion. Code generation (even simple parentheses completion) is the natural extension where humans may still label it as "one task" while the model uses different mechanisms — exactly the paper's thesis applied to coding.</w:t>
      </w:r>
    </w:p>
    <w:p>
      <w:pPr>
        <w:spacing w:before="240" w:after="120"/>
      </w:pPr>
      <w:r>
        <w:rPr>
          <w:b/>
          <w:sz w:val="26"/>
        </w:rPr>
        <w:t>Mohan's Findings (to be filled in…)</w:t>
      </w:r>
    </w:p>
    <w:p>
      <w:pPr>
        <w:pStyle w:val="ListBullet"/>
      </w:pPr>
      <w:r>
        <w:t>Hopper setup complete; smoke-tested IOI/gpt2 data creation + 5-example EAP-IG attribution. Full DCD replication (02→05) and parentheses experiments pending.</w:t>
      </w:r>
    </w:p>
    <w:p>
      <w:pPr>
        <w:spacing w:before="240" w:after="120"/>
      </w:pPr>
      <w:r>
        <w:rPr>
          <w:b/>
          <w:sz w:val="26"/>
        </w:rPr>
        <w:t>BRAINSTORM: Possible Topics</w:t>
      </w:r>
    </w:p>
    <w:p>
      <w:pPr>
        <w:pStyle w:val="ListBullet"/>
      </w:pPr>
      <w:r>
        <w:t>After replicating DCD on IOI/gpt2, does cluster structure recover IOI prompt-type variants (ABBA, BABA, filler, letter, passive, 3-person) the way the paper's GPT-2 all-task / single-task mixes suggest?</w:t>
      </w:r>
    </w:p>
    <w:p>
      <w:pPr>
        <w:pStyle w:val="ListBullet"/>
      </w:pPr>
      <w:r>
        <w:t>On balanced parentheses: do 1-closing vs 4-closing examples land in different attribution clusters / circuits, measured by edge Jaccard and cross-cluster faithfulness drop?</w:t>
      </w:r>
    </w:p>
    <w:p>
      <w:pPr>
        <w:pStyle w:val="ListBullet"/>
      </w:pPr>
      <w:r>
        <w:t>Does syntactic context (print/str vs tuple, etc.) induce distinct circuits even when the human label is still "close the parentheses"?</w:t>
      </w:r>
    </w:p>
    <w:p>
      <w:pPr>
        <w:pStyle w:val="ListBullet"/>
      </w:pPr>
      <w:r>
        <w:t>Would larger models (Qwen2.5-7B, Llama-3.1-8B) show the same parentheses multi-circuit pattern as GPT-2, or fewer/more clusters?</w:t>
      </w:r>
    </w:p>
    <w:p>
      <w:pPr>
        <w:pStyle w:val="ListBullet"/>
      </w:pPr>
      <w:r>
        <w:t>Later optional bridge to the secure-code group: do insecure vs secure generations use different circuits — only after parentheses results exist?</w:t>
      </w:r>
    </w:p>
    <w:p>
      <w:pPr>
        <w:spacing w:before="240" w:after="120"/>
      </w:pPr>
      <w:r>
        <w:rPr>
          <w:b/>
          <w:sz w:val="26"/>
        </w:rPr>
        <w:t>Action Items</w:t>
      </w:r>
    </w:p>
    <w:p>
      <w:pPr>
        <w:pStyle w:val="ListBullet"/>
      </w:pPr>
      <w:r>
        <w:t>Replicate DCD findings with released code (start: full IOI/gpt2 pipeline 01→05 on Hopper)</w:t>
      </w:r>
    </w:p>
    <w:p>
      <w:pPr>
        <w:pStyle w:val="ListBullet"/>
      </w:pPr>
      <w:r>
        <w:t>Map implementation to concepts: circuit, EAP-IG, DCD clustering</w:t>
      </w:r>
    </w:p>
    <w:p>
      <w:pPr>
        <w:pStyle w:val="ListBullet"/>
      </w:pPr>
      <w:r>
        <w:t>Then run DCD on balanced parentheses (1–4 closings) from failure-by-interference</w:t>
      </w:r>
    </w:p>
    <w:p>
      <w:pPr>
        <w:pStyle w:val="ListBullet"/>
      </w:pPr>
      <w:r>
        <w:t>Explore context-dependent parentheses variants</w:t>
      </w:r>
    </w:p>
    <w:p>
      <w:pPr>
        <w:pStyle w:val="ListBullet"/>
      </w:pPr>
      <w:r>
        <w:t>Weekly progress reports to Prof. Yao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