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DCD Research Notes — circuit discovery for code generation</w:t>
      </w:r>
    </w:p>
    <w:p>
      <w:r>
        <w:t>Project notes for Prof. Yao | last updated 8/10/2026</w:t>
      </w:r>
    </w:p>
    <w:p>
      <w:pPr>
        <w:spacing w:before="280"/>
      </w:pPr>
      <w:r>
        <w:rPr>
          <w:b/>
          <w:sz w:val="26"/>
        </w:rPr>
        <w:t>Project goal</w:t>
      </w:r>
    </w:p>
    <w:p>
      <w:r>
        <w:t>This project builds on Data-driven Circuit Discovery (DCD; arXiv:2605.09129) and asks whether language models use different internal circuits/mechanisms for code-generation tasks that look like a single task to humans. The DCD paper showed this kind of mismatch on tasks such as IOI; the goal here is to test whether the same finding holds for coding, starting from simple settings such as balanced parentheses after the released DCD pipeline is understood and replicated.</w:t>
      </w:r>
    </w:p>
    <w:p>
      <w:r>
        <w:t>Released code: https://github.com/Ziyu-Yao-NLP-Lab/data-driven-circuit-discovery</w:t>
      </w:r>
    </w:p>
    <w:p>
      <w:r>
        <w:t>This document is written about the project (not one person’s voice). Weekly progress and group updates can be filled by anyone on the DCD track (including Arjun).</w:t>
      </w:r>
    </w:p>
    <w:p>
      <w:pPr>
        <w:spacing w:before="280"/>
      </w:pPr>
      <w:r>
        <w:rPr>
          <w:b/>
          <w:sz w:val="26"/>
        </w:rPr>
        <w:t>Concepts</w:t>
      </w:r>
    </w:p>
    <w:p>
      <w:pPr>
        <w:spacing w:before="160"/>
      </w:pPr>
      <w:r>
        <w:rPr>
          <w:b/>
          <w:sz w:val="22"/>
        </w:rPr>
        <w:t>Circuit</w:t>
      </w:r>
    </w:p>
    <w:p>
      <w:r>
        <w:t>A circuit is a small subset of the model’s computational graph (important edges / wires between components such as attention heads and MLPs) that is enough to explain a specific behavior. It is not the whole model — only the parts that matter for that behavior.</w:t>
      </w:r>
    </w:p>
    <w:p>
      <w:pPr>
        <w:spacing w:before="160"/>
      </w:pPr>
      <w:r>
        <w:rPr>
          <w:b/>
          <w:sz w:val="22"/>
        </w:rPr>
        <w:t>Task vs what the model may actually do</w:t>
      </w:r>
    </w:p>
    <w:p>
      <w:r>
        <w:t>Humans often label many examples as one task (for example IOI, or later “close the parentheses”). DCD’s point is that the model may still use different internal mechanisms for different subsets of those examples. So a circuit found on one dataset variant may not be a general “task circuit.”</w:t>
      </w:r>
    </w:p>
    <w:p>
      <w:pPr>
        <w:spacing w:before="160"/>
      </w:pPr>
      <w:r>
        <w:rPr>
          <w:b/>
          <w:sz w:val="22"/>
        </w:rPr>
        <w:t>Clean vs corrupted examples</w:t>
      </w:r>
    </w:p>
    <w:p>
      <w:r>
        <w:t>Each dataset row has a clean prompt and a corrupted (counterfactual) prompt with matching token length. Attribution uses that pair to score which edges matter for the correct behavior on that example. From the IOI+GPT-2 run, one real train row was:</w:t>
      </w:r>
    </w:p>
    <w:p>
      <w:pPr>
        <w:pStyle w:val="ListBullet"/>
      </w:pPr>
      <w:r>
        <w:t>clean: Then, Heather and Justin had a lot of fun at the school. Justin gave a snack to</w:t>
      </w:r>
    </w:p>
    <w:p>
      <w:pPr>
        <w:pStyle w:val="ListBullet"/>
      </w:pPr>
      <w:r>
        <w:t>corrupted: Then, Heather and Justin had a lot of fun at the school. Jesse gave a snack to</w:t>
      </w:r>
    </w:p>
    <w:p>
      <w:pPr>
        <w:pStyle w:val="ListBullet"/>
      </w:pPr>
      <w:r>
        <w:t>label: Heather | corrupted_labels: Justin | prompt_type: ABBA</w:t>
      </w:r>
    </w:p>
    <w:p>
      <w:pPr>
        <w:spacing w:before="160"/>
      </w:pPr>
      <w:r>
        <w:rPr>
          <w:b/>
          <w:sz w:val="22"/>
        </w:rPr>
        <w:t>Attribution / EAP-IG</w:t>
      </w:r>
    </w:p>
    <w:p>
      <w:r>
        <w:t>Attribution scores every edge for one example: how much that edge mattered for getting the right answer on that example. EAP-IG is the scoring method used in the config (EAP-IG-inputs). The output for one example is a fingerprint (edges_scores in a .pt file), not yet a finished circuit drawing.</w:t>
      </w:r>
    </w:p>
    <w:p>
      <w:pPr>
        <w:spacing w:before="160"/>
      </w:pPr>
      <w:r>
        <w:rPr>
          <w:b/>
          <w:sz w:val="22"/>
        </w:rPr>
        <w:t>DCD pipeline</w:t>
      </w:r>
    </w:p>
    <w:p>
      <w:r>
        <w:t>DCD does not assume one circuit for the whole dataset. Conceptually:</w:t>
      </w:r>
    </w:p>
    <w:p>
      <w:pPr>
        <w:pStyle w:val="ListBullet"/>
      </w:pPr>
      <w:r>
        <w:t>01 — build examples (clean/corrupted CSVs)</w:t>
      </w:r>
    </w:p>
    <w:p>
      <w:pPr>
        <w:pStyle w:val="ListBullet"/>
      </w:pPr>
      <w:r>
        <w:t>02 — fingerprint each train example (per-example EAP-IG)</w:t>
      </w:r>
    </w:p>
    <w:p>
      <w:pPr>
        <w:pStyle w:val="ListBullet"/>
      </w:pPr>
      <w:r>
        <w:t>03 — cluster examples with similar fingerprints</w:t>
      </w:r>
    </w:p>
    <w:p>
      <w:pPr>
        <w:pStyle w:val="ListBullet"/>
      </w:pPr>
      <w:r>
        <w:t>04 — build one circuit per cluster (keep important edges)</w:t>
      </w:r>
    </w:p>
    <w:p>
      <w:pPr>
        <w:pStyle w:val="ListBullet"/>
      </w:pPr>
      <w:r>
        <w:t>05 — faithfulness: if only those edges remain, does behavior still match the full model?</w:t>
      </w:r>
    </w:p>
    <w:p>
      <w:pPr>
        <w:spacing w:before="160"/>
      </w:pPr>
      <w:r>
        <w:rPr>
          <w:b/>
          <w:sz w:val="22"/>
        </w:rPr>
        <w:t>Train vs test (in this repo’s DCD setup)</w:t>
      </w:r>
    </w:p>
    <w:p>
      <w:r>
        <w:t>Train is used to discover circuits (attribution + clustering + circuit creation). Test is used to grade faithfulness. They must not be the same rows. In the IOI+GPT-2 run: train had 594 examples; test had 204 examples.</w:t>
      </w:r>
    </w:p>
    <w:p>
      <w:pPr>
        <w:spacing w:before="160"/>
      </w:pPr>
      <w:r>
        <w:rPr>
          <w:b/>
          <w:sz w:val="22"/>
        </w:rPr>
        <w:t>Faithfulness</w:t>
      </w:r>
    </w:p>
    <w:p>
      <w:r>
        <w:t>Faithfulness measures how close a (possibly sparse) circuit is to the full model’s behavior on the evaluation set. Circuit size is the fraction of top edges kept (for example 0.05 ≈ top 5%). Score near 1 means the circuit matches the full model on the metric; near 0 means it does not. CPR / CMD summarize the faithfulness curve across sizes.</w:t>
      </w:r>
    </w:p>
    <w:p>
      <w:pPr>
        <w:spacing w:before="160"/>
      </w:pPr>
      <w:r>
        <w:rPr>
          <w:b/>
          <w:sz w:val="22"/>
        </w:rPr>
        <w:t>Why multiple circuits matter</w:t>
      </w:r>
    </w:p>
    <w:p>
      <w:r>
        <w:t>A single circuit discovered on all training examples can look weak when kept sparse, because it may be mixing different mechanisms. DCD’s multiple circuits are meant to specialize. Average faithfulness alone is not enough later — cluster specialization matters too (especially because random_k_split can also look strong under best-of-K).</w:t>
      </w:r>
    </w:p>
    <w:p>
      <w:pPr>
        <w:spacing w:before="280"/>
      </w:pPr>
      <w:r>
        <w:rPr>
          <w:b/>
          <w:sz w:val="26"/>
        </w:rPr>
        <w:t>Weekly progress (DCD track)</w:t>
      </w:r>
    </w:p>
    <w:p>
      <w:r>
        <w:t>Update this section every week. Past weeks keep completed work; the current week stays blank until filled.</w:t>
      </w:r>
    </w:p>
    <w:p>
      <w:pPr>
        <w:spacing w:before="160"/>
      </w:pPr>
      <w:r>
        <w:rPr>
          <w:b/>
          <w:sz w:val="22"/>
        </w:rPr>
        <w:t>Week of 8/3 – 8/9 (filled)</w:t>
      </w:r>
    </w:p>
    <w:p>
      <w:pPr>
        <w:pStyle w:val="ListBullet"/>
      </w:pPr>
      <w:r>
        <w:t>DCD repo set up on Hopper under /scratch/mvallab/research/data-driven-circuit-discovery.</w:t>
      </w:r>
    </w:p>
    <w:p>
      <w:pPr>
        <w:pStyle w:val="ListBullet"/>
      </w:pPr>
      <w:r>
        <w:t>Python 3.11.7 venv; requirements + EAP-IG + MIB-circuit-track installed.</w:t>
      </w:r>
    </w:p>
    <w:p>
      <w:pPr>
        <w:pStyle w:val="ListBullet"/>
      </w:pPr>
      <w:r>
        <w:t>Full DCD pipeline 01→05 run with configs/dcd/ioi/gpt2.yaml (GPT-2 only).</w:t>
      </w:r>
    </w:p>
    <w:p>
      <w:pPr>
        <w:pStyle w:val="ListBullet"/>
      </w:pPr>
      <w:r>
        <w:t>01: IOI data built (train=594 across 6 prompt types; test=204).</w:t>
      </w:r>
    </w:p>
    <w:p>
      <w:pPr>
        <w:pStyle w:val="ListBullet"/>
      </w:pPr>
      <w:r>
        <w:t>02: EAP-IG fingerprints for all 594 train examples.</w:t>
      </w:r>
    </w:p>
    <w:p>
      <w:pPr>
        <w:pStyle w:val="ListBullet"/>
      </w:pPr>
      <w:r>
        <w:t>03: clustering → best_configs / all_configs (e.g. k=4 and k=7 depending on method).</w:t>
      </w:r>
    </w:p>
    <w:p>
      <w:pPr>
        <w:pStyle w:val="ListBullet"/>
      </w:pPr>
      <w:r>
        <w:t>04: DCD cluster circuits created; E-Act baseline hit CUDA OOM and was skipped.</w:t>
      </w:r>
    </w:p>
    <w:p>
      <w:pPr>
        <w:pStyle w:val="ListBullet"/>
      </w:pPr>
      <w:r>
        <w:t>05: faithfulness on test.csv. At circuit size 0.05: DCD methods ~0.82–0.86; single circuit 0.51; EAP baseline 0.74; random ~0; random_k_split also high (~0.88).</w:t>
      </w:r>
    </w:p>
    <w:p>
      <w:pPr>
        <w:pStyle w:val="ListBullet"/>
      </w:pPr>
      <w:r>
        <w:t>Results saved under results/dcd/ioi/gpt2/evaluation/ (faithfulness_results.json, cpr_cmd_results.json).</w:t>
      </w:r>
    </w:p>
    <w:p>
      <w:pPr>
        <w:pStyle w:val="ListBullet"/>
      </w:pPr>
      <w:r>
        <w:t>Short notes added to Manas and Lakshmi’s research doc on understanding the secure code generation paper and a possible later link to DCD (behavior vs mechanisms).</w:t>
      </w:r>
    </w:p>
    <w:p>
      <w:pPr>
        <w:spacing w:before="160"/>
      </w:pPr>
      <w:r>
        <w:rPr>
          <w:b/>
          <w:sz w:val="22"/>
        </w:rPr>
        <w:t>Week of 8/10 – 8/16 (current — blank for now)</w:t>
      </w:r>
    </w:p>
    <w:p>
      <w:pPr>
        <w:pStyle w:val="ListBullet"/>
      </w:pPr>
      <w:r>
        <w:t>(to fill)</w:t>
      </w:r>
    </w:p>
    <w:p>
      <w:pPr>
        <w:pStyle w:val="ListBullet"/>
      </w:pPr>
      <w:r>
        <w:t>(to fill)</w:t>
      </w:r>
    </w:p>
    <w:p>
      <w:pPr>
        <w:pStyle w:val="ListBullet"/>
      </w:pPr>
      <w:r>
        <w:t>(to fill)</w:t>
      </w:r>
    </w:p>
    <w:p>
      <w:pPr>
        <w:spacing w:before="280"/>
      </w:pPr>
      <w:r>
        <w:rPr>
          <w:b/>
          <w:sz w:val="26"/>
        </w:rPr>
        <w:t>Group progress</w:t>
      </w:r>
    </w:p>
    <w:p>
      <w:r>
        <w:t>Space for updates from everyone related to this research group.</w:t>
      </w:r>
    </w:p>
    <w:p>
      <w:pPr>
        <w:spacing w:before="160"/>
      </w:pPr>
      <w:r>
        <w:rPr>
          <w:b/>
          <w:sz w:val="22"/>
        </w:rPr>
        <w:t>Arjun (DCD track)</w:t>
      </w:r>
    </w:p>
    <w:p>
      <w:pPr>
        <w:pStyle w:val="ListBullet"/>
      </w:pPr>
      <w:r>
        <w:t>(to fill)</w:t>
      </w:r>
    </w:p>
    <w:p>
      <w:pPr>
        <w:pStyle w:val="ListBullet"/>
      </w:pPr>
      <w:r>
        <w:t>(to fill)</w:t>
      </w:r>
    </w:p>
    <w:p>
      <w:pPr>
        <w:spacing w:before="160"/>
      </w:pPr>
      <w:r>
        <w:rPr>
          <w:b/>
          <w:sz w:val="22"/>
        </w:rPr>
        <w:t>Manas</w:t>
      </w:r>
    </w:p>
    <w:p>
      <w:pPr>
        <w:pStyle w:val="ListBullet"/>
      </w:pPr>
      <w:r>
        <w:t>(to fill)</w:t>
      </w:r>
    </w:p>
    <w:p>
      <w:pPr>
        <w:pStyle w:val="ListBullet"/>
      </w:pPr>
      <w:r>
        <w:t>(to fill)</w:t>
      </w:r>
    </w:p>
    <w:p>
      <w:pPr>
        <w:spacing w:before="160"/>
      </w:pPr>
      <w:r>
        <w:rPr>
          <w:b/>
          <w:sz w:val="22"/>
        </w:rPr>
        <w:t>Lakshmi</w:t>
      </w:r>
    </w:p>
    <w:p>
      <w:pPr>
        <w:pStyle w:val="ListBullet"/>
      </w:pPr>
      <w:r>
        <w:t>(to fill)</w:t>
      </w:r>
    </w:p>
    <w:p>
      <w:pPr>
        <w:pStyle w:val="ListBullet"/>
      </w:pPr>
      <w:r>
        <w:t>(to fill)</w:t>
      </w:r>
    </w:p>
    <w:p>
      <w:pPr>
        <w:spacing w:before="280"/>
      </w:pPr>
      <w:r>
        <w:rPr>
          <w:b/>
          <w:sz w:val="26"/>
        </w:rPr>
        <w:t>Next for the DCD track</w:t>
      </w:r>
    </w:p>
    <w:p>
      <w:pPr>
        <w:pStyle w:val="ListBullet"/>
      </w:pPr>
      <w:r>
        <w:t>IOI + GPT-2 replication of the DCD repo (01→05) is complete from previous weeks.</w:t>
      </w:r>
    </w:p>
    <w:p>
      <w:pPr>
        <w:pStyle w:val="ListBullet"/>
      </w:pPr>
      <w:r>
        <w:t>Main next goal: run DCD on the balanced parentheses tasks (1–4 closing parentheses) from the failure-by-interference repo — the code-generation question scoped for this project.</w:t>
      </w:r>
    </w:p>
    <w:p>
      <w:pPr>
        <w:pStyle w:val="ListBullet"/>
      </w:pPr>
      <w:r>
        <w:t>Along the way: test whether different numbers of closings (and later different contexts) use distinct circuits.</w:t>
      </w:r>
    </w:p>
    <w:p>
      <w:pPr>
        <w:pStyle w:val="ListBullet"/>
      </w:pPr>
      <w:r>
        <w:t>Optional leftover from IOI: specialization plots / E-Act baseline only if needed; not the main focus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