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3F9B" w14:textId="77777777" w:rsidR="00660284" w:rsidRDefault="00890BAE" w:rsidP="00E342C7">
      <w:pPr>
        <w:pStyle w:val="Heading1"/>
        <w:spacing w:line="360" w:lineRule="auto"/>
        <w:rPr>
          <w:rFonts w:ascii="Calibri Light" w:hAnsi="Calibri Light" w:cs="Calibri Light"/>
        </w:rPr>
      </w:pPr>
      <w:r w:rsidRPr="00660284">
        <w:rPr>
          <w:rFonts w:ascii="Calibri Light" w:hAnsi="Calibri Light" w:cs="Calibri Light"/>
        </w:rPr>
        <w:t>Kwetsbaarheid in de provincie Utrecht</w:t>
      </w:r>
      <w:r w:rsidR="00F02E13" w:rsidRPr="00660284">
        <w:rPr>
          <w:rFonts w:ascii="Calibri Light" w:hAnsi="Calibri Light" w:cs="Calibri Light"/>
        </w:rPr>
        <w:t xml:space="preserve"> </w:t>
      </w:r>
    </w:p>
    <w:p w14:paraId="0607081E" w14:textId="719D6685" w:rsidR="00890BAE" w:rsidRPr="00660284" w:rsidRDefault="00660284" w:rsidP="00E342C7">
      <w:pPr>
        <w:pStyle w:val="Subtitle"/>
        <w:spacing w:line="360" w:lineRule="auto"/>
      </w:pPr>
      <w:bookmarkStart w:id="0" w:name="_Hlk27121862"/>
      <w:r w:rsidRPr="00660284">
        <w:t>H</w:t>
      </w:r>
      <w:r w:rsidR="00F02E13" w:rsidRPr="00660284">
        <w:t>andout</w:t>
      </w:r>
      <w:r>
        <w:t xml:space="preserve"> presentatie 5 december 2019, te Houten</w:t>
      </w:r>
    </w:p>
    <w:bookmarkEnd w:id="0"/>
    <w:p w14:paraId="650BD5F5" w14:textId="3E72DE2C" w:rsidR="003E6FDE" w:rsidRPr="00660284" w:rsidRDefault="003E6FDE" w:rsidP="00E342C7">
      <w:pPr>
        <w:spacing w:line="360" w:lineRule="auto"/>
        <w:rPr>
          <w:rFonts w:ascii="Calibri Light" w:hAnsi="Calibri Light" w:cs="Calibri Light"/>
          <w:i/>
        </w:rPr>
      </w:pPr>
      <w:r w:rsidRPr="00660284">
        <w:rPr>
          <w:rFonts w:ascii="Calibri Light" w:hAnsi="Calibri Light" w:cs="Calibri Light"/>
          <w:i/>
        </w:rPr>
        <w:t>door Mark Gremmen (VNG), Ellen Tromp (GGD-regio Utrecht), Lisette Plantinga en Jacko de With (Volksgezondheid, gemeente Utrecht)</w:t>
      </w:r>
    </w:p>
    <w:p w14:paraId="61C0ABB8" w14:textId="198A2DCD" w:rsidR="00890BAE" w:rsidRPr="00660284" w:rsidRDefault="00890BAE" w:rsidP="00E342C7">
      <w:pPr>
        <w:pStyle w:val="Heading4"/>
        <w:spacing w:line="360" w:lineRule="auto"/>
        <w:jc w:val="both"/>
        <w:rPr>
          <w:rFonts w:ascii="Calibri Light" w:hAnsi="Calibri Light" w:cs="Calibri Light"/>
        </w:rPr>
      </w:pPr>
      <w:bookmarkStart w:id="1" w:name="_Toc16774680"/>
      <w:r w:rsidRPr="00660284">
        <w:rPr>
          <w:rFonts w:ascii="Calibri Light" w:hAnsi="Calibri Light" w:cs="Calibri Light"/>
        </w:rPr>
        <w:t>Doel</w:t>
      </w:r>
      <w:bookmarkEnd w:id="1"/>
    </w:p>
    <w:p w14:paraId="0E07375E" w14:textId="1B9162BA" w:rsidR="00890BA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Identificeren van inwoners die kwetsbaar zijn</w:t>
      </w:r>
      <w:r w:rsidRPr="00660284">
        <w:rPr>
          <w:rFonts w:ascii="Calibri Light" w:hAnsi="Calibri Light" w:cs="Calibri Light"/>
          <w:noProof/>
          <w:lang w:eastAsia="nl-NL"/>
        </w:rPr>
        <w:t xml:space="preserve"> </w:t>
      </w:r>
    </w:p>
    <w:p w14:paraId="007E511E" w14:textId="21895BF7" w:rsidR="003E6FD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Verkennen of de kwetsbare inwoners verder kunnen worden onderverdeeld in clusters</w:t>
      </w:r>
    </w:p>
    <w:p w14:paraId="0F9350A4" w14:textId="4A6F6428" w:rsidR="003E6FD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Beschrijven van de clusters aan de hand van (SES) kenmerken</w:t>
      </w:r>
    </w:p>
    <w:p w14:paraId="0CDA0E8A" w14:textId="77777777" w:rsidR="00890BAE" w:rsidRPr="00660284" w:rsidRDefault="00890BAE" w:rsidP="00E342C7">
      <w:pPr>
        <w:pStyle w:val="Heading4"/>
        <w:spacing w:line="360" w:lineRule="auto"/>
        <w:rPr>
          <w:rFonts w:ascii="Calibri Light" w:hAnsi="Calibri Light" w:cs="Calibri Light"/>
        </w:rPr>
      </w:pPr>
      <w:r w:rsidRPr="00660284">
        <w:rPr>
          <w:rFonts w:ascii="Calibri Light" w:hAnsi="Calibri Light" w:cs="Calibri Light"/>
        </w:rPr>
        <w:t>Bron</w:t>
      </w:r>
    </w:p>
    <w:p w14:paraId="246C7583" w14:textId="39F42C73"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GGD Gezondhe</w:t>
      </w:r>
      <w:r w:rsidR="00C0002D" w:rsidRPr="00660284">
        <w:rPr>
          <w:rFonts w:ascii="Calibri Light" w:hAnsi="Calibri Light" w:cs="Calibri Light"/>
        </w:rPr>
        <w:t>idsmonitor (meting 2016) omvat 37.495</w:t>
      </w:r>
      <w:r w:rsidRPr="00660284">
        <w:rPr>
          <w:rFonts w:ascii="Calibri Light" w:hAnsi="Calibri Light" w:cs="Calibri Light"/>
        </w:rPr>
        <w:t xml:space="preserve"> respondenten (zelfstandig wonende inwoners van 19 jaar en ouder) in de</w:t>
      </w:r>
      <w:r w:rsidR="00C0002D" w:rsidRPr="00660284">
        <w:rPr>
          <w:rFonts w:ascii="Calibri Light" w:hAnsi="Calibri Light" w:cs="Calibri Light"/>
        </w:rPr>
        <w:t xml:space="preserve"> provincie Utrecht.</w:t>
      </w:r>
      <w:r w:rsidRPr="00660284">
        <w:rPr>
          <w:rFonts w:ascii="Calibri Light" w:hAnsi="Calibri Light" w:cs="Calibri Light"/>
        </w:rPr>
        <w:t xml:space="preserve"> </w:t>
      </w:r>
      <w:r w:rsidR="00C0002D" w:rsidRPr="00660284">
        <w:rPr>
          <w:rFonts w:ascii="Calibri Light" w:hAnsi="Calibri Light" w:cs="Calibri Light"/>
        </w:rPr>
        <w:t>Daarvan zijn 12.749</w:t>
      </w:r>
      <w:r w:rsidRPr="00660284">
        <w:rPr>
          <w:rFonts w:ascii="Calibri Light" w:hAnsi="Calibri Light" w:cs="Calibri Light"/>
        </w:rPr>
        <w:t xml:space="preserve"> respondenten in de analyse betrokken op basis van de volgende selectiecriteria</w:t>
      </w:r>
      <w:r w:rsidR="00C0002D" w:rsidRPr="00660284">
        <w:rPr>
          <w:rFonts w:ascii="Calibri Light" w:hAnsi="Calibri Light" w:cs="Calibri Light"/>
        </w:rPr>
        <w:t>.</w:t>
      </w:r>
    </w:p>
    <w:p w14:paraId="2C7B9732" w14:textId="77777777" w:rsidR="00F02E13" w:rsidRPr="00660284" w:rsidRDefault="00F02E13" w:rsidP="00E342C7">
      <w:pPr>
        <w:spacing w:after="0" w:line="360" w:lineRule="auto"/>
        <w:jc w:val="both"/>
        <w:rPr>
          <w:rFonts w:ascii="Calibri Light" w:hAnsi="Calibri Light" w:cs="Calibri Light"/>
        </w:rPr>
      </w:pPr>
    </w:p>
    <w:p w14:paraId="52F8AC0B" w14:textId="39851F36" w:rsidR="00890BAE" w:rsidRPr="00660284" w:rsidRDefault="00C0002D" w:rsidP="00E342C7">
      <w:pPr>
        <w:spacing w:line="360" w:lineRule="auto"/>
        <w:rPr>
          <w:rFonts w:ascii="Calibri Light" w:hAnsi="Calibri Light" w:cs="Calibri Light"/>
        </w:rPr>
      </w:pPr>
      <w:r w:rsidRPr="00660284">
        <w:rPr>
          <w:rFonts w:ascii="Calibri Light" w:hAnsi="Calibri Light" w:cs="Calibri Light"/>
        </w:rPr>
        <w:t>H</w:t>
      </w:r>
      <w:r w:rsidR="00890BAE" w:rsidRPr="00660284">
        <w:rPr>
          <w:rFonts w:ascii="Calibri Light" w:hAnsi="Calibri Light" w:cs="Calibri Light"/>
        </w:rPr>
        <w:t xml:space="preserve">et begrip kwetsbaarheid is afgebakend aan de hand van 5 </w:t>
      </w:r>
      <w:r w:rsidR="00660284">
        <w:rPr>
          <w:rFonts w:ascii="Calibri Light" w:hAnsi="Calibri Light" w:cs="Calibri Light"/>
        </w:rPr>
        <w:t>bouwblokken</w:t>
      </w:r>
      <w:r w:rsidR="00890BAE" w:rsidRPr="00660284">
        <w:rPr>
          <w:rFonts w:ascii="Calibri Light" w:hAnsi="Calibri Light" w:cs="Calibri Light"/>
        </w:rPr>
        <w:t xml:space="preserve">: </w:t>
      </w:r>
    </w:p>
    <w:p w14:paraId="4CD24B9C"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Eenzaamheid</w:t>
      </w:r>
      <w:r w:rsidRPr="00E342C7">
        <w:rPr>
          <w:rFonts w:ascii="Calibri Light" w:hAnsi="Calibri Light" w:cs="Calibri Light"/>
        </w:rPr>
        <w:t xml:space="preserve">: (zeer) ernstig eenzaam </w:t>
      </w:r>
    </w:p>
    <w:p w14:paraId="3AAB73BE"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Regie op het leven</w:t>
      </w:r>
      <w:r w:rsidRPr="00E342C7">
        <w:rPr>
          <w:rFonts w:ascii="Calibri Light" w:hAnsi="Calibri Light" w:cs="Calibri Light"/>
        </w:rPr>
        <w:t xml:space="preserve">: onvoldoende regie over eigen leven </w:t>
      </w:r>
    </w:p>
    <w:p w14:paraId="5E841238"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Angst of depressie</w:t>
      </w:r>
      <w:r w:rsidRPr="00E342C7">
        <w:rPr>
          <w:rFonts w:ascii="Calibri Light" w:hAnsi="Calibri Light" w:cs="Calibri Light"/>
        </w:rPr>
        <w:t xml:space="preserve">:  matig of hoog risico op angststoornis of depressie </w:t>
      </w:r>
    </w:p>
    <w:p w14:paraId="0BBBD227"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Gezondheidsbeleving</w:t>
      </w:r>
      <w:r w:rsidRPr="00E342C7">
        <w:rPr>
          <w:rFonts w:ascii="Calibri Light" w:hAnsi="Calibri Light" w:cs="Calibri Light"/>
        </w:rPr>
        <w:t xml:space="preserve">: (zeer) slechte gezondheid </w:t>
      </w:r>
    </w:p>
    <w:p w14:paraId="3F79D38C" w14:textId="33F318BA"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lang w:val="en-US"/>
        </w:rPr>
        <w:t>Multiproblematiek</w:t>
      </w:r>
      <w:r w:rsidRPr="00E342C7">
        <w:rPr>
          <w:rFonts w:ascii="Calibri Light" w:hAnsi="Calibri Light" w:cs="Calibri Light"/>
          <w:lang w:val="en-US"/>
        </w:rPr>
        <w:t xml:space="preserve">: </w:t>
      </w:r>
      <w:r w:rsidRPr="00E342C7">
        <w:rPr>
          <w:rFonts w:ascii="Calibri Light" w:hAnsi="Calibri Light" w:cs="Calibri Light"/>
        </w:rPr>
        <w:t>hoge mate van samenloop van beperkingen</w:t>
      </w:r>
    </w:p>
    <w:p w14:paraId="7D2F6932" w14:textId="2D39520D" w:rsidR="00660284" w:rsidRDefault="00660284" w:rsidP="00E342C7">
      <w:pPr>
        <w:spacing w:after="0" w:line="360" w:lineRule="auto"/>
        <w:jc w:val="both"/>
        <w:rPr>
          <w:rFonts w:ascii="Calibri Light" w:hAnsi="Calibri Light" w:cs="Calibri Light"/>
        </w:rPr>
      </w:pPr>
    </w:p>
    <w:p w14:paraId="0B0D89E7" w14:textId="70CB287C" w:rsidR="008633F6" w:rsidRPr="008A6E56" w:rsidRDefault="008633F6" w:rsidP="00E342C7">
      <w:pPr>
        <w:spacing w:after="0" w:line="360" w:lineRule="auto"/>
        <w:jc w:val="both"/>
        <w:rPr>
          <w:rFonts w:ascii="Calibri Light" w:hAnsi="Calibri Light" w:cs="Calibri Light"/>
        </w:rPr>
      </w:pPr>
      <w:r>
        <w:rPr>
          <w:rFonts w:ascii="Calibri Light" w:hAnsi="Calibri Light" w:cs="Calibri Light"/>
        </w:rPr>
        <w:t xml:space="preserve">Een meer uitvoerige uiteenzetting van het onderzoek is belegd in de leeswijzer. </w:t>
      </w:r>
    </w:p>
    <w:p w14:paraId="10F713E6" w14:textId="77777777" w:rsidR="003E6FDE" w:rsidRPr="00660284" w:rsidRDefault="003E6FDE" w:rsidP="00E342C7">
      <w:pPr>
        <w:spacing w:after="0" w:line="360" w:lineRule="auto"/>
        <w:ind w:left="360"/>
        <w:jc w:val="both"/>
        <w:rPr>
          <w:rFonts w:ascii="Calibri Light" w:hAnsi="Calibri Light" w:cs="Calibri Light"/>
        </w:rPr>
      </w:pPr>
    </w:p>
    <w:p w14:paraId="05B60853" w14:textId="71013100" w:rsidR="00C0002D" w:rsidRPr="00660284" w:rsidRDefault="00C0002D" w:rsidP="00E342C7">
      <w:pPr>
        <w:spacing w:after="0" w:line="360" w:lineRule="auto"/>
        <w:jc w:val="both"/>
        <w:rPr>
          <w:rFonts w:ascii="Calibri Light" w:hAnsi="Calibri Light" w:cs="Calibri Light"/>
        </w:rPr>
      </w:pPr>
      <w:r w:rsidRPr="00660284">
        <w:rPr>
          <w:rFonts w:ascii="Calibri Light" w:hAnsi="Calibri Light" w:cs="Calibri Light"/>
          <w:noProof/>
          <w:lang w:eastAsia="nl-NL"/>
        </w:rPr>
        <w:lastRenderedPageBreak/>
        <w:drawing>
          <wp:inline distT="0" distB="0" distL="0" distR="0" wp14:anchorId="55C1C87B" wp14:editId="2E346E63">
            <wp:extent cx="6033222" cy="3459193"/>
            <wp:effectExtent l="0" t="0" r="5715"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38749" cy="3462362"/>
                    </a:xfrm>
                    <a:prstGeom prst="rect">
                      <a:avLst/>
                    </a:prstGeom>
                  </pic:spPr>
                </pic:pic>
              </a:graphicData>
            </a:graphic>
          </wp:inline>
        </w:drawing>
      </w:r>
    </w:p>
    <w:p w14:paraId="21B177D1" w14:textId="77777777" w:rsidR="00890BAE" w:rsidRPr="00660284" w:rsidRDefault="00890BAE" w:rsidP="00E342C7">
      <w:pPr>
        <w:pStyle w:val="Heading1"/>
        <w:spacing w:line="360" w:lineRule="auto"/>
        <w:rPr>
          <w:rFonts w:ascii="Calibri Light" w:hAnsi="Calibri Light" w:cs="Calibri Light"/>
          <w:sz w:val="22"/>
          <w:szCs w:val="22"/>
        </w:rPr>
      </w:pPr>
      <w:r w:rsidRPr="00660284">
        <w:rPr>
          <w:rFonts w:ascii="Calibri Light" w:hAnsi="Calibri Light" w:cs="Calibri Light"/>
          <w:sz w:val="22"/>
          <w:szCs w:val="22"/>
        </w:rPr>
        <w:t>Interpretatie van de verschijningsvormen GGD-regio Utrecht</w:t>
      </w:r>
    </w:p>
    <w:p w14:paraId="7E5C1985"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noProof/>
          <w:lang w:eastAsia="nl-NL"/>
        </w:rPr>
        <w:drawing>
          <wp:inline distT="0" distB="0" distL="0" distR="0" wp14:anchorId="483BF690" wp14:editId="17C81B4E">
            <wp:extent cx="6314534" cy="3157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645" cy="3156323"/>
                    </a:xfrm>
                    <a:prstGeom prst="rect">
                      <a:avLst/>
                    </a:prstGeom>
                    <a:noFill/>
                    <a:ln>
                      <a:noFill/>
                    </a:ln>
                  </pic:spPr>
                </pic:pic>
              </a:graphicData>
            </a:graphic>
          </wp:inline>
        </w:drawing>
      </w:r>
    </w:p>
    <w:p w14:paraId="4B90643F" w14:textId="77777777" w:rsidR="00660284" w:rsidRDefault="00660284" w:rsidP="00E342C7">
      <w:pPr>
        <w:pStyle w:val="Heading2"/>
        <w:spacing w:line="360" w:lineRule="auto"/>
        <w:rPr>
          <w:rFonts w:ascii="Calibri Light" w:hAnsi="Calibri Light" w:cs="Calibri Light"/>
        </w:rPr>
      </w:pPr>
    </w:p>
    <w:p w14:paraId="73EC7D71" w14:textId="77777777" w:rsidR="00887296" w:rsidRDefault="00887296">
      <w:pPr>
        <w:rPr>
          <w:rFonts w:ascii="Calibri Light" w:eastAsiaTheme="majorEastAsia" w:hAnsi="Calibri Light" w:cs="Calibri Light"/>
          <w:color w:val="365F91" w:themeColor="accent1" w:themeShade="BF"/>
          <w:sz w:val="26"/>
          <w:szCs w:val="26"/>
          <w:lang w:val="en-US"/>
        </w:rPr>
      </w:pPr>
      <w:r>
        <w:rPr>
          <w:rFonts w:ascii="Calibri Light" w:hAnsi="Calibri Light" w:cs="Calibri Light"/>
        </w:rPr>
        <w:br w:type="page"/>
      </w:r>
    </w:p>
    <w:p w14:paraId="2E4C120E" w14:textId="279AAD06" w:rsidR="00890BAE" w:rsidRPr="00660284" w:rsidRDefault="00890BAE" w:rsidP="00E342C7">
      <w:pPr>
        <w:pStyle w:val="Heading2"/>
        <w:spacing w:line="360" w:lineRule="auto"/>
        <w:rPr>
          <w:rFonts w:ascii="Calibri Light" w:hAnsi="Calibri Light" w:cs="Calibri Light"/>
        </w:rPr>
      </w:pPr>
      <w:r w:rsidRPr="00660284">
        <w:rPr>
          <w:rFonts w:ascii="Calibri Light" w:hAnsi="Calibri Light" w:cs="Calibri Light"/>
        </w:rPr>
        <w:lastRenderedPageBreak/>
        <w:t>Beschrijving per cluster</w:t>
      </w:r>
    </w:p>
    <w:p w14:paraId="3123666D"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1 :  Complexe multiproblematiek op zowel lichamelijk, psychisch als sociaal gebied</w:t>
      </w:r>
    </w:p>
    <w:p w14:paraId="361D3712" w14:textId="669A2999"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Kenmerkend voor dit cluster is de stapeling van </w:t>
      </w:r>
      <w:r w:rsidR="00A72E7B">
        <w:rPr>
          <w:rFonts w:ascii="Calibri Light" w:hAnsi="Calibri Light" w:cs="Calibri Light"/>
        </w:rPr>
        <w:t xml:space="preserve">uiteenlopende </w:t>
      </w:r>
      <w:r w:rsidRPr="00660284">
        <w:rPr>
          <w:rFonts w:ascii="Calibri Light" w:hAnsi="Calibri Light" w:cs="Calibri Light"/>
        </w:rPr>
        <w:t>problematiek</w:t>
      </w:r>
      <w:r w:rsidR="00A72E7B">
        <w:rPr>
          <w:rFonts w:ascii="Calibri Light" w:hAnsi="Calibri Light" w:cs="Calibri Light"/>
        </w:rPr>
        <w:t xml:space="preserve"> en de hoge samenloop van beperkingen</w:t>
      </w:r>
      <w:r w:rsidRPr="00660284">
        <w:rPr>
          <w:rFonts w:ascii="Calibri Light" w:hAnsi="Calibri Light" w:cs="Calibri Light"/>
        </w:rPr>
        <w:t xml:space="preserve">. De mensen in dit cluster </w:t>
      </w:r>
      <w:r w:rsidR="00660284">
        <w:rPr>
          <w:rFonts w:ascii="Calibri Light" w:hAnsi="Calibri Light" w:cs="Calibri Light"/>
        </w:rPr>
        <w:t>ervaren</w:t>
      </w:r>
      <w:r w:rsidRPr="00660284">
        <w:rPr>
          <w:rFonts w:ascii="Calibri Light" w:hAnsi="Calibri Light" w:cs="Calibri Light"/>
        </w:rPr>
        <w:t xml:space="preserve"> </w:t>
      </w:r>
      <w:r w:rsidR="00A72E7B">
        <w:rPr>
          <w:rFonts w:ascii="Calibri Light" w:hAnsi="Calibri Light" w:cs="Calibri Light"/>
        </w:rPr>
        <w:t xml:space="preserve">langdurig </w:t>
      </w:r>
      <w:r w:rsidRPr="00660284">
        <w:rPr>
          <w:rFonts w:ascii="Calibri Light" w:hAnsi="Calibri Light" w:cs="Calibri Light"/>
        </w:rPr>
        <w:t>een slechte gezondheid, zijn hierdoor ernstig beperkt op zowel lichamelijk, psychisch als sociaal gebied. Ook heeft men weinig regie op het leven.</w:t>
      </w:r>
      <w:r w:rsidR="00DB43FB">
        <w:rPr>
          <w:rFonts w:ascii="Calibri Light" w:hAnsi="Calibri Light" w:cs="Calibri Light"/>
        </w:rPr>
        <w:t xml:space="preserve"> De afhankelijkheid van mantelzorg is groot.</w:t>
      </w:r>
      <w:r w:rsidRPr="00660284">
        <w:rPr>
          <w:rFonts w:ascii="Calibri Light" w:hAnsi="Calibri Light" w:cs="Calibri Light"/>
        </w:rPr>
        <w:t xml:space="preserve"> Vaak is er sprake van inactiviteit, obesitas en chronische vermoeidheid.</w:t>
      </w:r>
      <w:r w:rsidR="00DB43FB">
        <w:rPr>
          <w:rFonts w:ascii="Calibri Light" w:hAnsi="Calibri Light" w:cs="Calibri Light"/>
        </w:rPr>
        <w:t xml:space="preserve"> </w:t>
      </w:r>
      <w:r w:rsidRPr="00660284">
        <w:rPr>
          <w:rFonts w:ascii="Calibri Light" w:hAnsi="Calibri Light" w:cs="Calibri Light"/>
        </w:rPr>
        <w:t xml:space="preserve"> </w:t>
      </w:r>
    </w:p>
    <w:p w14:paraId="19D66E5B"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De doelgroepen die in dit cluster voorkomen zijn: 1. Ouderen die afhankelijk zijn van mantelzorg; 2. Laagopgeleiden met zorgtaken; 3. Chronische zieken; 4. Personen met een beperkt sociaal netwerk. </w:t>
      </w:r>
    </w:p>
    <w:p w14:paraId="5254511B"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Andere achtergrondkenmerken zijn:  vrouwelijk geslacht, 75-plussers, alleenstaanden, weduwen/weduwnaars,  laag opleidingsniveau,  niet-westerse migratie achtergrond, geen betaald werk (veelal met pensioen of arbeidsongeschikt), zeer laag inkomen (tot max 16.100 euro) en grote moeite om financieel rond te komen. </w:t>
      </w:r>
    </w:p>
    <w:p w14:paraId="07B84D8E"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de gemeenten IJsselstein, Soest en Zeist.</w:t>
      </w:r>
    </w:p>
    <w:p w14:paraId="448404C5" w14:textId="77777777" w:rsidR="00890BAE" w:rsidRPr="00660284" w:rsidRDefault="00890BAE" w:rsidP="00E342C7">
      <w:pPr>
        <w:spacing w:after="0" w:line="360" w:lineRule="auto"/>
        <w:jc w:val="both"/>
        <w:rPr>
          <w:rFonts w:ascii="Calibri Light" w:hAnsi="Calibri Light" w:cs="Calibri Light"/>
        </w:rPr>
      </w:pPr>
    </w:p>
    <w:p w14:paraId="17B7DEA6" w14:textId="77777777" w:rsidR="00890BAE" w:rsidRPr="00660284" w:rsidRDefault="00890BAE" w:rsidP="00E342C7">
      <w:pPr>
        <w:spacing w:after="0" w:line="360" w:lineRule="auto"/>
        <w:jc w:val="both"/>
        <w:rPr>
          <w:rFonts w:ascii="Calibri Light" w:hAnsi="Calibri Light" w:cs="Calibri Light"/>
          <w:b/>
          <w:bCs/>
        </w:rPr>
      </w:pPr>
      <w:r w:rsidRPr="00660284">
        <w:rPr>
          <w:rFonts w:ascii="Calibri Light" w:hAnsi="Calibri Light" w:cs="Calibri Light"/>
          <w:b/>
          <w:bCs/>
        </w:rPr>
        <w:t>Cluster 2:  Psychische problematiek onder volwassenen van middelbare leeftijd</w:t>
      </w:r>
    </w:p>
    <w:p w14:paraId="03E53B0F"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zijn de psychische problemen. De mensen in dit cluster hebben weinig regie op het leven, een </w:t>
      </w:r>
      <w:r w:rsidRPr="00660284">
        <w:rPr>
          <w:rFonts w:ascii="Calibri Light" w:hAnsi="Calibri Light" w:cs="Calibri Light"/>
        </w:rPr>
        <w:t>hoog risico op angststoornissen en depressies en geven aan zich (zeer) ernstige eenzaam te voelen. Door deze problemen voelen ze zich beperkt om activiteiten te ondernemen en zijn ze vaak vermoeid zonder duidelijke reden.</w:t>
      </w:r>
    </w:p>
    <w:p w14:paraId="0C175D22"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Werklozen/arbeidsongeschikten met een slechte gezondheid, beperkt sociaal netwerk en afhankelijk van mantelzorg; 2. Laagopgeleiden die vrijwilligerswerk doen; 3. Chronisch zieken; 4. Mantelzorgers.</w:t>
      </w:r>
    </w:p>
    <w:p w14:paraId="775C9B0B" w14:textId="6EC594EF"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Andere achtergrondkenmerken zijn:  m</w:t>
      </w:r>
      <w:r w:rsidRPr="00660284">
        <w:rPr>
          <w:rFonts w:ascii="Calibri Light" w:hAnsi="Calibri Light" w:cs="Calibri Light"/>
          <w:bCs/>
        </w:rPr>
        <w:t xml:space="preserve">iddelbare leeftijd (categorie 35-65 jaar, gemiddelde leeftijd 45 jaar),  </w:t>
      </w:r>
      <w:r w:rsidRPr="00660284">
        <w:rPr>
          <w:rFonts w:ascii="Calibri Light" w:hAnsi="Calibri Light" w:cs="Calibri Light"/>
        </w:rPr>
        <w:t>niet-westerse migratie achtergrond,  eenoudergezin</w:t>
      </w:r>
      <w:r w:rsidR="00F636FE" w:rsidRPr="00660284">
        <w:rPr>
          <w:rFonts w:ascii="Calibri Light" w:hAnsi="Calibri Light" w:cs="Calibri Light"/>
        </w:rPr>
        <w:t xml:space="preserve">, </w:t>
      </w:r>
      <w:r w:rsidR="008A6E56">
        <w:rPr>
          <w:rFonts w:ascii="Calibri Light" w:hAnsi="Calibri Light" w:cs="Calibri Light"/>
        </w:rPr>
        <w:t xml:space="preserve">moeite met rondkomen, </w:t>
      </w:r>
      <w:r w:rsidR="00F636FE" w:rsidRPr="00660284">
        <w:rPr>
          <w:rFonts w:ascii="Calibri Light" w:hAnsi="Calibri Light" w:cs="Calibri Light"/>
        </w:rPr>
        <w:t>problematische schulden</w:t>
      </w:r>
      <w:r w:rsidRPr="00660284">
        <w:rPr>
          <w:rFonts w:ascii="Calibri Light" w:hAnsi="Calibri Light" w:cs="Calibri Light"/>
        </w:rPr>
        <w:t xml:space="preserve">. </w:t>
      </w:r>
    </w:p>
    <w:p w14:paraId="36B4EFF4"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Soest, De Ronde Venen, stad Utrecht, IJsselstein en Vianen.</w:t>
      </w:r>
    </w:p>
    <w:p w14:paraId="56664053" w14:textId="77777777" w:rsidR="00890BAE" w:rsidRPr="00660284" w:rsidRDefault="00890BAE" w:rsidP="00E342C7">
      <w:pPr>
        <w:spacing w:after="0" w:line="360" w:lineRule="auto"/>
        <w:jc w:val="both"/>
        <w:rPr>
          <w:rFonts w:ascii="Calibri Light" w:hAnsi="Calibri Light" w:cs="Calibri Light"/>
        </w:rPr>
      </w:pPr>
    </w:p>
    <w:p w14:paraId="2BBEA471"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NB: In het grensgebied van cluster 1 en 2, bevinden zich veel outliers. Dit zijn (hoogst) kwetsbare personen met een complexe problematiek die op veel fronten afwijkt van de andere observaties in het cluster.  De outliers zijn in hoge mate bepalend voor het zorgwekkende karakter van beide clusters.</w:t>
      </w:r>
    </w:p>
    <w:p w14:paraId="4BB7594B" w14:textId="77777777" w:rsidR="00890BAE" w:rsidRPr="00660284" w:rsidRDefault="00890BAE" w:rsidP="00E342C7">
      <w:pPr>
        <w:spacing w:after="0" w:line="360" w:lineRule="auto"/>
        <w:jc w:val="both"/>
        <w:rPr>
          <w:rFonts w:ascii="Calibri Light" w:hAnsi="Calibri Light" w:cs="Calibri Light"/>
          <w:b/>
        </w:rPr>
      </w:pPr>
    </w:p>
    <w:p w14:paraId="46142B2F" w14:textId="77777777" w:rsidR="00887296" w:rsidRDefault="00887296">
      <w:pPr>
        <w:rPr>
          <w:rFonts w:ascii="Calibri Light" w:hAnsi="Calibri Light" w:cs="Calibri Light"/>
          <w:b/>
        </w:rPr>
      </w:pPr>
      <w:r>
        <w:rPr>
          <w:rFonts w:ascii="Calibri Light" w:hAnsi="Calibri Light" w:cs="Calibri Light"/>
          <w:b/>
        </w:rPr>
        <w:br w:type="page"/>
      </w:r>
    </w:p>
    <w:p w14:paraId="53E96EB5" w14:textId="52955614" w:rsidR="00890BAE" w:rsidRPr="00660284" w:rsidRDefault="00890BAE" w:rsidP="00E342C7">
      <w:pPr>
        <w:spacing w:after="0" w:line="360" w:lineRule="auto"/>
        <w:jc w:val="both"/>
        <w:rPr>
          <w:rFonts w:ascii="Calibri Light" w:hAnsi="Calibri Light" w:cs="Calibri Light"/>
          <w:b/>
          <w:i/>
        </w:rPr>
      </w:pPr>
      <w:r w:rsidRPr="00660284">
        <w:rPr>
          <w:rFonts w:ascii="Calibri Light" w:hAnsi="Calibri Light" w:cs="Calibri Light"/>
          <w:b/>
        </w:rPr>
        <w:lastRenderedPageBreak/>
        <w:t xml:space="preserve">Cluster 3: Eenzaamheidsproblematiek onder gezonde, hoogopgeleide jong-volwassenen </w:t>
      </w:r>
    </w:p>
    <w:p w14:paraId="3D48F523" w14:textId="07FC04CD"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is de eenzaamheidsproblematiek bij mensen die verder </w:t>
      </w:r>
      <w:r w:rsidR="008A6E56">
        <w:rPr>
          <w:rFonts w:ascii="Calibri Light" w:hAnsi="Calibri Light" w:cs="Calibri Light"/>
          <w:bCs/>
        </w:rPr>
        <w:t>in</w:t>
      </w:r>
      <w:r w:rsidRPr="00660284">
        <w:rPr>
          <w:rFonts w:ascii="Calibri Light" w:hAnsi="Calibri Light" w:cs="Calibri Light"/>
          <w:bCs/>
        </w:rPr>
        <w:t xml:space="preserve"> goede gezondheid zijn. Veel mensen in dit cluster zijn ernstig eenzaam (het betreft vooral emotionele eenzaamheid) en hebben </w:t>
      </w:r>
      <w:r w:rsidRPr="00660284">
        <w:rPr>
          <w:rFonts w:ascii="Calibri Light" w:hAnsi="Calibri Light" w:cs="Calibri Light"/>
        </w:rPr>
        <w:t>een (zeer) goed ervaren gezondheid. Wel wordt er in dit cluster veel gerookt en zijn er veel drinkers die overmatig veel alcohol tot zich nemen.</w:t>
      </w:r>
    </w:p>
    <w:p w14:paraId="32F12252"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Mensen die vrijwilligerswerk doen (geen mantelzorgers) en een beperkt sociaal netwerk hebben; 2. Ouderen met een lage opleiding; 3. Personen met een baan of opleiding die dit combineren met mantelzorgtaken.</w:t>
      </w:r>
    </w:p>
    <w:p w14:paraId="67BE7F20" w14:textId="2659D951"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Andere achtergrondkenmerken zijn:  19-34 jarigen, hoog opleidingsniveau, volgt onderwijs/studeert (en heeft niet 20 uur of meer betaald werk en heeft geen pensioen)</w:t>
      </w:r>
      <w:r w:rsidR="000C1F7B" w:rsidRPr="00660284">
        <w:rPr>
          <w:rFonts w:ascii="Calibri Light" w:hAnsi="Calibri Light" w:cs="Calibri Light"/>
        </w:rPr>
        <w:t>, o</w:t>
      </w:r>
      <w:r w:rsidR="00000DE6" w:rsidRPr="00660284">
        <w:rPr>
          <w:rFonts w:ascii="Calibri Light" w:hAnsi="Calibri Light" w:cs="Calibri Light"/>
        </w:rPr>
        <w:t>ngehuwd</w:t>
      </w:r>
      <w:r w:rsidR="0073472D">
        <w:rPr>
          <w:rFonts w:ascii="Calibri Light" w:hAnsi="Calibri Light" w:cs="Calibri Light"/>
        </w:rPr>
        <w:t>.</w:t>
      </w:r>
    </w:p>
    <w:p w14:paraId="121FD894"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komt vooral voor in stad Utrecht.</w:t>
      </w:r>
    </w:p>
    <w:p w14:paraId="6AC45318" w14:textId="77777777" w:rsidR="00890BAE" w:rsidRPr="00660284" w:rsidRDefault="00890BAE" w:rsidP="00E342C7">
      <w:pPr>
        <w:spacing w:after="0" w:line="360" w:lineRule="auto"/>
        <w:jc w:val="both"/>
        <w:rPr>
          <w:rFonts w:ascii="Calibri Light" w:hAnsi="Calibri Light" w:cs="Calibri Light"/>
        </w:rPr>
      </w:pPr>
    </w:p>
    <w:p w14:paraId="08B4BBCE"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4: Ouderen met een slechte gezondheid en weinig regie op het leven</w:t>
      </w:r>
    </w:p>
    <w:p w14:paraId="18957986"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 xml:space="preserve">Kenmerkend voor dit cluster is de lage regie over het leven. De mensen geven aan veel gezondheidsproblemen te ervaren waardoor ze ernstig beperkt zijn in het dagelijks functioneren. Ze hebben het gevoel weinig sturing te hebben op hun leven.  </w:t>
      </w:r>
    </w:p>
    <w:p w14:paraId="3963B92F"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De doelgroepen die in dit cluster voorkomen zijn: </w:t>
      </w:r>
      <w:r w:rsidRPr="00660284">
        <w:rPr>
          <w:rFonts w:ascii="Calibri Light" w:hAnsi="Calibri Light" w:cs="Calibri Light"/>
          <w:bCs/>
        </w:rPr>
        <w:t xml:space="preserve">1. Ouderen met mantelzorgtaken en een lage opleiding; 2. Chronisch zieken met een slechte gezondheid die afhankelijk zijn van mantelzorg;  3. </w:t>
      </w:r>
      <w:r w:rsidRPr="00660284">
        <w:rPr>
          <w:rFonts w:ascii="Calibri Light" w:hAnsi="Calibri Light" w:cs="Calibri Light"/>
        </w:rPr>
        <w:t>Mensen die vrijwilligerswerk doen en een beperkt sociaal netwerk hebben.</w:t>
      </w:r>
    </w:p>
    <w:p w14:paraId="41C4200F"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Andere achtergrondkenmerken zijn:  </w:t>
      </w:r>
      <w:r w:rsidRPr="00660284">
        <w:rPr>
          <w:rFonts w:ascii="Calibri Light" w:hAnsi="Calibri Light" w:cs="Calibri Light"/>
          <w:bCs/>
        </w:rPr>
        <w:t xml:space="preserve">65-plussers,  laag inkomen (tot max 21.300 euro), laag opleidingsniveau, alleenstaand, weduwe/weduwnaars en geen betaald werk  (betreft vaak gepensioneerden maar ook arbeidsongeschikten en huisvrouwen/-mannen). </w:t>
      </w:r>
    </w:p>
    <w:p w14:paraId="1C0EAD14"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De cluster komt vooral voor in de gemeenten Lopik, Eemnes, Oudewater, Baarn en Rhenen.</w:t>
      </w:r>
    </w:p>
    <w:p w14:paraId="7A1292A2" w14:textId="77777777" w:rsidR="00890BAE" w:rsidRPr="00660284" w:rsidRDefault="00890BAE" w:rsidP="00E342C7">
      <w:pPr>
        <w:spacing w:after="0" w:line="360" w:lineRule="auto"/>
        <w:jc w:val="both"/>
        <w:rPr>
          <w:rFonts w:ascii="Calibri Light" w:hAnsi="Calibri Light" w:cs="Calibri Light"/>
          <w:bCs/>
        </w:rPr>
      </w:pPr>
    </w:p>
    <w:p w14:paraId="35903DCC"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5: Eenzaamheid en sociaal isolement</w:t>
      </w:r>
    </w:p>
    <w:p w14:paraId="799F98FE"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is de hoge mate van sociaal isolement. De mensen voelen zich zeer ernstig eenzaam (emotioneel maar vooral sociaal). Ze scoren hoog op de index voor sociale uitsluiting en geven aan een zeer beperkte vriendenkring te hebben. Daarnaast ervaren ze veel gezondheid- en vermoeidheidsklachten, hebben weinig regie op hun leven en lopen ze aan tegen hun eigen (psychische en sociale) beperkingen. </w:t>
      </w:r>
    </w:p>
    <w:p w14:paraId="7ABD38F6"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De doelgroepen die in dit cluster voorkomen zijn: 1. Ouderen; 2. Chronisch zieken; 3. Mantelzorgers die ook nog  vrijwilligerswerk doen; 4. Mensen die vrijwilligerswerk doen en een beperkt sociaal netwerk hebben.</w:t>
      </w:r>
    </w:p>
    <w:p w14:paraId="483F3CC3" w14:textId="4C8F7B91"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lastRenderedPageBreak/>
        <w:t>Andere achtergrondkenmerken zijn:  m</w:t>
      </w:r>
      <w:r w:rsidRPr="00660284">
        <w:rPr>
          <w:rFonts w:ascii="Calibri Light" w:hAnsi="Calibri Light" w:cs="Calibri Light"/>
          <w:bCs/>
        </w:rPr>
        <w:t>iddelbare leeftijd (categorie 35-65 jaar, gemiddelde leeftijd 5</w:t>
      </w:r>
      <w:r w:rsidR="008E134A" w:rsidRPr="00660284">
        <w:rPr>
          <w:rFonts w:ascii="Calibri Light" w:hAnsi="Calibri Light" w:cs="Calibri Light"/>
          <w:bCs/>
        </w:rPr>
        <w:t>6</w:t>
      </w:r>
      <w:r w:rsidRPr="00660284">
        <w:rPr>
          <w:rFonts w:ascii="Calibri Light" w:hAnsi="Calibri Light" w:cs="Calibri Light"/>
          <w:bCs/>
        </w:rPr>
        <w:t xml:space="preserve"> jaar), </w:t>
      </w:r>
      <w:r w:rsidRPr="00660284">
        <w:rPr>
          <w:rFonts w:ascii="Calibri Light" w:hAnsi="Calibri Light" w:cs="Calibri Light"/>
        </w:rPr>
        <w:t xml:space="preserve">niet-westerse migratie achtergrond, </w:t>
      </w:r>
      <w:r w:rsidRPr="00660284">
        <w:rPr>
          <w:rFonts w:ascii="Calibri Light" w:hAnsi="Calibri Light" w:cs="Calibri Light"/>
          <w:bCs/>
        </w:rPr>
        <w:t>alleenwonend (vaak door scheiding), geen betaald werk (arbeidsongeschikt),</w:t>
      </w:r>
      <w:r w:rsidRPr="00660284">
        <w:rPr>
          <w:rFonts w:ascii="Calibri Light" w:hAnsi="Calibri Light" w:cs="Calibri Light"/>
        </w:rPr>
        <w:t xml:space="preserve"> </w:t>
      </w:r>
      <w:r w:rsidR="00D80A81">
        <w:rPr>
          <w:rFonts w:ascii="Calibri Light" w:hAnsi="Calibri Light" w:cs="Calibri Light"/>
        </w:rPr>
        <w:t xml:space="preserve">afhankelijk van bijstand, </w:t>
      </w:r>
      <w:r w:rsidRPr="00660284">
        <w:rPr>
          <w:rFonts w:ascii="Calibri Light" w:hAnsi="Calibri Light" w:cs="Calibri Light"/>
        </w:rPr>
        <w:t>(zeer) laag inkomen (tot max 16.100 euro)</w:t>
      </w:r>
      <w:r w:rsidR="00807D53" w:rsidRPr="00660284">
        <w:rPr>
          <w:rFonts w:ascii="Calibri Light" w:hAnsi="Calibri Light" w:cs="Calibri Light"/>
        </w:rPr>
        <w:t>,</w:t>
      </w:r>
      <w:r w:rsidRPr="00660284">
        <w:rPr>
          <w:rFonts w:ascii="Calibri Light" w:hAnsi="Calibri Light" w:cs="Calibri Light"/>
        </w:rPr>
        <w:t xml:space="preserve"> grote moeite om rond te komen</w:t>
      </w:r>
      <w:r w:rsidR="00807D53" w:rsidRPr="00660284">
        <w:rPr>
          <w:rFonts w:ascii="Calibri Light" w:hAnsi="Calibri Light" w:cs="Calibri Light"/>
        </w:rPr>
        <w:t>, problematische schulden</w:t>
      </w:r>
      <w:r w:rsidRPr="00660284">
        <w:rPr>
          <w:rFonts w:ascii="Calibri Light" w:hAnsi="Calibri Light" w:cs="Calibri Light"/>
        </w:rPr>
        <w:t xml:space="preserve">. </w:t>
      </w:r>
    </w:p>
    <w:p w14:paraId="3D0AE75F"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de gemeente Baarn.</w:t>
      </w:r>
    </w:p>
    <w:p w14:paraId="665AFBE1" w14:textId="77777777" w:rsidR="00890BAE" w:rsidRPr="00660284" w:rsidRDefault="00890BAE" w:rsidP="00E342C7">
      <w:pPr>
        <w:spacing w:after="0" w:line="360" w:lineRule="auto"/>
        <w:jc w:val="both"/>
        <w:rPr>
          <w:rFonts w:ascii="Calibri Light" w:hAnsi="Calibri Light" w:cs="Calibri Light"/>
          <w:b/>
        </w:rPr>
      </w:pPr>
    </w:p>
    <w:p w14:paraId="4B7DD4CF"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6: Gezonde volwassenen met veel zorgtaken en weinig sociale contacten</w:t>
      </w:r>
    </w:p>
    <w:p w14:paraId="3559DC85"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Kenmerkend voor dit cluster is de grote druk veroorzaakt door veel zorgtaken waardoor weinig tijd overblijft voor ontspanning en het onderhouden van de sociale contacten. De mensen in dit cluster hebben een uitstekende gezondheid en zijn zeer actief. Ze doen veel vrijwilligerswerk en geven vaak ook nog mantelzorg. Ze hebben echter een beperkte vriendenkring en geven aan zich (ernstig) eenzaam (zowel sociaal als emotioneel) te voelen.</w:t>
      </w:r>
    </w:p>
    <w:p w14:paraId="536DB38E" w14:textId="7C5CF90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De doelgroepen die in dit cluster voorkomen zijn: 1. </w:t>
      </w:r>
      <w:r w:rsidR="006D03C8">
        <w:rPr>
          <w:rFonts w:ascii="Calibri Light" w:hAnsi="Calibri Light" w:cs="Calibri Light"/>
        </w:rPr>
        <w:t>O</w:t>
      </w:r>
      <w:r w:rsidRPr="00660284">
        <w:rPr>
          <w:rFonts w:ascii="Calibri Light" w:hAnsi="Calibri Light" w:cs="Calibri Light"/>
        </w:rPr>
        <w:t xml:space="preserve">uderen </w:t>
      </w:r>
      <w:r w:rsidR="006D03C8">
        <w:rPr>
          <w:rFonts w:ascii="Calibri Light" w:hAnsi="Calibri Light" w:cs="Calibri Light"/>
        </w:rPr>
        <w:t xml:space="preserve">met een relatief lage opleiding </w:t>
      </w:r>
      <w:r w:rsidRPr="00660284">
        <w:rPr>
          <w:rFonts w:ascii="Calibri Light" w:hAnsi="Calibri Light" w:cs="Calibri Light"/>
        </w:rPr>
        <w:t>die vrijwilligerswerk doen (soms ook in combinatie met een betaalde baan); 2. Mensen die vrijwilligerswerk doen en een beperkt sociaal netwerk hebben; 3. Chronisch zieken met mantelzorgtaken; 4. Personen met een lage gezondheidsbeleving</w:t>
      </w:r>
      <w:r w:rsidR="003074DF">
        <w:rPr>
          <w:rFonts w:ascii="Calibri Light" w:hAnsi="Calibri Light" w:cs="Calibri Light"/>
        </w:rPr>
        <w:t xml:space="preserve"> </w:t>
      </w:r>
      <w:r w:rsidR="006D03C8">
        <w:rPr>
          <w:rFonts w:ascii="Calibri Light" w:hAnsi="Calibri Light" w:cs="Calibri Light"/>
        </w:rPr>
        <w:t>die geen mantelzorg ontvangen</w:t>
      </w:r>
      <w:r w:rsidRPr="00660284">
        <w:rPr>
          <w:rFonts w:ascii="Calibri Light" w:hAnsi="Calibri Light" w:cs="Calibri Light"/>
        </w:rPr>
        <w:t xml:space="preserve">.  </w:t>
      </w:r>
    </w:p>
    <w:p w14:paraId="328E353D" w14:textId="09A3FB05"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Andere achtergrondkenmerken zijn: m</w:t>
      </w:r>
      <w:r w:rsidRPr="00660284">
        <w:rPr>
          <w:rFonts w:ascii="Calibri Light" w:hAnsi="Calibri Light" w:cs="Calibri Light"/>
          <w:bCs/>
        </w:rPr>
        <w:t xml:space="preserve">iddelbare leeftijd (50 jaar), hoog opleidingsniveau, </w:t>
      </w:r>
      <w:r w:rsidR="00F20054" w:rsidRPr="00660284">
        <w:rPr>
          <w:rFonts w:ascii="Calibri Light" w:hAnsi="Calibri Light" w:cs="Calibri Light"/>
          <w:bCs/>
        </w:rPr>
        <w:t>volledig werkloos/werkzoekend</w:t>
      </w:r>
      <w:r w:rsidRPr="00660284">
        <w:rPr>
          <w:rFonts w:ascii="Calibri Light" w:hAnsi="Calibri Light" w:cs="Calibri Light"/>
          <w:bCs/>
        </w:rPr>
        <w:t>.</w:t>
      </w:r>
    </w:p>
    <w:p w14:paraId="149D3928"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groep is vooral aanwezig in de gemeenten Bunschoten, Oudewater en Renswoude.</w:t>
      </w:r>
    </w:p>
    <w:p w14:paraId="6EA67EC2" w14:textId="77777777" w:rsidR="00890BAE" w:rsidRPr="00660284" w:rsidRDefault="00890BAE" w:rsidP="00E342C7">
      <w:pPr>
        <w:spacing w:after="0" w:line="360" w:lineRule="auto"/>
        <w:jc w:val="both"/>
        <w:rPr>
          <w:rFonts w:ascii="Calibri Light" w:hAnsi="Calibri Light" w:cs="Calibri Light"/>
        </w:rPr>
      </w:pPr>
    </w:p>
    <w:p w14:paraId="0459C068" w14:textId="77777777" w:rsidR="00890BAE" w:rsidRPr="00660284" w:rsidRDefault="00890BAE" w:rsidP="00E342C7">
      <w:pPr>
        <w:spacing w:after="0" w:line="360" w:lineRule="auto"/>
        <w:jc w:val="both"/>
        <w:rPr>
          <w:rFonts w:ascii="Calibri Light" w:hAnsi="Calibri Light" w:cs="Calibri Light"/>
          <w:b/>
          <w:i/>
        </w:rPr>
      </w:pPr>
      <w:r w:rsidRPr="00660284">
        <w:rPr>
          <w:rFonts w:ascii="Calibri Light" w:hAnsi="Calibri Light" w:cs="Calibri Light"/>
          <w:b/>
        </w:rPr>
        <w:t>Cluster 7:  Gezond, geen betaalde baan, sociaal kwetsbaar</w:t>
      </w:r>
    </w:p>
    <w:p w14:paraId="023706DD" w14:textId="2F5A3D21"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Kenmerkend voor dit cluster is de lage mate van sociale en maatschappelijke betrokkenheid. De mensen in dit cluster hebben een goede gezondheid, zijn echter huis</w:t>
      </w:r>
      <w:r w:rsidR="004574DE" w:rsidRPr="00660284">
        <w:rPr>
          <w:rFonts w:ascii="Calibri Light" w:hAnsi="Calibri Light" w:cs="Calibri Light"/>
          <w:bCs/>
        </w:rPr>
        <w:t xml:space="preserve"> </w:t>
      </w:r>
      <w:r w:rsidRPr="00660284">
        <w:rPr>
          <w:rFonts w:ascii="Calibri Light" w:hAnsi="Calibri Light" w:cs="Calibri Light"/>
          <w:bCs/>
        </w:rPr>
        <w:t>gebonden met een beperkte vriendenkring en zeer contactarm.</w:t>
      </w:r>
    </w:p>
    <w:p w14:paraId="140EFECA"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Mensen die vrijwilligerswerk doen en een beperkt sociaal netwerk hebben; 2. Laag opgeleide mantelzorgers; 2. Ouderen die afhankelijk zijn van mantelzorg.</w:t>
      </w:r>
    </w:p>
    <w:p w14:paraId="1E514F33"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Andere achtergrondkenmerken zijn:  </w:t>
      </w:r>
      <w:r w:rsidRPr="00660284">
        <w:rPr>
          <w:rFonts w:ascii="Calibri Light" w:hAnsi="Calibri Light" w:cs="Calibri Light"/>
          <w:bCs/>
        </w:rPr>
        <w:t xml:space="preserve">65-plussers, vrouwelijk geslacht, lager opgeleiden, weduwe/weduwnaars, kenmerkend is dat de hele groep geen betaald werk heeft (gepensioneerden, werklozen of  huisvrouwen/-mannen). </w:t>
      </w:r>
    </w:p>
    <w:p w14:paraId="30580A68"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terug te zien in gemeente Woudenberg.</w:t>
      </w:r>
    </w:p>
    <w:p w14:paraId="4D90FC1A" w14:textId="77777777" w:rsidR="00890BAE" w:rsidRPr="00660284" w:rsidRDefault="00890BAE" w:rsidP="00E342C7">
      <w:pPr>
        <w:spacing w:line="360" w:lineRule="auto"/>
        <w:rPr>
          <w:rFonts w:ascii="Calibri Light" w:hAnsi="Calibri Light" w:cs="Calibri Light"/>
        </w:rPr>
      </w:pPr>
    </w:p>
    <w:p w14:paraId="0159EBB9" w14:textId="77777777" w:rsidR="003E6FDE" w:rsidRPr="00660284" w:rsidRDefault="003E6FDE" w:rsidP="00E342C7">
      <w:pPr>
        <w:spacing w:line="360" w:lineRule="auto"/>
        <w:rPr>
          <w:rFonts w:ascii="Calibri Light" w:hAnsi="Calibri Light" w:cs="Calibri Light"/>
          <w:b/>
          <w:color w:val="FF0000"/>
        </w:rPr>
      </w:pPr>
    </w:p>
    <w:p w14:paraId="5A7DB6B7" w14:textId="5A79C951" w:rsidR="00890BAE" w:rsidRPr="00660284" w:rsidRDefault="00890BAE" w:rsidP="00E342C7">
      <w:pPr>
        <w:spacing w:line="360" w:lineRule="auto"/>
        <w:rPr>
          <w:rFonts w:ascii="Calibri Light" w:hAnsi="Calibri Light" w:cs="Calibri Light"/>
          <w:b/>
          <w:color w:val="FF0000"/>
        </w:rPr>
      </w:pPr>
      <w:r w:rsidRPr="006D03C8">
        <w:rPr>
          <w:rFonts w:ascii="Calibri Light" w:hAnsi="Calibri Light" w:cs="Calibri Light"/>
          <w:b/>
        </w:rPr>
        <w:lastRenderedPageBreak/>
        <w:t>Verdeling clusters naar gemeente</w:t>
      </w:r>
    </w:p>
    <w:p w14:paraId="1B0411AD" w14:textId="77777777" w:rsidR="008D40C6" w:rsidRPr="00660284" w:rsidRDefault="00F81256" w:rsidP="00E342C7">
      <w:pPr>
        <w:spacing w:line="360" w:lineRule="auto"/>
        <w:rPr>
          <w:rFonts w:ascii="Calibri Light" w:hAnsi="Calibri Light" w:cs="Calibri Light"/>
        </w:rPr>
      </w:pPr>
      <w:r w:rsidRPr="00660284">
        <w:rPr>
          <w:rFonts w:ascii="Calibri Light" w:hAnsi="Calibri Light" w:cs="Calibri Light"/>
          <w:noProof/>
          <w:lang w:eastAsia="nl-NL"/>
        </w:rPr>
        <w:drawing>
          <wp:inline distT="0" distB="0" distL="0" distR="0" wp14:anchorId="1DECA94B" wp14:editId="58DDD98E">
            <wp:extent cx="6618676" cy="3260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25415" cy="3264105"/>
                    </a:xfrm>
                    <a:prstGeom prst="rect">
                      <a:avLst/>
                    </a:prstGeom>
                  </pic:spPr>
                </pic:pic>
              </a:graphicData>
            </a:graphic>
          </wp:inline>
        </w:drawing>
      </w:r>
    </w:p>
    <w:p w14:paraId="082D7317" w14:textId="1331A830" w:rsidR="003E6FDE" w:rsidRDefault="00B43D81" w:rsidP="00E342C7">
      <w:pPr>
        <w:spacing w:line="360" w:lineRule="auto"/>
        <w:rPr>
          <w:rFonts w:ascii="Calibri Light" w:hAnsi="Calibri Light" w:cs="Calibri Light"/>
        </w:rPr>
      </w:pPr>
      <w:r w:rsidRPr="00660284">
        <w:rPr>
          <w:rFonts w:ascii="Calibri Light" w:hAnsi="Calibri Light" w:cs="Calibri Light"/>
          <w:noProof/>
        </w:rPr>
        <w:drawing>
          <wp:inline distT="0" distB="0" distL="0" distR="0" wp14:anchorId="1CAF60D2" wp14:editId="6E9CC304">
            <wp:extent cx="5731510" cy="495871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58715"/>
                    </a:xfrm>
                    <a:prstGeom prst="rect">
                      <a:avLst/>
                    </a:prstGeom>
                  </pic:spPr>
                </pic:pic>
              </a:graphicData>
            </a:graphic>
          </wp:inline>
        </w:drawing>
      </w:r>
    </w:p>
    <w:p w14:paraId="730DF587" w14:textId="72427166" w:rsidR="00116668" w:rsidRPr="00660284" w:rsidRDefault="00116668" w:rsidP="00E342C7">
      <w:pPr>
        <w:spacing w:line="360" w:lineRule="auto"/>
        <w:rPr>
          <w:rFonts w:ascii="Calibri Light" w:hAnsi="Calibri Light" w:cs="Calibri Light"/>
        </w:rPr>
      </w:pPr>
      <w:r>
        <w:rPr>
          <w:noProof/>
        </w:rPr>
        <w:lastRenderedPageBreak/>
        <w:drawing>
          <wp:inline distT="0" distB="0" distL="0" distR="0" wp14:anchorId="7A053AAE" wp14:editId="35EAF621">
            <wp:extent cx="5731510" cy="1779270"/>
            <wp:effectExtent l="0" t="0" r="2540" b="0"/>
            <wp:docPr id="3" name="Afbeelding 3"/>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79270"/>
                    </a:xfrm>
                    <a:prstGeom prst="rect">
                      <a:avLst/>
                    </a:prstGeom>
                    <a:noFill/>
                    <a:ln>
                      <a:noFill/>
                    </a:ln>
                  </pic:spPr>
                </pic:pic>
              </a:graphicData>
            </a:graphic>
          </wp:inline>
        </w:drawing>
      </w:r>
      <w:bookmarkStart w:id="2" w:name="_GoBack"/>
      <w:bookmarkEnd w:id="2"/>
    </w:p>
    <w:sectPr w:rsidR="00116668" w:rsidRPr="00660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42345" w14:textId="77777777" w:rsidR="00B47B07" w:rsidRDefault="00B47B07" w:rsidP="008A6E56">
      <w:pPr>
        <w:spacing w:after="0" w:line="240" w:lineRule="auto"/>
      </w:pPr>
      <w:r>
        <w:separator/>
      </w:r>
    </w:p>
  </w:endnote>
  <w:endnote w:type="continuationSeparator" w:id="0">
    <w:p w14:paraId="67DF926D" w14:textId="77777777" w:rsidR="00B47B07" w:rsidRDefault="00B47B07" w:rsidP="008A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764F5" w14:textId="77777777" w:rsidR="00B47B07" w:rsidRDefault="00B47B07" w:rsidP="008A6E56">
      <w:pPr>
        <w:spacing w:after="0" w:line="240" w:lineRule="auto"/>
      </w:pPr>
      <w:r>
        <w:separator/>
      </w:r>
    </w:p>
  </w:footnote>
  <w:footnote w:type="continuationSeparator" w:id="0">
    <w:p w14:paraId="4ACDB75A" w14:textId="77777777" w:rsidR="00B47B07" w:rsidRDefault="00B47B07" w:rsidP="008A6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4CE5"/>
    <w:multiLevelType w:val="hybridMultilevel"/>
    <w:tmpl w:val="815AD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694F87"/>
    <w:multiLevelType w:val="hybridMultilevel"/>
    <w:tmpl w:val="DD56C594"/>
    <w:lvl w:ilvl="0" w:tplc="61CC39C0">
      <w:numFmt w:val="bullet"/>
      <w:lvlText w:val="-"/>
      <w:lvlJc w:val="left"/>
      <w:pPr>
        <w:ind w:left="720" w:hanging="360"/>
      </w:pPr>
      <w:rPr>
        <w:rFonts w:ascii="Cambria" w:eastAsiaTheme="minorHAnsi" w:hAnsi="Cambria"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9E714EE"/>
    <w:multiLevelType w:val="multilevel"/>
    <w:tmpl w:val="377612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56"/>
    <w:rsid w:val="00000DE6"/>
    <w:rsid w:val="000C1F7B"/>
    <w:rsid w:val="00116668"/>
    <w:rsid w:val="001F2ABB"/>
    <w:rsid w:val="003074DF"/>
    <w:rsid w:val="003E6FDE"/>
    <w:rsid w:val="004574DE"/>
    <w:rsid w:val="004C4F08"/>
    <w:rsid w:val="00660284"/>
    <w:rsid w:val="006D03C8"/>
    <w:rsid w:val="0073472D"/>
    <w:rsid w:val="00801D77"/>
    <w:rsid w:val="00807D53"/>
    <w:rsid w:val="00812ADA"/>
    <w:rsid w:val="00840BB2"/>
    <w:rsid w:val="008633F6"/>
    <w:rsid w:val="00887296"/>
    <w:rsid w:val="00890BAE"/>
    <w:rsid w:val="008A6E56"/>
    <w:rsid w:val="008D40C6"/>
    <w:rsid w:val="008E134A"/>
    <w:rsid w:val="00A72E7B"/>
    <w:rsid w:val="00B43D81"/>
    <w:rsid w:val="00B47B07"/>
    <w:rsid w:val="00C0002D"/>
    <w:rsid w:val="00D80A81"/>
    <w:rsid w:val="00DB43FB"/>
    <w:rsid w:val="00E342C7"/>
    <w:rsid w:val="00E4650F"/>
    <w:rsid w:val="00F02E13"/>
    <w:rsid w:val="00F20054"/>
    <w:rsid w:val="00F636FE"/>
    <w:rsid w:val="00F812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0082"/>
  <w15:docId w15:val="{CE8DE9BE-9FA4-4C69-9365-6142CD48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A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0BA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4">
    <w:name w:val="heading 4"/>
    <w:basedOn w:val="Normal"/>
    <w:next w:val="Normal"/>
    <w:link w:val="Heading4Char"/>
    <w:uiPriority w:val="9"/>
    <w:semiHidden/>
    <w:unhideWhenUsed/>
    <w:qFormat/>
    <w:rsid w:val="00890B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56"/>
    <w:rPr>
      <w:rFonts w:ascii="Tahoma" w:hAnsi="Tahoma" w:cs="Tahoma"/>
      <w:sz w:val="16"/>
      <w:szCs w:val="16"/>
    </w:rPr>
  </w:style>
  <w:style w:type="character" w:customStyle="1" w:styleId="Heading1Char">
    <w:name w:val="Heading 1 Char"/>
    <w:basedOn w:val="DefaultParagraphFont"/>
    <w:link w:val="Heading1"/>
    <w:uiPriority w:val="9"/>
    <w:rsid w:val="00890B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890BAE"/>
    <w:rPr>
      <w:rFonts w:asciiTheme="majorHAnsi" w:eastAsiaTheme="majorEastAsia" w:hAnsiTheme="majorHAnsi" w:cstheme="majorBidi"/>
      <w:color w:val="365F91" w:themeColor="accent1" w:themeShade="BF"/>
      <w:sz w:val="26"/>
      <w:szCs w:val="26"/>
      <w:lang w:val="en-US"/>
    </w:rPr>
  </w:style>
  <w:style w:type="character" w:customStyle="1" w:styleId="Heading4Char">
    <w:name w:val="Heading 4 Char"/>
    <w:basedOn w:val="DefaultParagraphFont"/>
    <w:link w:val="Heading4"/>
    <w:uiPriority w:val="9"/>
    <w:semiHidden/>
    <w:rsid w:val="00890B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90BAE"/>
    <w:pPr>
      <w:spacing w:after="160" w:line="259" w:lineRule="auto"/>
      <w:ind w:left="720"/>
      <w:contextualSpacing/>
    </w:pPr>
    <w:rPr>
      <w:lang w:val="en-US"/>
    </w:rPr>
  </w:style>
  <w:style w:type="paragraph" w:styleId="Subtitle">
    <w:name w:val="Subtitle"/>
    <w:basedOn w:val="Normal"/>
    <w:next w:val="Normal"/>
    <w:link w:val="SubtitleChar"/>
    <w:uiPriority w:val="11"/>
    <w:qFormat/>
    <w:rsid w:val="0066028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284"/>
    <w:rPr>
      <w:rFonts w:eastAsiaTheme="minorEastAsia"/>
      <w:color w:val="5A5A5A" w:themeColor="text1" w:themeTint="A5"/>
      <w:spacing w:val="15"/>
    </w:rPr>
  </w:style>
  <w:style w:type="paragraph" w:styleId="Header">
    <w:name w:val="header"/>
    <w:basedOn w:val="Normal"/>
    <w:link w:val="HeaderChar"/>
    <w:uiPriority w:val="99"/>
    <w:unhideWhenUsed/>
    <w:rsid w:val="008A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E56"/>
  </w:style>
  <w:style w:type="paragraph" w:styleId="Footer">
    <w:name w:val="footer"/>
    <w:basedOn w:val="Normal"/>
    <w:link w:val="FooterChar"/>
    <w:uiPriority w:val="99"/>
    <w:unhideWhenUsed/>
    <w:rsid w:val="008A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7301">
      <w:bodyDiv w:val="1"/>
      <w:marLeft w:val="0"/>
      <w:marRight w:val="0"/>
      <w:marTop w:val="0"/>
      <w:marBottom w:val="0"/>
      <w:divBdr>
        <w:top w:val="none" w:sz="0" w:space="0" w:color="auto"/>
        <w:left w:val="none" w:sz="0" w:space="0" w:color="auto"/>
        <w:bottom w:val="none" w:sz="0" w:space="0" w:color="auto"/>
        <w:right w:val="none" w:sz="0" w:space="0" w:color="auto"/>
      </w:divBdr>
    </w:div>
    <w:div w:id="20825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E7EF47A25AC440887EBBA1D84341D9" ma:contentTypeVersion="11" ma:contentTypeDescription="Een nieuw document maken." ma:contentTypeScope="" ma:versionID="d83e1c5ce6b625ad3aecd2a97011e682">
  <xsd:schema xmlns:xsd="http://www.w3.org/2001/XMLSchema" xmlns:xs="http://www.w3.org/2001/XMLSchema" xmlns:p="http://schemas.microsoft.com/office/2006/metadata/properties" xmlns:ns3="24e77bda-bc1f-47c0-9e72-b3b459409618" xmlns:ns4="e6f6f21c-833c-4d80-a5a0-26c72be1f916" targetNamespace="http://schemas.microsoft.com/office/2006/metadata/properties" ma:root="true" ma:fieldsID="0f5d3d3dae9f7dbdc17340805e427db5" ns3:_="" ns4:_="">
    <xsd:import namespace="24e77bda-bc1f-47c0-9e72-b3b459409618"/>
    <xsd:import namespace="e6f6f21c-833c-4d80-a5a0-26c72be1f9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77bda-bc1f-47c0-9e72-b3b45940961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f21c-833c-4d80-a5a0-26c72be1f9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9B017-60CE-4496-8755-2DDDFB255775}">
  <ds:schemaRefs>
    <ds:schemaRef ds:uri="http://schemas.microsoft.com/sharepoint/v3/contenttype/forms"/>
  </ds:schemaRefs>
</ds:datastoreItem>
</file>

<file path=customXml/itemProps2.xml><?xml version="1.0" encoding="utf-8"?>
<ds:datastoreItem xmlns:ds="http://schemas.openxmlformats.org/officeDocument/2006/customXml" ds:itemID="{783D9515-0B9A-4B51-8B6F-92A28B2D6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77bda-bc1f-47c0-9e72-b3b459409618"/>
    <ds:schemaRef ds:uri="e6f6f21c-833c-4d80-a5a0-26c72be1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5ED423-AA23-4AF5-B179-1467D8FB6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1283</Words>
  <Characters>7061</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Gemeente Utrecht</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 Jacko de</dc:creator>
  <cp:lastModifiedBy>sw</cp:lastModifiedBy>
  <cp:revision>3</cp:revision>
  <dcterms:created xsi:type="dcterms:W3CDTF">2019-12-13T11:13:00Z</dcterms:created>
  <dcterms:modified xsi:type="dcterms:W3CDTF">2019-12-13T11:19:00Z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0x010100A6E7EF47A25AC440887EBBA1D84341D9</vt:lpwstr>
  </property>
</Properties>
</file>