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ED427" w14:textId="098FA0EE" w:rsidR="000257B3" w:rsidRPr="0074019A" w:rsidRDefault="000257B3" w:rsidP="00D35415">
      <w:pPr>
        <w:pStyle w:val="Plattetekst"/>
      </w:pPr>
    </w:p>
    <w:p w14:paraId="1BDD8070" w14:textId="77777777" w:rsidR="000257B3" w:rsidRPr="0074019A" w:rsidRDefault="000257B3" w:rsidP="00D35415">
      <w:pPr>
        <w:pStyle w:val="Plattetekst"/>
      </w:pPr>
    </w:p>
    <w:p w14:paraId="1B94F8DE" w14:textId="77777777" w:rsidR="000257B3" w:rsidRPr="0074019A" w:rsidRDefault="000257B3" w:rsidP="00D35415">
      <w:pPr>
        <w:pStyle w:val="Plattetekst"/>
      </w:pPr>
    </w:p>
    <w:p w14:paraId="3D1C2E9F" w14:textId="77777777" w:rsidR="000257B3" w:rsidRPr="0074019A" w:rsidRDefault="000257B3" w:rsidP="00D35415">
      <w:pPr>
        <w:pStyle w:val="Plattetekst"/>
      </w:pPr>
    </w:p>
    <w:p w14:paraId="7D3558A8" w14:textId="77777777" w:rsidR="000257B3" w:rsidRPr="0074019A" w:rsidRDefault="000257B3" w:rsidP="00D35415">
      <w:pPr>
        <w:pStyle w:val="Plattetekst"/>
      </w:pPr>
    </w:p>
    <w:p w14:paraId="02972F81" w14:textId="77777777" w:rsidR="000257B3" w:rsidRPr="0074019A" w:rsidRDefault="000257B3" w:rsidP="00D35415">
      <w:pPr>
        <w:pStyle w:val="Plattetekst"/>
      </w:pPr>
    </w:p>
    <w:p w14:paraId="7D060EBF" w14:textId="77777777" w:rsidR="000257B3" w:rsidRPr="0074019A" w:rsidRDefault="000257B3" w:rsidP="00D35415">
      <w:pPr>
        <w:pStyle w:val="Plattetekst"/>
      </w:pPr>
    </w:p>
    <w:p w14:paraId="6C70C001" w14:textId="77777777" w:rsidR="000257B3" w:rsidRPr="0074019A" w:rsidRDefault="000257B3" w:rsidP="00D35415">
      <w:pPr>
        <w:pStyle w:val="Plattetekst"/>
      </w:pPr>
    </w:p>
    <w:p w14:paraId="3C82D8A1" w14:textId="77777777" w:rsidR="000257B3" w:rsidRPr="0074019A" w:rsidRDefault="000257B3" w:rsidP="00D35415">
      <w:pPr>
        <w:pStyle w:val="Plattetekst"/>
      </w:pPr>
    </w:p>
    <w:p w14:paraId="02BD727B" w14:textId="77777777" w:rsidR="000257B3" w:rsidRPr="0074019A" w:rsidRDefault="000257B3" w:rsidP="00D35415">
      <w:pPr>
        <w:pStyle w:val="Plattetekst"/>
      </w:pPr>
    </w:p>
    <w:p w14:paraId="38DD91EE" w14:textId="77777777" w:rsidR="000257B3" w:rsidRPr="0074019A" w:rsidRDefault="000257B3" w:rsidP="00D35415">
      <w:pPr>
        <w:pStyle w:val="Plattetekst"/>
      </w:pPr>
    </w:p>
    <w:p w14:paraId="2734289D" w14:textId="77777777" w:rsidR="000257B3" w:rsidRPr="0074019A" w:rsidRDefault="000257B3" w:rsidP="00D35415">
      <w:pPr>
        <w:pStyle w:val="Plattetekst"/>
      </w:pPr>
    </w:p>
    <w:p w14:paraId="428FF95F" w14:textId="77777777" w:rsidR="004A268E" w:rsidRPr="0074019A" w:rsidRDefault="004A268E" w:rsidP="00E230F6">
      <w:pPr>
        <w:rPr>
          <w:rStyle w:val="Zwaar"/>
          <w:rFonts w:cs="Arial"/>
        </w:rPr>
      </w:pPr>
    </w:p>
    <w:p w14:paraId="5F09FF04" w14:textId="77777777" w:rsidR="000257B3" w:rsidRPr="0074019A" w:rsidRDefault="000257B3" w:rsidP="00D35415">
      <w:pPr>
        <w:pStyle w:val="Plattetekst"/>
      </w:pPr>
    </w:p>
    <w:p w14:paraId="5C7CFD04" w14:textId="22718FAF" w:rsidR="000257B3" w:rsidRPr="0074019A" w:rsidRDefault="00EE7EEA" w:rsidP="00D35415">
      <w:pPr>
        <w:pStyle w:val="Plattetekst"/>
        <w:rPr>
          <w:b/>
          <w:bCs/>
          <w:sz w:val="40"/>
          <w:szCs w:val="40"/>
        </w:rPr>
      </w:pPr>
      <w:r w:rsidRPr="0074019A">
        <w:rPr>
          <w:b/>
          <w:bCs/>
          <w:sz w:val="40"/>
          <w:szCs w:val="40"/>
        </w:rPr>
        <w:t>Dossier Afspraken en Procedures</w:t>
      </w:r>
      <w:r w:rsidR="00E247B0" w:rsidRPr="0074019A">
        <w:rPr>
          <w:b/>
          <w:bCs/>
          <w:sz w:val="40"/>
          <w:szCs w:val="40"/>
        </w:rPr>
        <w:t xml:space="preserve"> </w:t>
      </w:r>
    </w:p>
    <w:p w14:paraId="1690D411" w14:textId="77777777" w:rsidR="000257B3" w:rsidRPr="0074019A" w:rsidRDefault="000257B3" w:rsidP="00D35415">
      <w:pPr>
        <w:pStyle w:val="Plattetekst"/>
      </w:pPr>
    </w:p>
    <w:p w14:paraId="4D244EF7" w14:textId="77777777" w:rsidR="000257B3" w:rsidRPr="0074019A" w:rsidRDefault="000257B3" w:rsidP="00D35415">
      <w:pPr>
        <w:pStyle w:val="Plattetekst"/>
        <w:sectPr w:rsidR="000257B3" w:rsidRPr="0074019A">
          <w:headerReference w:type="even" r:id="rId11"/>
          <w:headerReference w:type="default" r:id="rId12"/>
          <w:footerReference w:type="even" r:id="rId13"/>
          <w:pgSz w:w="11906" w:h="16838"/>
          <w:pgMar w:top="765" w:right="1420" w:bottom="0" w:left="1420" w:header="708" w:footer="0" w:gutter="0"/>
          <w:cols w:space="708"/>
          <w:formProt w:val="0"/>
          <w:docGrid w:linePitch="240" w:charSpace="-2049"/>
        </w:sectPr>
      </w:pPr>
    </w:p>
    <w:p w14:paraId="04F63BD1" w14:textId="606C6295" w:rsidR="000257B3" w:rsidRPr="0074019A" w:rsidRDefault="001E58A6" w:rsidP="00FD2234">
      <w:pPr>
        <w:ind w:left="0"/>
        <w:rPr>
          <w:rFonts w:cs="Arial"/>
          <w:b/>
          <w:bCs/>
          <w:sz w:val="24"/>
          <w:szCs w:val="24"/>
        </w:rPr>
      </w:pPr>
      <w:r w:rsidRPr="0074019A">
        <w:rPr>
          <w:rFonts w:cs="Arial"/>
          <w:b/>
          <w:bCs/>
          <w:sz w:val="24"/>
          <w:szCs w:val="24"/>
        </w:rPr>
        <w:lastRenderedPageBreak/>
        <w:t>Colofon</w:t>
      </w:r>
    </w:p>
    <w:p w14:paraId="390ED60E" w14:textId="77777777" w:rsidR="00FD2234" w:rsidRPr="0074019A" w:rsidRDefault="00FD2234" w:rsidP="00FD2234">
      <w:pPr>
        <w:ind w:left="0"/>
        <w:rPr>
          <w:rFonts w:cs="Arial"/>
          <w:b/>
          <w:bCs/>
          <w:sz w:val="24"/>
          <w:szCs w:val="24"/>
        </w:rPr>
      </w:pPr>
    </w:p>
    <w:p w14:paraId="75616B7B" w14:textId="77777777" w:rsidR="000257B3" w:rsidRPr="0074019A" w:rsidRDefault="001E58A6" w:rsidP="00B104E5">
      <w:pPr>
        <w:pStyle w:val="Kop3"/>
        <w:numPr>
          <w:ilvl w:val="0"/>
          <w:numId w:val="0"/>
        </w:numPr>
        <w:ind w:left="851" w:hanging="851"/>
      </w:pPr>
      <w:r w:rsidRPr="0074019A">
        <w:t xml:space="preserve">Naam document </w:t>
      </w:r>
    </w:p>
    <w:p w14:paraId="3565547B" w14:textId="14503223" w:rsidR="000257B3" w:rsidRPr="0074019A" w:rsidRDefault="009A1064" w:rsidP="00CE3CEC">
      <w:pPr>
        <w:pStyle w:val="Plattetekst"/>
        <w:ind w:left="0"/>
      </w:pPr>
      <w:r w:rsidRPr="0074019A">
        <w:t>Dossier Afspraken en Procedures</w:t>
      </w:r>
    </w:p>
    <w:p w14:paraId="0B66C3D6" w14:textId="77777777" w:rsidR="000257B3" w:rsidRPr="0074019A" w:rsidRDefault="000257B3" w:rsidP="00D35415">
      <w:pPr>
        <w:pStyle w:val="Plattetekst"/>
      </w:pPr>
    </w:p>
    <w:p w14:paraId="0073915C" w14:textId="77777777" w:rsidR="000257B3" w:rsidRPr="0074019A" w:rsidRDefault="001E58A6" w:rsidP="00B104E5">
      <w:pPr>
        <w:pStyle w:val="Kop3"/>
        <w:numPr>
          <w:ilvl w:val="0"/>
          <w:numId w:val="0"/>
        </w:numPr>
        <w:ind w:left="851" w:hanging="851"/>
      </w:pPr>
      <w:r w:rsidRPr="0074019A">
        <w:t xml:space="preserve">Versienummer </w:t>
      </w:r>
    </w:p>
    <w:p w14:paraId="6C9C14C4" w14:textId="626D210C" w:rsidR="000257B3" w:rsidRPr="0074019A" w:rsidRDefault="00EE7EEA" w:rsidP="00CE3CEC">
      <w:pPr>
        <w:pStyle w:val="Plattetekst"/>
        <w:ind w:left="0"/>
      </w:pPr>
      <w:r w:rsidRPr="0074019A">
        <w:t>0.</w:t>
      </w:r>
      <w:r w:rsidR="00A9380C">
        <w:t>1</w:t>
      </w:r>
    </w:p>
    <w:p w14:paraId="3AD592B3" w14:textId="77777777" w:rsidR="000257B3" w:rsidRPr="0074019A" w:rsidRDefault="000257B3" w:rsidP="00D35415">
      <w:pPr>
        <w:pStyle w:val="Plattetekst"/>
      </w:pPr>
    </w:p>
    <w:p w14:paraId="2E69A6D5" w14:textId="5BB8E0D1" w:rsidR="000257B3" w:rsidRPr="0074019A" w:rsidRDefault="001E58A6" w:rsidP="00B104E5">
      <w:pPr>
        <w:pStyle w:val="Kop3"/>
        <w:numPr>
          <w:ilvl w:val="0"/>
          <w:numId w:val="0"/>
        </w:numPr>
        <w:ind w:left="851" w:hanging="851"/>
      </w:pPr>
      <w:r w:rsidRPr="0074019A">
        <w:t>Versiedatum</w:t>
      </w:r>
      <w:r w:rsidR="00144BE0">
        <w:t xml:space="preserve"> sjabloon</w:t>
      </w:r>
      <w:r w:rsidRPr="0074019A">
        <w:t xml:space="preserve"> </w:t>
      </w:r>
    </w:p>
    <w:p w14:paraId="26320FFF" w14:textId="5839FAFC" w:rsidR="000257B3" w:rsidRPr="0074019A" w:rsidRDefault="00A9380C" w:rsidP="00CE3CEC">
      <w:pPr>
        <w:pStyle w:val="Plattetekst"/>
        <w:ind w:left="0"/>
      </w:pPr>
      <w:r>
        <w:t>1</w:t>
      </w:r>
      <w:r w:rsidR="001B05A3">
        <w:t>8</w:t>
      </w:r>
      <w:r w:rsidR="00697DAC" w:rsidRPr="0074019A">
        <w:t xml:space="preserve"> </w:t>
      </w:r>
      <w:r w:rsidR="00A2783C">
        <w:t>mei</w:t>
      </w:r>
      <w:r w:rsidR="00EE7EEA" w:rsidRPr="0074019A">
        <w:t xml:space="preserve"> 2021</w:t>
      </w:r>
    </w:p>
    <w:p w14:paraId="699C8293" w14:textId="77777777" w:rsidR="000257B3" w:rsidRPr="0074019A" w:rsidRDefault="000257B3" w:rsidP="00D35415">
      <w:pPr>
        <w:pStyle w:val="Plattetekst"/>
      </w:pPr>
    </w:p>
    <w:p w14:paraId="344A328C" w14:textId="77777777" w:rsidR="000257B3" w:rsidRPr="0074019A" w:rsidRDefault="001E58A6" w:rsidP="00B104E5">
      <w:pPr>
        <w:pStyle w:val="Kop3"/>
        <w:numPr>
          <w:ilvl w:val="0"/>
          <w:numId w:val="0"/>
        </w:numPr>
        <w:ind w:left="851" w:hanging="851"/>
      </w:pPr>
      <w:r w:rsidRPr="0074019A">
        <w:t xml:space="preserve">Versiebeheer </w:t>
      </w:r>
    </w:p>
    <w:p w14:paraId="1EB7A2E0" w14:textId="11D20D3A" w:rsidR="005D5530" w:rsidRPr="0074019A" w:rsidRDefault="001E58A6" w:rsidP="00CE3CEC">
      <w:pPr>
        <w:pStyle w:val="Plattetekst"/>
        <w:ind w:left="0"/>
      </w:pPr>
      <w:r w:rsidRPr="0074019A">
        <w:t xml:space="preserve">Het beheer van dit document berust bij </w:t>
      </w:r>
      <w:r w:rsidR="00313CA7" w:rsidRPr="0074019A">
        <w:t>VNG Realisatie</w:t>
      </w:r>
      <w:r w:rsidRPr="0074019A">
        <w:t>.</w:t>
      </w:r>
    </w:p>
    <w:p w14:paraId="0C476271" w14:textId="29C883E0" w:rsidR="000257B3" w:rsidRPr="0074019A" w:rsidRDefault="000257B3" w:rsidP="00D35415">
      <w:pPr>
        <w:pStyle w:val="Plattetekst"/>
      </w:pPr>
    </w:p>
    <w:p w14:paraId="520EA4ED" w14:textId="77777777" w:rsidR="000257B3" w:rsidRPr="0074019A" w:rsidRDefault="001E58A6" w:rsidP="00B104E5">
      <w:pPr>
        <w:pStyle w:val="Kop3"/>
        <w:numPr>
          <w:ilvl w:val="0"/>
          <w:numId w:val="0"/>
        </w:numPr>
        <w:ind w:left="851" w:hanging="851"/>
      </w:pPr>
      <w:r w:rsidRPr="0074019A">
        <w:t>Wijzigingshistorie</w:t>
      </w:r>
    </w:p>
    <w:p w14:paraId="16DA0725" w14:textId="77777777" w:rsidR="000257B3" w:rsidRPr="0074019A" w:rsidRDefault="000257B3" w:rsidP="00D35415">
      <w:pPr>
        <w:pStyle w:val="Plattetekst"/>
      </w:pPr>
    </w:p>
    <w:tbl>
      <w:tblPr>
        <w:tblW w:w="9060" w:type="dxa"/>
        <w:tblBorders>
          <w:top w:val="single" w:sz="4" w:space="0" w:color="000000" w:themeColor="text1"/>
          <w:bottom w:val="single" w:sz="4" w:space="0" w:color="000000" w:themeColor="text1"/>
        </w:tblBorders>
        <w:tblCellMar>
          <w:top w:w="28" w:type="dxa"/>
          <w:left w:w="57" w:type="dxa"/>
          <w:bottom w:w="28" w:type="dxa"/>
          <w:right w:w="57" w:type="dxa"/>
        </w:tblCellMar>
        <w:tblLook w:val="04A0" w:firstRow="1" w:lastRow="0" w:firstColumn="1" w:lastColumn="0" w:noHBand="0" w:noVBand="1"/>
      </w:tblPr>
      <w:tblGrid>
        <w:gridCol w:w="852"/>
        <w:gridCol w:w="1416"/>
        <w:gridCol w:w="6792"/>
      </w:tblGrid>
      <w:tr w:rsidR="00CE3CEC" w:rsidRPr="0074019A" w14:paraId="02687911" w14:textId="77777777" w:rsidTr="00CE3CEC">
        <w:tc>
          <w:tcPr>
            <w:tcW w:w="852" w:type="dxa"/>
            <w:tcBorders>
              <w:top w:val="single" w:sz="4" w:space="0" w:color="000000" w:themeColor="text1"/>
              <w:left w:val="nil"/>
              <w:bottom w:val="single" w:sz="4" w:space="0" w:color="000000" w:themeColor="text1"/>
            </w:tcBorders>
            <w:shd w:val="clear" w:color="auto" w:fill="auto"/>
            <w:tcMar>
              <w:left w:w="108" w:type="dxa"/>
            </w:tcMar>
          </w:tcPr>
          <w:p w14:paraId="4550D143" w14:textId="77777777" w:rsidR="000257B3" w:rsidRPr="0072153B" w:rsidRDefault="001E58A6" w:rsidP="006A7CA2">
            <w:pPr>
              <w:pStyle w:val="Plattetekst"/>
              <w:ind w:left="35"/>
              <w:rPr>
                <w:b/>
                <w:bCs/>
                <w:color w:val="0070C0"/>
                <w:sz w:val="18"/>
                <w:szCs w:val="18"/>
              </w:rPr>
            </w:pPr>
            <w:r w:rsidRPr="0072153B">
              <w:rPr>
                <w:b/>
                <w:bCs/>
                <w:color w:val="0070C0"/>
                <w:sz w:val="18"/>
                <w:szCs w:val="18"/>
              </w:rPr>
              <w:t>Versie</w:t>
            </w:r>
          </w:p>
        </w:tc>
        <w:tc>
          <w:tcPr>
            <w:tcW w:w="1416" w:type="dxa"/>
            <w:tcBorders>
              <w:top w:val="single" w:sz="4" w:space="0" w:color="000000" w:themeColor="text1"/>
              <w:bottom w:val="single" w:sz="4" w:space="0" w:color="000000" w:themeColor="text1"/>
            </w:tcBorders>
            <w:shd w:val="clear" w:color="auto" w:fill="auto"/>
            <w:tcMar>
              <w:left w:w="108" w:type="dxa"/>
            </w:tcMar>
          </w:tcPr>
          <w:p w14:paraId="4878C15E" w14:textId="77777777" w:rsidR="000257B3" w:rsidRPr="0072153B" w:rsidRDefault="001E58A6" w:rsidP="006A7CA2">
            <w:pPr>
              <w:pStyle w:val="Plattetekst"/>
              <w:ind w:left="97"/>
              <w:rPr>
                <w:b/>
                <w:bCs/>
                <w:sz w:val="18"/>
                <w:szCs w:val="18"/>
              </w:rPr>
            </w:pPr>
            <w:r w:rsidRPr="0072153B">
              <w:rPr>
                <w:b/>
                <w:bCs/>
                <w:sz w:val="18"/>
                <w:szCs w:val="18"/>
              </w:rPr>
              <w:t>Datum</w:t>
            </w:r>
          </w:p>
        </w:tc>
        <w:tc>
          <w:tcPr>
            <w:tcW w:w="6792" w:type="dxa"/>
            <w:tcBorders>
              <w:top w:val="single" w:sz="4" w:space="0" w:color="000000" w:themeColor="text1"/>
              <w:bottom w:val="single" w:sz="4" w:space="0" w:color="000000" w:themeColor="text1"/>
              <w:right w:val="nil"/>
            </w:tcBorders>
            <w:shd w:val="clear" w:color="auto" w:fill="auto"/>
            <w:tcMar>
              <w:left w:w="108" w:type="dxa"/>
            </w:tcMar>
          </w:tcPr>
          <w:p w14:paraId="5B9F1EAB" w14:textId="77777777" w:rsidR="000257B3" w:rsidRPr="0072153B" w:rsidRDefault="001E58A6" w:rsidP="006A7CA2">
            <w:pPr>
              <w:pStyle w:val="Plattetekst"/>
              <w:ind w:left="0"/>
              <w:rPr>
                <w:b/>
                <w:bCs/>
                <w:sz w:val="18"/>
                <w:szCs w:val="18"/>
              </w:rPr>
            </w:pPr>
            <w:r w:rsidRPr="0072153B">
              <w:rPr>
                <w:b/>
                <w:bCs/>
                <w:sz w:val="18"/>
                <w:szCs w:val="18"/>
              </w:rPr>
              <w:t>Wijziging / Actie</w:t>
            </w:r>
          </w:p>
        </w:tc>
      </w:tr>
      <w:tr w:rsidR="00CE3CEC" w:rsidRPr="0074019A" w14:paraId="4FD5CD64" w14:textId="77777777" w:rsidTr="00CE3CEC">
        <w:tc>
          <w:tcPr>
            <w:tcW w:w="852" w:type="dxa"/>
            <w:tcBorders>
              <w:top w:val="single" w:sz="4" w:space="0" w:color="000000" w:themeColor="text1"/>
              <w:bottom w:val="single" w:sz="4" w:space="0" w:color="000000" w:themeColor="text1"/>
            </w:tcBorders>
            <w:shd w:val="clear" w:color="auto" w:fill="auto"/>
            <w:tcMar>
              <w:left w:w="108" w:type="dxa"/>
            </w:tcMar>
          </w:tcPr>
          <w:p w14:paraId="7CF926B6" w14:textId="67D6FF52" w:rsidR="000257B3" w:rsidRPr="0072153B" w:rsidRDefault="00EE7EEA" w:rsidP="006A7CA2">
            <w:pPr>
              <w:pStyle w:val="Plattetekst"/>
              <w:ind w:left="35"/>
              <w:rPr>
                <w:color w:val="0070C0"/>
                <w:sz w:val="18"/>
                <w:szCs w:val="18"/>
              </w:rPr>
            </w:pPr>
            <w:r w:rsidRPr="0072153B">
              <w:rPr>
                <w:color w:val="0070C0"/>
                <w:sz w:val="18"/>
                <w:szCs w:val="18"/>
              </w:rPr>
              <w:t>0.1</w:t>
            </w:r>
          </w:p>
        </w:tc>
        <w:tc>
          <w:tcPr>
            <w:tcW w:w="1416" w:type="dxa"/>
            <w:tcBorders>
              <w:top w:val="single" w:sz="4" w:space="0" w:color="000000" w:themeColor="text1"/>
              <w:bottom w:val="single" w:sz="4" w:space="0" w:color="000000" w:themeColor="text1"/>
            </w:tcBorders>
            <w:shd w:val="clear" w:color="auto" w:fill="auto"/>
            <w:tcMar>
              <w:left w:w="108" w:type="dxa"/>
            </w:tcMar>
          </w:tcPr>
          <w:p w14:paraId="7D4F1465" w14:textId="1B67DDAC" w:rsidR="000257B3" w:rsidRPr="0072153B" w:rsidRDefault="001B05A3" w:rsidP="006A7CA2">
            <w:pPr>
              <w:pStyle w:val="Plattetekst"/>
              <w:ind w:left="97"/>
              <w:rPr>
                <w:sz w:val="18"/>
                <w:szCs w:val="18"/>
              </w:rPr>
            </w:pPr>
            <w:r>
              <w:rPr>
                <w:sz w:val="18"/>
                <w:szCs w:val="18"/>
              </w:rPr>
              <w:t>18-05</w:t>
            </w:r>
            <w:r w:rsidR="00EE7EEA" w:rsidRPr="0072153B">
              <w:rPr>
                <w:sz w:val="18"/>
                <w:szCs w:val="18"/>
              </w:rPr>
              <w:t>-2021</w:t>
            </w:r>
          </w:p>
        </w:tc>
        <w:tc>
          <w:tcPr>
            <w:tcW w:w="6792" w:type="dxa"/>
            <w:tcBorders>
              <w:top w:val="single" w:sz="4" w:space="0" w:color="000000" w:themeColor="text1"/>
              <w:bottom w:val="single" w:sz="4" w:space="0" w:color="000000" w:themeColor="text1"/>
            </w:tcBorders>
            <w:shd w:val="clear" w:color="auto" w:fill="auto"/>
            <w:tcMar>
              <w:left w:w="108" w:type="dxa"/>
            </w:tcMar>
          </w:tcPr>
          <w:p w14:paraId="5DCE5668" w14:textId="1BC50CB6" w:rsidR="000257B3" w:rsidRPr="0072153B" w:rsidRDefault="005E020B" w:rsidP="006A7CA2">
            <w:pPr>
              <w:pStyle w:val="Plattetekst"/>
              <w:ind w:left="0"/>
              <w:rPr>
                <w:sz w:val="18"/>
                <w:szCs w:val="18"/>
              </w:rPr>
            </w:pPr>
            <w:r w:rsidRPr="0072153B">
              <w:rPr>
                <w:sz w:val="18"/>
                <w:szCs w:val="18"/>
              </w:rPr>
              <w:t>Eerste versie</w:t>
            </w:r>
          </w:p>
        </w:tc>
      </w:tr>
      <w:tr w:rsidR="00CE3CEC" w:rsidRPr="0074019A" w14:paraId="12A806BB" w14:textId="77777777" w:rsidTr="00CE3CEC">
        <w:tc>
          <w:tcPr>
            <w:tcW w:w="852" w:type="dxa"/>
            <w:tcBorders>
              <w:top w:val="single" w:sz="4" w:space="0" w:color="000000" w:themeColor="text1"/>
              <w:bottom w:val="single" w:sz="4" w:space="0" w:color="000000" w:themeColor="text1"/>
            </w:tcBorders>
            <w:shd w:val="clear" w:color="auto" w:fill="auto"/>
            <w:tcMar>
              <w:left w:w="108" w:type="dxa"/>
            </w:tcMar>
          </w:tcPr>
          <w:p w14:paraId="50E65590" w14:textId="2E37FC5C" w:rsidR="00FD2234" w:rsidRPr="0072153B" w:rsidRDefault="00FD2234" w:rsidP="006A7CA2">
            <w:pPr>
              <w:pStyle w:val="Plattetekst"/>
              <w:ind w:left="35"/>
              <w:rPr>
                <w:color w:val="0070C0"/>
                <w:sz w:val="18"/>
                <w:szCs w:val="18"/>
              </w:rPr>
            </w:pPr>
            <w:r w:rsidRPr="0072153B">
              <w:rPr>
                <w:color w:val="0070C0"/>
                <w:sz w:val="18"/>
                <w:szCs w:val="18"/>
              </w:rPr>
              <w:t>0.2</w:t>
            </w:r>
          </w:p>
        </w:tc>
        <w:tc>
          <w:tcPr>
            <w:tcW w:w="1416" w:type="dxa"/>
            <w:tcBorders>
              <w:top w:val="single" w:sz="4" w:space="0" w:color="000000" w:themeColor="text1"/>
              <w:bottom w:val="single" w:sz="4" w:space="0" w:color="000000" w:themeColor="text1"/>
            </w:tcBorders>
            <w:shd w:val="clear" w:color="auto" w:fill="auto"/>
            <w:tcMar>
              <w:left w:w="108" w:type="dxa"/>
            </w:tcMar>
          </w:tcPr>
          <w:p w14:paraId="2F6D66FB" w14:textId="659F17E8" w:rsidR="00FD2234" w:rsidRPr="0072153B" w:rsidRDefault="00FD2234" w:rsidP="006A7CA2">
            <w:pPr>
              <w:pStyle w:val="Plattetekst"/>
              <w:ind w:left="97"/>
              <w:rPr>
                <w:sz w:val="18"/>
                <w:szCs w:val="18"/>
              </w:rPr>
            </w:pPr>
          </w:p>
        </w:tc>
        <w:tc>
          <w:tcPr>
            <w:tcW w:w="6792" w:type="dxa"/>
            <w:tcBorders>
              <w:top w:val="single" w:sz="4" w:space="0" w:color="000000" w:themeColor="text1"/>
              <w:bottom w:val="single" w:sz="4" w:space="0" w:color="000000" w:themeColor="text1"/>
            </w:tcBorders>
            <w:shd w:val="clear" w:color="auto" w:fill="auto"/>
            <w:tcMar>
              <w:left w:w="108" w:type="dxa"/>
            </w:tcMar>
          </w:tcPr>
          <w:p w14:paraId="131473B8" w14:textId="67F60EB5" w:rsidR="00FD2234" w:rsidRPr="0072153B" w:rsidRDefault="00FD2234" w:rsidP="006A7CA2">
            <w:pPr>
              <w:pStyle w:val="Plattetekst"/>
              <w:ind w:left="0"/>
              <w:rPr>
                <w:sz w:val="18"/>
                <w:szCs w:val="18"/>
              </w:rPr>
            </w:pPr>
          </w:p>
        </w:tc>
      </w:tr>
      <w:tr w:rsidR="00CE3CEC" w:rsidRPr="0074019A" w14:paraId="39393AF8" w14:textId="77777777" w:rsidTr="001B1B0A">
        <w:tc>
          <w:tcPr>
            <w:tcW w:w="852" w:type="dxa"/>
            <w:tcBorders>
              <w:top w:val="single" w:sz="4" w:space="0" w:color="000000" w:themeColor="text1"/>
              <w:bottom w:val="single" w:sz="4" w:space="0" w:color="000000" w:themeColor="text1"/>
            </w:tcBorders>
            <w:shd w:val="clear" w:color="auto" w:fill="auto"/>
            <w:tcMar>
              <w:left w:w="108" w:type="dxa"/>
            </w:tcMar>
          </w:tcPr>
          <w:p w14:paraId="3EB19B58" w14:textId="7CCEF647" w:rsidR="001A1F9D" w:rsidRPr="0072153B" w:rsidRDefault="001A1F9D" w:rsidP="006A7CA2">
            <w:pPr>
              <w:pStyle w:val="Plattetekst"/>
              <w:ind w:left="35"/>
              <w:rPr>
                <w:color w:val="0070C0"/>
                <w:sz w:val="18"/>
                <w:szCs w:val="18"/>
              </w:rPr>
            </w:pPr>
            <w:r w:rsidRPr="0072153B">
              <w:rPr>
                <w:color w:val="0070C0"/>
                <w:sz w:val="18"/>
                <w:szCs w:val="18"/>
              </w:rPr>
              <w:t>0.3</w:t>
            </w:r>
          </w:p>
        </w:tc>
        <w:tc>
          <w:tcPr>
            <w:tcW w:w="1416" w:type="dxa"/>
            <w:tcBorders>
              <w:top w:val="single" w:sz="4" w:space="0" w:color="000000" w:themeColor="text1"/>
              <w:bottom w:val="single" w:sz="4" w:space="0" w:color="000000" w:themeColor="text1"/>
            </w:tcBorders>
            <w:shd w:val="clear" w:color="auto" w:fill="auto"/>
            <w:tcMar>
              <w:left w:w="108" w:type="dxa"/>
            </w:tcMar>
          </w:tcPr>
          <w:p w14:paraId="3EA15DE7" w14:textId="792AED14" w:rsidR="001A1F9D" w:rsidRPr="0072153B" w:rsidRDefault="001A1F9D" w:rsidP="006A7CA2">
            <w:pPr>
              <w:pStyle w:val="Plattetekst"/>
              <w:ind w:left="97"/>
              <w:rPr>
                <w:sz w:val="18"/>
                <w:szCs w:val="18"/>
              </w:rPr>
            </w:pPr>
          </w:p>
        </w:tc>
        <w:tc>
          <w:tcPr>
            <w:tcW w:w="6792" w:type="dxa"/>
            <w:tcBorders>
              <w:top w:val="single" w:sz="4" w:space="0" w:color="000000" w:themeColor="text1"/>
              <w:bottom w:val="single" w:sz="4" w:space="0" w:color="000000" w:themeColor="text1"/>
            </w:tcBorders>
            <w:shd w:val="clear" w:color="auto" w:fill="auto"/>
            <w:tcMar>
              <w:left w:w="108" w:type="dxa"/>
            </w:tcMar>
          </w:tcPr>
          <w:p w14:paraId="4F9C4614" w14:textId="23651D8A" w:rsidR="001A1F9D" w:rsidRPr="0072153B" w:rsidRDefault="001A1F9D" w:rsidP="006A7CA2">
            <w:pPr>
              <w:pStyle w:val="Plattetekst"/>
              <w:ind w:left="0"/>
              <w:rPr>
                <w:sz w:val="18"/>
                <w:szCs w:val="18"/>
              </w:rPr>
            </w:pPr>
          </w:p>
        </w:tc>
      </w:tr>
      <w:tr w:rsidR="001B1B0A" w:rsidRPr="0074019A" w14:paraId="1BEACE39" w14:textId="77777777" w:rsidTr="00CE3CEC">
        <w:tc>
          <w:tcPr>
            <w:tcW w:w="852" w:type="dxa"/>
            <w:tcBorders>
              <w:top w:val="single" w:sz="4" w:space="0" w:color="000000" w:themeColor="text1"/>
            </w:tcBorders>
            <w:shd w:val="clear" w:color="auto" w:fill="auto"/>
            <w:tcMar>
              <w:left w:w="108" w:type="dxa"/>
            </w:tcMar>
          </w:tcPr>
          <w:p w14:paraId="33ADE4DB" w14:textId="045C2910" w:rsidR="001B1B0A" w:rsidRPr="0072153B" w:rsidRDefault="001B1B0A" w:rsidP="006A7CA2">
            <w:pPr>
              <w:pStyle w:val="Plattetekst"/>
              <w:ind w:left="35"/>
              <w:rPr>
                <w:color w:val="0070C0"/>
                <w:sz w:val="18"/>
                <w:szCs w:val="18"/>
              </w:rPr>
            </w:pPr>
            <w:r w:rsidRPr="0072153B">
              <w:rPr>
                <w:color w:val="0070C0"/>
                <w:sz w:val="18"/>
                <w:szCs w:val="18"/>
              </w:rPr>
              <w:t>0.4</w:t>
            </w:r>
          </w:p>
        </w:tc>
        <w:tc>
          <w:tcPr>
            <w:tcW w:w="1416" w:type="dxa"/>
            <w:tcBorders>
              <w:top w:val="single" w:sz="4" w:space="0" w:color="000000" w:themeColor="text1"/>
            </w:tcBorders>
            <w:shd w:val="clear" w:color="auto" w:fill="auto"/>
            <w:tcMar>
              <w:left w:w="108" w:type="dxa"/>
            </w:tcMar>
          </w:tcPr>
          <w:p w14:paraId="313172E3" w14:textId="753393D2" w:rsidR="001B1B0A" w:rsidRPr="0072153B" w:rsidRDefault="001B1B0A" w:rsidP="006A7CA2">
            <w:pPr>
              <w:pStyle w:val="Plattetekst"/>
              <w:ind w:left="97"/>
              <w:rPr>
                <w:sz w:val="18"/>
                <w:szCs w:val="18"/>
              </w:rPr>
            </w:pPr>
          </w:p>
        </w:tc>
        <w:tc>
          <w:tcPr>
            <w:tcW w:w="6792" w:type="dxa"/>
            <w:tcBorders>
              <w:top w:val="single" w:sz="4" w:space="0" w:color="000000" w:themeColor="text1"/>
            </w:tcBorders>
            <w:shd w:val="clear" w:color="auto" w:fill="auto"/>
            <w:tcMar>
              <w:left w:w="108" w:type="dxa"/>
            </w:tcMar>
          </w:tcPr>
          <w:p w14:paraId="51113353" w14:textId="7ED61013" w:rsidR="001B1B0A" w:rsidRPr="0072153B" w:rsidRDefault="001B1B0A" w:rsidP="006A7CA2">
            <w:pPr>
              <w:pStyle w:val="Plattetekst"/>
              <w:ind w:left="0"/>
              <w:rPr>
                <w:sz w:val="18"/>
                <w:szCs w:val="18"/>
              </w:rPr>
            </w:pPr>
          </w:p>
        </w:tc>
      </w:tr>
    </w:tbl>
    <w:p w14:paraId="42337BB7" w14:textId="77777777" w:rsidR="00DC0AD1" w:rsidRPr="0074019A" w:rsidRDefault="00DC0AD1" w:rsidP="00D35415">
      <w:pPr>
        <w:pStyle w:val="Plattetekst"/>
      </w:pPr>
    </w:p>
    <w:p w14:paraId="52DA620A" w14:textId="77777777" w:rsidR="00BF5D6B" w:rsidRDefault="00BF5D6B">
      <w:pPr>
        <w:spacing w:line="240" w:lineRule="auto"/>
        <w:ind w:left="0"/>
        <w:contextualSpacing w:val="0"/>
        <w:rPr>
          <w:b/>
          <w:color w:val="0C9DD8"/>
        </w:rPr>
      </w:pPr>
      <w:r>
        <w:br w:type="page"/>
      </w:r>
    </w:p>
    <w:p w14:paraId="40F8818A" w14:textId="0D0D509D" w:rsidR="00FD2234" w:rsidRPr="0074019A" w:rsidRDefault="001E3828" w:rsidP="00B104E5">
      <w:pPr>
        <w:pStyle w:val="Kop3"/>
        <w:numPr>
          <w:ilvl w:val="0"/>
          <w:numId w:val="0"/>
        </w:numPr>
        <w:ind w:left="851" w:hanging="851"/>
      </w:pPr>
      <w:r w:rsidRPr="0074019A">
        <w:lastRenderedPageBreak/>
        <w:t>Akkoord</w:t>
      </w:r>
    </w:p>
    <w:p w14:paraId="11CF6A0A" w14:textId="77777777" w:rsidR="00FD2234" w:rsidRPr="0074019A" w:rsidRDefault="00FD2234" w:rsidP="00FA52C7">
      <w:pPr>
        <w:ind w:left="0"/>
        <w:rPr>
          <w:b/>
        </w:rPr>
      </w:pPr>
    </w:p>
    <w:tbl>
      <w:tblPr>
        <w:tblW w:w="0" w:type="auto"/>
        <w:tblCellMar>
          <w:left w:w="57" w:type="dxa"/>
          <w:right w:w="57" w:type="dxa"/>
        </w:tblCellMar>
        <w:tblLook w:val="00A0" w:firstRow="1" w:lastRow="0" w:firstColumn="1" w:lastColumn="0" w:noHBand="0" w:noVBand="0"/>
      </w:tblPr>
      <w:tblGrid>
        <w:gridCol w:w="1857"/>
        <w:gridCol w:w="5966"/>
      </w:tblGrid>
      <w:tr w:rsidR="00FD2234" w:rsidRPr="0074019A" w14:paraId="57141AF6" w14:textId="77777777" w:rsidTr="00FD2234">
        <w:tc>
          <w:tcPr>
            <w:tcW w:w="7823" w:type="dxa"/>
            <w:gridSpan w:val="2"/>
          </w:tcPr>
          <w:p w14:paraId="3FC3D6CC" w14:textId="15979895" w:rsidR="00FD2234" w:rsidRPr="0074019A" w:rsidRDefault="00FD2234" w:rsidP="00846F66">
            <w:pPr>
              <w:pStyle w:val="tabeltekst"/>
              <w:rPr>
                <w:b/>
                <w:sz w:val="18"/>
              </w:rPr>
            </w:pPr>
            <w:r w:rsidRPr="0074019A">
              <w:rPr>
                <w:b/>
                <w:sz w:val="18"/>
              </w:rPr>
              <w:t xml:space="preserve">Servicemanager </w:t>
            </w:r>
            <w:r w:rsidRPr="0074019A">
              <w:rPr>
                <w:b/>
                <w:color w:val="000000"/>
                <w:sz w:val="18"/>
              </w:rPr>
              <w:t>VNG Realisatie</w:t>
            </w:r>
          </w:p>
        </w:tc>
      </w:tr>
      <w:tr w:rsidR="00FA52C7" w:rsidRPr="0074019A" w14:paraId="2E023CCB" w14:textId="77777777" w:rsidTr="00846F66">
        <w:tc>
          <w:tcPr>
            <w:tcW w:w="1857" w:type="dxa"/>
          </w:tcPr>
          <w:p w14:paraId="395B3AD1" w14:textId="77777777" w:rsidR="00FA52C7" w:rsidRPr="0074019A" w:rsidRDefault="00FA52C7" w:rsidP="00846F66">
            <w:pPr>
              <w:pStyle w:val="tabeltekst"/>
              <w:rPr>
                <w:sz w:val="18"/>
              </w:rPr>
            </w:pPr>
          </w:p>
        </w:tc>
        <w:tc>
          <w:tcPr>
            <w:tcW w:w="5966" w:type="dxa"/>
          </w:tcPr>
          <w:p w14:paraId="7BEC2988" w14:textId="77777777" w:rsidR="00FA52C7" w:rsidRPr="0074019A" w:rsidRDefault="00FA52C7" w:rsidP="00846F66">
            <w:pPr>
              <w:pStyle w:val="tabeltekst"/>
              <w:rPr>
                <w:color w:val="000000"/>
                <w:sz w:val="18"/>
              </w:rPr>
            </w:pPr>
          </w:p>
        </w:tc>
      </w:tr>
      <w:tr w:rsidR="00FA52C7" w:rsidRPr="0074019A" w14:paraId="751EC322" w14:textId="77777777" w:rsidTr="00846F66">
        <w:tc>
          <w:tcPr>
            <w:tcW w:w="1857" w:type="dxa"/>
          </w:tcPr>
          <w:p w14:paraId="77CA82CA" w14:textId="77777777" w:rsidR="00FA52C7" w:rsidRPr="0074019A" w:rsidRDefault="00FA52C7" w:rsidP="00846F66">
            <w:pPr>
              <w:pStyle w:val="tabeltekst"/>
              <w:rPr>
                <w:sz w:val="18"/>
              </w:rPr>
            </w:pPr>
            <w:r w:rsidRPr="0074019A">
              <w:rPr>
                <w:sz w:val="18"/>
              </w:rPr>
              <w:t>Plaats:</w:t>
            </w:r>
          </w:p>
        </w:tc>
        <w:tc>
          <w:tcPr>
            <w:tcW w:w="5966" w:type="dxa"/>
          </w:tcPr>
          <w:p w14:paraId="2F08868E" w14:textId="4348615E" w:rsidR="00FA52C7" w:rsidRPr="0074019A" w:rsidRDefault="00FA52C7" w:rsidP="00846F66">
            <w:pPr>
              <w:pStyle w:val="tabeltekst"/>
              <w:rPr>
                <w:color w:val="000000"/>
                <w:sz w:val="18"/>
              </w:rPr>
            </w:pPr>
          </w:p>
        </w:tc>
      </w:tr>
      <w:tr w:rsidR="00FA52C7" w:rsidRPr="0074019A" w14:paraId="27CDCF38" w14:textId="77777777" w:rsidTr="00846F66">
        <w:tc>
          <w:tcPr>
            <w:tcW w:w="1857" w:type="dxa"/>
          </w:tcPr>
          <w:p w14:paraId="3830EF7B" w14:textId="77777777" w:rsidR="00FA52C7" w:rsidRPr="0074019A" w:rsidRDefault="00FA52C7" w:rsidP="00846F66">
            <w:pPr>
              <w:pStyle w:val="tabeltekst"/>
              <w:rPr>
                <w:sz w:val="18"/>
              </w:rPr>
            </w:pPr>
            <w:r w:rsidRPr="0074019A">
              <w:rPr>
                <w:sz w:val="18"/>
              </w:rPr>
              <w:t>Naam:</w:t>
            </w:r>
          </w:p>
        </w:tc>
        <w:tc>
          <w:tcPr>
            <w:tcW w:w="5966" w:type="dxa"/>
          </w:tcPr>
          <w:p w14:paraId="48600C89" w14:textId="4ACC38FA" w:rsidR="00FA52C7" w:rsidRPr="0074019A" w:rsidRDefault="00FA52C7" w:rsidP="00846F66">
            <w:pPr>
              <w:pStyle w:val="tabeltekst"/>
              <w:rPr>
                <w:color w:val="000000"/>
                <w:sz w:val="18"/>
              </w:rPr>
            </w:pPr>
          </w:p>
        </w:tc>
      </w:tr>
      <w:tr w:rsidR="00FA52C7" w:rsidRPr="0074019A" w14:paraId="77F56F4B" w14:textId="77777777" w:rsidTr="00846F66">
        <w:tc>
          <w:tcPr>
            <w:tcW w:w="1857" w:type="dxa"/>
          </w:tcPr>
          <w:p w14:paraId="1D935CF4" w14:textId="77777777" w:rsidR="00FA52C7" w:rsidRPr="0074019A" w:rsidRDefault="00FA52C7" w:rsidP="00846F66">
            <w:pPr>
              <w:pStyle w:val="tabeltekst"/>
              <w:rPr>
                <w:sz w:val="18"/>
              </w:rPr>
            </w:pPr>
            <w:r w:rsidRPr="0074019A">
              <w:rPr>
                <w:sz w:val="18"/>
              </w:rPr>
              <w:t>Functie:</w:t>
            </w:r>
          </w:p>
        </w:tc>
        <w:tc>
          <w:tcPr>
            <w:tcW w:w="5966" w:type="dxa"/>
          </w:tcPr>
          <w:p w14:paraId="3961CCAA" w14:textId="17B2A2E5" w:rsidR="00FA52C7" w:rsidRPr="0074019A" w:rsidRDefault="00FA52C7" w:rsidP="00846F66">
            <w:pPr>
              <w:pStyle w:val="tabeltekst"/>
              <w:rPr>
                <w:color w:val="000000"/>
                <w:sz w:val="18"/>
              </w:rPr>
            </w:pPr>
          </w:p>
        </w:tc>
      </w:tr>
      <w:tr w:rsidR="00FA52C7" w:rsidRPr="0074019A" w14:paraId="4D7957D2" w14:textId="77777777" w:rsidTr="00846F66">
        <w:tc>
          <w:tcPr>
            <w:tcW w:w="1857" w:type="dxa"/>
          </w:tcPr>
          <w:p w14:paraId="3F00B329" w14:textId="77777777" w:rsidR="00FA52C7" w:rsidRPr="0074019A" w:rsidRDefault="00FA52C7" w:rsidP="00846F66">
            <w:pPr>
              <w:pStyle w:val="tabeltekst"/>
              <w:rPr>
                <w:sz w:val="18"/>
              </w:rPr>
            </w:pPr>
          </w:p>
        </w:tc>
        <w:tc>
          <w:tcPr>
            <w:tcW w:w="5966" w:type="dxa"/>
          </w:tcPr>
          <w:p w14:paraId="18E61326" w14:textId="77777777" w:rsidR="00FA52C7" w:rsidRPr="0074019A" w:rsidRDefault="00FA52C7" w:rsidP="00846F66">
            <w:pPr>
              <w:pStyle w:val="tabeltekst"/>
              <w:rPr>
                <w:color w:val="000000"/>
                <w:sz w:val="18"/>
              </w:rPr>
            </w:pPr>
          </w:p>
        </w:tc>
      </w:tr>
      <w:tr w:rsidR="00FD2234" w:rsidRPr="0074019A" w14:paraId="56899310" w14:textId="77777777" w:rsidTr="00FD2234">
        <w:tc>
          <w:tcPr>
            <w:tcW w:w="7823" w:type="dxa"/>
            <w:gridSpan w:val="2"/>
          </w:tcPr>
          <w:p w14:paraId="5920B340" w14:textId="745D8872" w:rsidR="00FD2234" w:rsidRPr="0074019A" w:rsidRDefault="00FD2234" w:rsidP="00846F66">
            <w:pPr>
              <w:pStyle w:val="tabeltekst"/>
              <w:rPr>
                <w:b/>
                <w:sz w:val="18"/>
              </w:rPr>
            </w:pPr>
            <w:r w:rsidRPr="0074019A">
              <w:rPr>
                <w:b/>
                <w:sz w:val="18"/>
              </w:rPr>
              <w:t xml:space="preserve">Servicemanager </w:t>
            </w:r>
            <w:r w:rsidR="00A9380C">
              <w:rPr>
                <w:b/>
                <w:sz w:val="18"/>
              </w:rPr>
              <w:t>&lt;Leverancier&gt;</w:t>
            </w:r>
          </w:p>
        </w:tc>
      </w:tr>
      <w:tr w:rsidR="00FA52C7" w:rsidRPr="0074019A" w14:paraId="1EF4551F" w14:textId="77777777" w:rsidTr="00846F66">
        <w:tc>
          <w:tcPr>
            <w:tcW w:w="1857" w:type="dxa"/>
          </w:tcPr>
          <w:p w14:paraId="76DBAD78" w14:textId="77777777" w:rsidR="00FA52C7" w:rsidRPr="0074019A" w:rsidRDefault="00FA52C7" w:rsidP="00846F66">
            <w:pPr>
              <w:pStyle w:val="tabeltekst"/>
              <w:rPr>
                <w:sz w:val="18"/>
              </w:rPr>
            </w:pPr>
          </w:p>
        </w:tc>
        <w:tc>
          <w:tcPr>
            <w:tcW w:w="5966" w:type="dxa"/>
          </w:tcPr>
          <w:p w14:paraId="649ABA92" w14:textId="77777777" w:rsidR="00FA52C7" w:rsidRPr="0074019A" w:rsidRDefault="00FA52C7" w:rsidP="00846F66">
            <w:pPr>
              <w:pStyle w:val="tabeltekst"/>
              <w:rPr>
                <w:color w:val="000000"/>
                <w:sz w:val="18"/>
              </w:rPr>
            </w:pPr>
          </w:p>
        </w:tc>
      </w:tr>
      <w:tr w:rsidR="00FA52C7" w:rsidRPr="0074019A" w14:paraId="4FF4EB35" w14:textId="77777777" w:rsidTr="00846F66">
        <w:tc>
          <w:tcPr>
            <w:tcW w:w="1857" w:type="dxa"/>
          </w:tcPr>
          <w:p w14:paraId="2E7223FB" w14:textId="77777777" w:rsidR="00FA52C7" w:rsidRPr="0074019A" w:rsidRDefault="00FA52C7" w:rsidP="00846F66">
            <w:pPr>
              <w:pStyle w:val="tabeltekst"/>
              <w:rPr>
                <w:sz w:val="18"/>
              </w:rPr>
            </w:pPr>
            <w:r w:rsidRPr="0074019A">
              <w:rPr>
                <w:sz w:val="18"/>
              </w:rPr>
              <w:t>Plaats:</w:t>
            </w:r>
          </w:p>
        </w:tc>
        <w:tc>
          <w:tcPr>
            <w:tcW w:w="5966" w:type="dxa"/>
          </w:tcPr>
          <w:p w14:paraId="6BDB1D03" w14:textId="3B1FD706" w:rsidR="00FA52C7" w:rsidRPr="0074019A" w:rsidRDefault="00FA52C7" w:rsidP="00846F66">
            <w:pPr>
              <w:pStyle w:val="tabeltekst"/>
              <w:rPr>
                <w:color w:val="000000"/>
                <w:sz w:val="18"/>
              </w:rPr>
            </w:pPr>
          </w:p>
        </w:tc>
      </w:tr>
      <w:tr w:rsidR="00FA52C7" w:rsidRPr="0074019A" w14:paraId="3F30BCBA" w14:textId="77777777" w:rsidTr="00846F66">
        <w:tc>
          <w:tcPr>
            <w:tcW w:w="1857" w:type="dxa"/>
          </w:tcPr>
          <w:p w14:paraId="01F0387C" w14:textId="77777777" w:rsidR="00FA52C7" w:rsidRPr="0074019A" w:rsidRDefault="00FA52C7" w:rsidP="00846F66">
            <w:pPr>
              <w:pStyle w:val="tabeltekst"/>
              <w:rPr>
                <w:sz w:val="18"/>
              </w:rPr>
            </w:pPr>
            <w:r w:rsidRPr="0074019A">
              <w:rPr>
                <w:sz w:val="18"/>
              </w:rPr>
              <w:t>Naam:</w:t>
            </w:r>
          </w:p>
        </w:tc>
        <w:tc>
          <w:tcPr>
            <w:tcW w:w="5966" w:type="dxa"/>
          </w:tcPr>
          <w:p w14:paraId="77B3938F" w14:textId="4F88E4FC" w:rsidR="00FA52C7" w:rsidRPr="0074019A" w:rsidRDefault="00FA52C7" w:rsidP="00846F66">
            <w:pPr>
              <w:pStyle w:val="tabeltekst"/>
              <w:rPr>
                <w:color w:val="000000"/>
                <w:sz w:val="18"/>
              </w:rPr>
            </w:pPr>
          </w:p>
        </w:tc>
      </w:tr>
      <w:tr w:rsidR="00FA52C7" w:rsidRPr="0074019A" w14:paraId="470FB7B2" w14:textId="77777777" w:rsidTr="00846F66">
        <w:tc>
          <w:tcPr>
            <w:tcW w:w="1857" w:type="dxa"/>
          </w:tcPr>
          <w:p w14:paraId="4BC50C01" w14:textId="77777777" w:rsidR="00FA52C7" w:rsidRPr="0074019A" w:rsidRDefault="00FA52C7" w:rsidP="00846F66">
            <w:pPr>
              <w:pStyle w:val="tabeltekst"/>
              <w:rPr>
                <w:sz w:val="18"/>
              </w:rPr>
            </w:pPr>
            <w:r w:rsidRPr="0074019A">
              <w:rPr>
                <w:sz w:val="18"/>
              </w:rPr>
              <w:t>Functie:</w:t>
            </w:r>
          </w:p>
        </w:tc>
        <w:tc>
          <w:tcPr>
            <w:tcW w:w="5966" w:type="dxa"/>
          </w:tcPr>
          <w:p w14:paraId="616A536F" w14:textId="51C56F4A" w:rsidR="00FA52C7" w:rsidRPr="0074019A" w:rsidRDefault="00FA52C7" w:rsidP="00846F66">
            <w:pPr>
              <w:pStyle w:val="tabeltekst"/>
              <w:rPr>
                <w:color w:val="000000"/>
                <w:sz w:val="18"/>
              </w:rPr>
            </w:pPr>
          </w:p>
        </w:tc>
      </w:tr>
      <w:tr w:rsidR="00FA52C7" w:rsidRPr="0074019A" w14:paraId="6C4012FA" w14:textId="77777777" w:rsidTr="00846F66">
        <w:tc>
          <w:tcPr>
            <w:tcW w:w="1857" w:type="dxa"/>
          </w:tcPr>
          <w:p w14:paraId="4106F07F" w14:textId="77777777" w:rsidR="00FA52C7" w:rsidRPr="0074019A" w:rsidRDefault="00FA52C7" w:rsidP="00846F66">
            <w:pPr>
              <w:pStyle w:val="tabeltekst"/>
              <w:rPr>
                <w:sz w:val="18"/>
              </w:rPr>
            </w:pPr>
          </w:p>
        </w:tc>
        <w:tc>
          <w:tcPr>
            <w:tcW w:w="5966" w:type="dxa"/>
          </w:tcPr>
          <w:p w14:paraId="424500E4" w14:textId="77777777" w:rsidR="00FA52C7" w:rsidRPr="0074019A" w:rsidRDefault="00FA52C7" w:rsidP="00846F66">
            <w:pPr>
              <w:pStyle w:val="tabeltekst"/>
              <w:rPr>
                <w:color w:val="000000"/>
                <w:sz w:val="18"/>
              </w:rPr>
            </w:pPr>
          </w:p>
        </w:tc>
      </w:tr>
    </w:tbl>
    <w:p w14:paraId="7358309F" w14:textId="77777777" w:rsidR="000257B3" w:rsidRPr="0074019A" w:rsidRDefault="000257B3" w:rsidP="00D35415">
      <w:pPr>
        <w:pStyle w:val="Plattetekst"/>
      </w:pPr>
    </w:p>
    <w:p w14:paraId="0AED1BD0" w14:textId="21781B74" w:rsidR="00FA52C7" w:rsidRPr="0074019A" w:rsidRDefault="00FA52C7">
      <w:pPr>
        <w:spacing w:line="240" w:lineRule="auto"/>
        <w:ind w:left="0"/>
        <w:contextualSpacing w:val="0"/>
        <w:rPr>
          <w:rStyle w:val="Zwaar"/>
          <w:rFonts w:cs="Arial"/>
        </w:rPr>
      </w:pPr>
      <w:r w:rsidRPr="0074019A">
        <w:rPr>
          <w:rStyle w:val="Zwaar"/>
          <w:rFonts w:cs="Arial"/>
        </w:rPr>
        <w:br w:type="page"/>
      </w:r>
    </w:p>
    <w:p w14:paraId="08F59ED4" w14:textId="77777777" w:rsidR="00FA52C7" w:rsidRPr="0074019A" w:rsidRDefault="00FA52C7" w:rsidP="00FA52C7">
      <w:pPr>
        <w:ind w:left="0"/>
        <w:rPr>
          <w:rFonts w:cs="Arial"/>
          <w:b/>
          <w:bCs/>
          <w:sz w:val="24"/>
          <w:szCs w:val="24"/>
        </w:rPr>
      </w:pPr>
      <w:r w:rsidRPr="0074019A">
        <w:rPr>
          <w:rFonts w:cs="Arial"/>
          <w:b/>
          <w:bCs/>
          <w:sz w:val="24"/>
          <w:szCs w:val="24"/>
        </w:rPr>
        <w:lastRenderedPageBreak/>
        <w:t>Wijzigingenblad</w:t>
      </w:r>
    </w:p>
    <w:p w14:paraId="51DACEC1" w14:textId="77777777" w:rsidR="00FA52C7" w:rsidRPr="0074019A" w:rsidRDefault="00FA52C7" w:rsidP="00FA52C7"/>
    <w:p w14:paraId="523AB49A" w14:textId="77777777" w:rsidR="00FA52C7" w:rsidRPr="0074019A" w:rsidRDefault="00FA52C7" w:rsidP="00B104E5">
      <w:pPr>
        <w:ind w:left="0"/>
      </w:pPr>
      <w:r w:rsidRPr="0074019A">
        <w:t>Deze pagina geeft een overzicht van alle wijzigingen die van toepassing zijn op dit document. Vermeld wordt een omschrijving van de overeengekomen wijziging(en), dan wel de nieuwe tekst van hoofdstuk en/of paragraaf.</w:t>
      </w:r>
    </w:p>
    <w:p w14:paraId="312F66C4" w14:textId="77777777" w:rsidR="00FA52C7" w:rsidRPr="0074019A" w:rsidRDefault="00FA52C7" w:rsidP="00FA52C7"/>
    <w:p w14:paraId="0286397C" w14:textId="77777777" w:rsidR="00FA52C7" w:rsidRPr="0074019A" w:rsidRDefault="00FA52C7" w:rsidP="00FA52C7">
      <w:pPr>
        <w:ind w:left="0"/>
        <w:rPr>
          <w:b/>
        </w:rPr>
      </w:pPr>
      <w:r w:rsidRPr="0074019A">
        <w:rPr>
          <w:b/>
        </w:rPr>
        <w:t>Versiegeschiedenis</w:t>
      </w:r>
    </w:p>
    <w:p w14:paraId="7257FA13" w14:textId="77777777" w:rsidR="00FA52C7" w:rsidRPr="0074019A" w:rsidRDefault="00FA52C7" w:rsidP="00FA52C7">
      <w:pPr>
        <w:rPr>
          <w:b/>
        </w:rPr>
      </w:pPr>
    </w:p>
    <w:tbl>
      <w:tblPr>
        <w:tblW w:w="9214" w:type="dxa"/>
        <w:tblInd w:w="-5"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left w:w="57" w:type="dxa"/>
          <w:right w:w="57" w:type="dxa"/>
        </w:tblCellMar>
        <w:tblLook w:val="00A0" w:firstRow="1" w:lastRow="0" w:firstColumn="1" w:lastColumn="0" w:noHBand="0" w:noVBand="0"/>
      </w:tblPr>
      <w:tblGrid>
        <w:gridCol w:w="851"/>
        <w:gridCol w:w="1134"/>
        <w:gridCol w:w="4042"/>
        <w:gridCol w:w="3187"/>
      </w:tblGrid>
      <w:tr w:rsidR="00FA52C7" w:rsidRPr="0074019A" w14:paraId="23848AE4" w14:textId="77777777" w:rsidTr="001923CC">
        <w:tc>
          <w:tcPr>
            <w:tcW w:w="851" w:type="dxa"/>
            <w:shd w:val="clear" w:color="auto" w:fill="0070C0"/>
            <w:tcMar>
              <w:top w:w="28" w:type="dxa"/>
              <w:bottom w:w="28" w:type="dxa"/>
            </w:tcMar>
          </w:tcPr>
          <w:p w14:paraId="3421954E" w14:textId="77777777" w:rsidR="00FA52C7" w:rsidRPr="0074019A" w:rsidRDefault="00FA52C7" w:rsidP="00FA52C7">
            <w:pPr>
              <w:pStyle w:val="tabelkop"/>
              <w:tabs>
                <w:tab w:val="clear" w:pos="227"/>
                <w:tab w:val="clear" w:pos="454"/>
                <w:tab w:val="clear" w:pos="680"/>
              </w:tabs>
              <w:rPr>
                <w:b w:val="0"/>
                <w:color w:val="FFFFFF" w:themeColor="background1"/>
                <w:sz w:val="18"/>
              </w:rPr>
            </w:pPr>
            <w:r w:rsidRPr="0074019A">
              <w:rPr>
                <w:b w:val="0"/>
                <w:color w:val="FFFFFF" w:themeColor="background1"/>
                <w:sz w:val="18"/>
              </w:rPr>
              <w:t>Versie</w:t>
            </w:r>
          </w:p>
        </w:tc>
        <w:tc>
          <w:tcPr>
            <w:tcW w:w="1134" w:type="dxa"/>
            <w:shd w:val="clear" w:color="auto" w:fill="0070C0"/>
            <w:tcMar>
              <w:top w:w="28" w:type="dxa"/>
              <w:bottom w:w="28" w:type="dxa"/>
            </w:tcMar>
          </w:tcPr>
          <w:p w14:paraId="07699932" w14:textId="77777777" w:rsidR="00FA52C7" w:rsidRPr="0074019A" w:rsidRDefault="00FA52C7" w:rsidP="00846F66">
            <w:pPr>
              <w:pStyle w:val="tabelkop"/>
              <w:rPr>
                <w:b w:val="0"/>
                <w:color w:val="FFFFFF" w:themeColor="background1"/>
                <w:sz w:val="18"/>
              </w:rPr>
            </w:pPr>
            <w:r w:rsidRPr="0074019A">
              <w:rPr>
                <w:b w:val="0"/>
                <w:color w:val="FFFFFF" w:themeColor="background1"/>
                <w:sz w:val="18"/>
              </w:rPr>
              <w:t>Datum</w:t>
            </w:r>
          </w:p>
        </w:tc>
        <w:tc>
          <w:tcPr>
            <w:tcW w:w="4042" w:type="dxa"/>
            <w:shd w:val="clear" w:color="auto" w:fill="0070C0"/>
            <w:tcMar>
              <w:top w:w="28" w:type="dxa"/>
              <w:bottom w:w="28" w:type="dxa"/>
            </w:tcMar>
          </w:tcPr>
          <w:p w14:paraId="7926CE0E" w14:textId="77777777" w:rsidR="00FA52C7" w:rsidRPr="0074019A" w:rsidRDefault="00FA52C7" w:rsidP="00846F66">
            <w:pPr>
              <w:pStyle w:val="tabelkop"/>
              <w:rPr>
                <w:b w:val="0"/>
                <w:color w:val="FFFFFF" w:themeColor="background1"/>
                <w:sz w:val="18"/>
              </w:rPr>
            </w:pPr>
            <w:r w:rsidRPr="0074019A">
              <w:rPr>
                <w:b w:val="0"/>
                <w:color w:val="FFFFFF" w:themeColor="background1"/>
                <w:sz w:val="18"/>
              </w:rPr>
              <w:t>Omschrijving van de wijziging</w:t>
            </w:r>
          </w:p>
        </w:tc>
        <w:tc>
          <w:tcPr>
            <w:tcW w:w="3187" w:type="dxa"/>
            <w:shd w:val="clear" w:color="auto" w:fill="0070C0"/>
            <w:tcMar>
              <w:top w:w="28" w:type="dxa"/>
              <w:bottom w:w="28" w:type="dxa"/>
            </w:tcMar>
          </w:tcPr>
          <w:p w14:paraId="60BBE672" w14:textId="77777777" w:rsidR="00FA52C7" w:rsidRPr="0074019A" w:rsidRDefault="00FA52C7" w:rsidP="00846F66">
            <w:pPr>
              <w:pStyle w:val="tabelkop"/>
              <w:rPr>
                <w:b w:val="0"/>
                <w:color w:val="FFFFFF" w:themeColor="background1"/>
                <w:sz w:val="18"/>
              </w:rPr>
            </w:pPr>
            <w:r w:rsidRPr="0074019A">
              <w:rPr>
                <w:b w:val="0"/>
                <w:color w:val="FFFFFF" w:themeColor="background1"/>
                <w:sz w:val="18"/>
              </w:rPr>
              <w:t>Door</w:t>
            </w:r>
          </w:p>
        </w:tc>
      </w:tr>
      <w:tr w:rsidR="00FA52C7" w:rsidRPr="0074019A" w14:paraId="26E13728" w14:textId="77777777" w:rsidTr="001923CC">
        <w:tc>
          <w:tcPr>
            <w:tcW w:w="851" w:type="dxa"/>
            <w:tcMar>
              <w:top w:w="28" w:type="dxa"/>
              <w:bottom w:w="28" w:type="dxa"/>
            </w:tcMar>
          </w:tcPr>
          <w:p w14:paraId="2ED120C0" w14:textId="77777777" w:rsidR="00FA52C7" w:rsidRPr="0074019A" w:rsidRDefault="00FA52C7" w:rsidP="00846F66">
            <w:pPr>
              <w:pStyle w:val="tabeltekst"/>
              <w:rPr>
                <w:sz w:val="18"/>
              </w:rPr>
            </w:pPr>
            <w:r w:rsidRPr="0074019A">
              <w:rPr>
                <w:sz w:val="18"/>
              </w:rPr>
              <w:t>1.0</w:t>
            </w:r>
          </w:p>
        </w:tc>
        <w:tc>
          <w:tcPr>
            <w:tcW w:w="1134" w:type="dxa"/>
            <w:tcMar>
              <w:top w:w="28" w:type="dxa"/>
              <w:bottom w:w="28" w:type="dxa"/>
            </w:tcMar>
          </w:tcPr>
          <w:p w14:paraId="27E22A03" w14:textId="08BEFBC2" w:rsidR="00FA52C7" w:rsidRPr="0074019A" w:rsidRDefault="0086684D" w:rsidP="00846F66">
            <w:pPr>
              <w:pStyle w:val="tabeltekst"/>
              <w:rPr>
                <w:sz w:val="18"/>
              </w:rPr>
            </w:pPr>
            <w:r>
              <w:rPr>
                <w:sz w:val="18"/>
              </w:rPr>
              <w:t>14</w:t>
            </w:r>
            <w:r w:rsidR="00FA52C7" w:rsidRPr="0074019A">
              <w:rPr>
                <w:sz w:val="18"/>
              </w:rPr>
              <w:t>-</w:t>
            </w:r>
            <w:r w:rsidR="00B860EC">
              <w:rPr>
                <w:sz w:val="18"/>
              </w:rPr>
              <w:t>10</w:t>
            </w:r>
            <w:r w:rsidR="00FA52C7" w:rsidRPr="0074019A">
              <w:rPr>
                <w:sz w:val="18"/>
              </w:rPr>
              <w:t>-</w:t>
            </w:r>
            <w:r w:rsidR="00B56908">
              <w:rPr>
                <w:sz w:val="18"/>
              </w:rPr>
              <w:t>2024</w:t>
            </w:r>
          </w:p>
        </w:tc>
        <w:tc>
          <w:tcPr>
            <w:tcW w:w="4042" w:type="dxa"/>
            <w:tcMar>
              <w:top w:w="28" w:type="dxa"/>
              <w:bottom w:w="28" w:type="dxa"/>
            </w:tcMar>
          </w:tcPr>
          <w:p w14:paraId="2A727AC6" w14:textId="77777777" w:rsidR="00FA52C7" w:rsidRPr="0074019A" w:rsidRDefault="00FA52C7" w:rsidP="00846F66">
            <w:pPr>
              <w:pStyle w:val="tabeltekst"/>
              <w:rPr>
                <w:sz w:val="18"/>
              </w:rPr>
            </w:pPr>
            <w:r w:rsidRPr="0074019A">
              <w:rPr>
                <w:sz w:val="18"/>
              </w:rPr>
              <w:t>Definitieve versie</w:t>
            </w:r>
          </w:p>
        </w:tc>
        <w:tc>
          <w:tcPr>
            <w:tcW w:w="3187" w:type="dxa"/>
            <w:tcMar>
              <w:top w:w="28" w:type="dxa"/>
              <w:bottom w:w="28" w:type="dxa"/>
            </w:tcMar>
          </w:tcPr>
          <w:p w14:paraId="04DCD4ED" w14:textId="21CCF75A" w:rsidR="00FA52C7" w:rsidRPr="0074019A" w:rsidRDefault="00B56908" w:rsidP="00846F66">
            <w:pPr>
              <w:pStyle w:val="tabeltekst"/>
              <w:rPr>
                <w:sz w:val="18"/>
              </w:rPr>
            </w:pPr>
            <w:r>
              <w:rPr>
                <w:sz w:val="18"/>
              </w:rPr>
              <w:t>Jeroen de Ruig</w:t>
            </w:r>
          </w:p>
        </w:tc>
      </w:tr>
    </w:tbl>
    <w:p w14:paraId="4550A040" w14:textId="69B08B10" w:rsidR="00E3526B" w:rsidRPr="0074019A" w:rsidRDefault="008A242C" w:rsidP="00C70563">
      <w:pPr>
        <w:ind w:left="0"/>
        <w:rPr>
          <w:rFonts w:cs="Arial"/>
          <w:b/>
          <w:bCs/>
          <w:sz w:val="24"/>
          <w:szCs w:val="24"/>
        </w:rPr>
      </w:pPr>
      <w:r w:rsidRPr="0074019A">
        <w:rPr>
          <w:rStyle w:val="Zwaar"/>
          <w:rFonts w:cs="Arial"/>
        </w:rPr>
        <w:br w:type="page"/>
      </w:r>
      <w:r w:rsidR="001E58A6" w:rsidRPr="0074019A">
        <w:rPr>
          <w:rFonts w:cs="Arial"/>
          <w:b/>
          <w:bCs/>
          <w:sz w:val="24"/>
          <w:szCs w:val="24"/>
        </w:rPr>
        <w:lastRenderedPageBreak/>
        <w:t>Inhoudsopgave</w:t>
      </w:r>
    </w:p>
    <w:p w14:paraId="41209F1A" w14:textId="77777777" w:rsidR="004F2BA7" w:rsidRPr="0074019A" w:rsidRDefault="004F2BA7" w:rsidP="00D35415">
      <w:pPr>
        <w:pStyle w:val="Plattetekst"/>
      </w:pPr>
    </w:p>
    <w:sdt>
      <w:sdtPr>
        <w:rPr>
          <w:rFonts w:asciiTheme="minorHAnsi" w:hAnsiTheme="minorHAnsi" w:cs="Arial"/>
          <w:b w:val="0"/>
          <w:bCs w:val="0"/>
          <w:sz w:val="20"/>
          <w:szCs w:val="20"/>
        </w:rPr>
        <w:id w:val="-217280436"/>
        <w:docPartObj>
          <w:docPartGallery w:val="Table of Contents"/>
          <w:docPartUnique/>
        </w:docPartObj>
      </w:sdtPr>
      <w:sdtEndPr>
        <w:rPr>
          <w:rStyle w:val="Zwaar"/>
          <w:rFonts w:ascii="Arial" w:hAnsi="Arial"/>
          <w:b/>
          <w:bCs/>
        </w:rPr>
      </w:sdtEndPr>
      <w:sdtContent>
        <w:p w14:paraId="3F6B94BA" w14:textId="32E40C2E" w:rsidR="00647A86" w:rsidRDefault="004F2BA7">
          <w:pPr>
            <w:pStyle w:val="Inhopg1"/>
            <w:rPr>
              <w:rFonts w:asciiTheme="minorHAnsi" w:eastAsiaTheme="minorEastAsia" w:hAnsiTheme="minorHAnsi" w:cstheme="minorBidi"/>
              <w:b w:val="0"/>
              <w:bCs w:val="0"/>
              <w:noProof/>
              <w:sz w:val="24"/>
              <w:szCs w:val="24"/>
              <w:lang w:eastAsia="nl-NL"/>
            </w:rPr>
          </w:pPr>
          <w:r w:rsidRPr="0074019A">
            <w:rPr>
              <w:rStyle w:val="Zwaar"/>
              <w:rFonts w:cs="Arial"/>
            </w:rPr>
            <w:fldChar w:fldCharType="begin"/>
          </w:r>
          <w:r w:rsidRPr="0074019A">
            <w:rPr>
              <w:rStyle w:val="Zwaar"/>
              <w:rFonts w:cs="Arial"/>
            </w:rPr>
            <w:instrText xml:space="preserve"> TOC \o "1-</w:instrText>
          </w:r>
          <w:r w:rsidR="00C90A45" w:rsidRPr="0074019A">
            <w:rPr>
              <w:rStyle w:val="Zwaar"/>
              <w:rFonts w:cs="Arial"/>
            </w:rPr>
            <w:instrText>2</w:instrText>
          </w:r>
          <w:r w:rsidRPr="0074019A">
            <w:rPr>
              <w:rStyle w:val="Zwaar"/>
              <w:rFonts w:cs="Arial"/>
            </w:rPr>
            <w:instrText xml:space="preserve">" \h \z </w:instrText>
          </w:r>
          <w:r w:rsidRPr="0074019A">
            <w:rPr>
              <w:rStyle w:val="Zwaar"/>
              <w:rFonts w:cs="Arial"/>
            </w:rPr>
            <w:fldChar w:fldCharType="separate"/>
          </w:r>
          <w:hyperlink w:anchor="_Toc71028124" w:history="1">
            <w:r w:rsidR="00647A86" w:rsidRPr="00062ECA">
              <w:rPr>
                <w:rStyle w:val="Hyperlink"/>
                <w:noProof/>
              </w:rPr>
              <w:t>1</w:t>
            </w:r>
            <w:r w:rsidR="00647A86">
              <w:rPr>
                <w:rFonts w:asciiTheme="minorHAnsi" w:eastAsiaTheme="minorEastAsia" w:hAnsiTheme="minorHAnsi" w:cstheme="minorBidi"/>
                <w:b w:val="0"/>
                <w:bCs w:val="0"/>
                <w:noProof/>
                <w:sz w:val="24"/>
                <w:szCs w:val="24"/>
                <w:lang w:eastAsia="nl-NL"/>
              </w:rPr>
              <w:tab/>
            </w:r>
            <w:r w:rsidR="00647A86" w:rsidRPr="00062ECA">
              <w:rPr>
                <w:rStyle w:val="Hyperlink"/>
                <w:noProof/>
              </w:rPr>
              <w:t>Inleiding</w:t>
            </w:r>
            <w:r w:rsidR="00647A86">
              <w:rPr>
                <w:noProof/>
                <w:webHidden/>
              </w:rPr>
              <w:tab/>
            </w:r>
            <w:r w:rsidR="00647A86">
              <w:rPr>
                <w:noProof/>
                <w:webHidden/>
              </w:rPr>
              <w:fldChar w:fldCharType="begin"/>
            </w:r>
            <w:r w:rsidR="00647A86">
              <w:rPr>
                <w:noProof/>
                <w:webHidden/>
              </w:rPr>
              <w:instrText xml:space="preserve"> PAGEREF _Toc71028124 \h </w:instrText>
            </w:r>
            <w:r w:rsidR="00647A86">
              <w:rPr>
                <w:noProof/>
                <w:webHidden/>
              </w:rPr>
            </w:r>
            <w:r w:rsidR="00647A86">
              <w:rPr>
                <w:noProof/>
                <w:webHidden/>
              </w:rPr>
              <w:fldChar w:fldCharType="separate"/>
            </w:r>
            <w:r w:rsidR="00647A86">
              <w:rPr>
                <w:noProof/>
                <w:webHidden/>
              </w:rPr>
              <w:t>6</w:t>
            </w:r>
            <w:r w:rsidR="00647A86">
              <w:rPr>
                <w:noProof/>
                <w:webHidden/>
              </w:rPr>
              <w:fldChar w:fldCharType="end"/>
            </w:r>
          </w:hyperlink>
        </w:p>
        <w:p w14:paraId="1D358622" w14:textId="653CF165" w:rsidR="00647A86" w:rsidRDefault="00000000">
          <w:pPr>
            <w:pStyle w:val="Inhopg2"/>
            <w:rPr>
              <w:rFonts w:asciiTheme="minorHAnsi" w:eastAsiaTheme="minorEastAsia" w:hAnsiTheme="minorHAnsi" w:cstheme="minorBidi"/>
              <w:noProof/>
              <w:sz w:val="24"/>
              <w:szCs w:val="24"/>
              <w:lang w:eastAsia="nl-NL"/>
            </w:rPr>
          </w:pPr>
          <w:hyperlink w:anchor="_Toc71028125" w:history="1">
            <w:r w:rsidR="00647A86" w:rsidRPr="00062ECA">
              <w:rPr>
                <w:rStyle w:val="Hyperlink"/>
                <w:noProof/>
              </w:rPr>
              <w:t>1.1</w:t>
            </w:r>
            <w:r w:rsidR="00647A86">
              <w:rPr>
                <w:rFonts w:asciiTheme="minorHAnsi" w:eastAsiaTheme="minorEastAsia" w:hAnsiTheme="minorHAnsi" w:cstheme="minorBidi"/>
                <w:noProof/>
                <w:sz w:val="24"/>
                <w:szCs w:val="24"/>
                <w:lang w:eastAsia="nl-NL"/>
              </w:rPr>
              <w:tab/>
            </w:r>
            <w:r w:rsidR="00647A86" w:rsidRPr="00062ECA">
              <w:rPr>
                <w:rStyle w:val="Hyperlink"/>
                <w:noProof/>
              </w:rPr>
              <w:t>Doel van het DAP</w:t>
            </w:r>
            <w:r w:rsidR="00647A86">
              <w:rPr>
                <w:noProof/>
                <w:webHidden/>
              </w:rPr>
              <w:tab/>
            </w:r>
            <w:r w:rsidR="00647A86">
              <w:rPr>
                <w:noProof/>
                <w:webHidden/>
              </w:rPr>
              <w:fldChar w:fldCharType="begin"/>
            </w:r>
            <w:r w:rsidR="00647A86">
              <w:rPr>
                <w:noProof/>
                <w:webHidden/>
              </w:rPr>
              <w:instrText xml:space="preserve"> PAGEREF _Toc71028125 \h </w:instrText>
            </w:r>
            <w:r w:rsidR="00647A86">
              <w:rPr>
                <w:noProof/>
                <w:webHidden/>
              </w:rPr>
            </w:r>
            <w:r w:rsidR="00647A86">
              <w:rPr>
                <w:noProof/>
                <w:webHidden/>
              </w:rPr>
              <w:fldChar w:fldCharType="separate"/>
            </w:r>
            <w:r w:rsidR="00647A86">
              <w:rPr>
                <w:noProof/>
                <w:webHidden/>
              </w:rPr>
              <w:t>6</w:t>
            </w:r>
            <w:r w:rsidR="00647A86">
              <w:rPr>
                <w:noProof/>
                <w:webHidden/>
              </w:rPr>
              <w:fldChar w:fldCharType="end"/>
            </w:r>
          </w:hyperlink>
        </w:p>
        <w:p w14:paraId="29677BC7" w14:textId="493E145B" w:rsidR="00647A86" w:rsidRDefault="00000000">
          <w:pPr>
            <w:pStyle w:val="Inhopg2"/>
            <w:rPr>
              <w:rFonts w:asciiTheme="minorHAnsi" w:eastAsiaTheme="minorEastAsia" w:hAnsiTheme="minorHAnsi" w:cstheme="minorBidi"/>
              <w:noProof/>
              <w:sz w:val="24"/>
              <w:szCs w:val="24"/>
              <w:lang w:eastAsia="nl-NL"/>
            </w:rPr>
          </w:pPr>
          <w:hyperlink w:anchor="_Toc71028126" w:history="1">
            <w:r w:rsidR="00647A86" w:rsidRPr="00062ECA">
              <w:rPr>
                <w:rStyle w:val="Hyperlink"/>
                <w:noProof/>
              </w:rPr>
              <w:t>1.2</w:t>
            </w:r>
            <w:r w:rsidR="00647A86">
              <w:rPr>
                <w:rFonts w:asciiTheme="minorHAnsi" w:eastAsiaTheme="minorEastAsia" w:hAnsiTheme="minorHAnsi" w:cstheme="minorBidi"/>
                <w:noProof/>
                <w:sz w:val="24"/>
                <w:szCs w:val="24"/>
                <w:lang w:eastAsia="nl-NL"/>
              </w:rPr>
              <w:tab/>
            </w:r>
            <w:r w:rsidR="00647A86" w:rsidRPr="00062ECA">
              <w:rPr>
                <w:rStyle w:val="Hyperlink"/>
                <w:noProof/>
              </w:rPr>
              <w:t>Positie DAP en gerelateerde documenten</w:t>
            </w:r>
            <w:r w:rsidR="00647A86">
              <w:rPr>
                <w:noProof/>
                <w:webHidden/>
              </w:rPr>
              <w:tab/>
            </w:r>
            <w:r w:rsidR="00647A86">
              <w:rPr>
                <w:noProof/>
                <w:webHidden/>
              </w:rPr>
              <w:fldChar w:fldCharType="begin"/>
            </w:r>
            <w:r w:rsidR="00647A86">
              <w:rPr>
                <w:noProof/>
                <w:webHidden/>
              </w:rPr>
              <w:instrText xml:space="preserve"> PAGEREF _Toc71028126 \h </w:instrText>
            </w:r>
            <w:r w:rsidR="00647A86">
              <w:rPr>
                <w:noProof/>
                <w:webHidden/>
              </w:rPr>
            </w:r>
            <w:r w:rsidR="00647A86">
              <w:rPr>
                <w:noProof/>
                <w:webHidden/>
              </w:rPr>
              <w:fldChar w:fldCharType="separate"/>
            </w:r>
            <w:r w:rsidR="00647A86">
              <w:rPr>
                <w:noProof/>
                <w:webHidden/>
              </w:rPr>
              <w:t>6</w:t>
            </w:r>
            <w:r w:rsidR="00647A86">
              <w:rPr>
                <w:noProof/>
                <w:webHidden/>
              </w:rPr>
              <w:fldChar w:fldCharType="end"/>
            </w:r>
          </w:hyperlink>
        </w:p>
        <w:p w14:paraId="02044854" w14:textId="646D55DC" w:rsidR="00647A86" w:rsidRDefault="00000000">
          <w:pPr>
            <w:pStyle w:val="Inhopg2"/>
            <w:rPr>
              <w:rFonts w:asciiTheme="minorHAnsi" w:eastAsiaTheme="minorEastAsia" w:hAnsiTheme="minorHAnsi" w:cstheme="minorBidi"/>
              <w:noProof/>
              <w:sz w:val="24"/>
              <w:szCs w:val="24"/>
              <w:lang w:eastAsia="nl-NL"/>
            </w:rPr>
          </w:pPr>
          <w:hyperlink w:anchor="_Toc71028127" w:history="1">
            <w:r w:rsidR="00647A86" w:rsidRPr="00062ECA">
              <w:rPr>
                <w:rStyle w:val="Hyperlink"/>
                <w:noProof/>
              </w:rPr>
              <w:t>1.3</w:t>
            </w:r>
            <w:r w:rsidR="00647A86">
              <w:rPr>
                <w:rFonts w:asciiTheme="minorHAnsi" w:eastAsiaTheme="minorEastAsia" w:hAnsiTheme="minorHAnsi" w:cstheme="minorBidi"/>
                <w:noProof/>
                <w:sz w:val="24"/>
                <w:szCs w:val="24"/>
                <w:lang w:eastAsia="nl-NL"/>
              </w:rPr>
              <w:tab/>
            </w:r>
            <w:r w:rsidR="00647A86" w:rsidRPr="00062ECA">
              <w:rPr>
                <w:rStyle w:val="Hyperlink"/>
                <w:noProof/>
              </w:rPr>
              <w:t>Beheer van het DAP</w:t>
            </w:r>
            <w:r w:rsidR="00647A86">
              <w:rPr>
                <w:noProof/>
                <w:webHidden/>
              </w:rPr>
              <w:tab/>
            </w:r>
            <w:r w:rsidR="00647A86">
              <w:rPr>
                <w:noProof/>
                <w:webHidden/>
              </w:rPr>
              <w:fldChar w:fldCharType="begin"/>
            </w:r>
            <w:r w:rsidR="00647A86">
              <w:rPr>
                <w:noProof/>
                <w:webHidden/>
              </w:rPr>
              <w:instrText xml:space="preserve"> PAGEREF _Toc71028127 \h </w:instrText>
            </w:r>
            <w:r w:rsidR="00647A86">
              <w:rPr>
                <w:noProof/>
                <w:webHidden/>
              </w:rPr>
            </w:r>
            <w:r w:rsidR="00647A86">
              <w:rPr>
                <w:noProof/>
                <w:webHidden/>
              </w:rPr>
              <w:fldChar w:fldCharType="separate"/>
            </w:r>
            <w:r w:rsidR="00647A86">
              <w:rPr>
                <w:noProof/>
                <w:webHidden/>
              </w:rPr>
              <w:t>6</w:t>
            </w:r>
            <w:r w:rsidR="00647A86">
              <w:rPr>
                <w:noProof/>
                <w:webHidden/>
              </w:rPr>
              <w:fldChar w:fldCharType="end"/>
            </w:r>
          </w:hyperlink>
        </w:p>
        <w:p w14:paraId="7957797B" w14:textId="515ABD1F" w:rsidR="00647A86" w:rsidRDefault="00000000">
          <w:pPr>
            <w:pStyle w:val="Inhopg2"/>
            <w:rPr>
              <w:rFonts w:asciiTheme="minorHAnsi" w:eastAsiaTheme="minorEastAsia" w:hAnsiTheme="minorHAnsi" w:cstheme="minorBidi"/>
              <w:noProof/>
              <w:sz w:val="24"/>
              <w:szCs w:val="24"/>
              <w:lang w:eastAsia="nl-NL"/>
            </w:rPr>
          </w:pPr>
          <w:hyperlink w:anchor="_Toc71028128" w:history="1">
            <w:r w:rsidR="00647A86" w:rsidRPr="00062ECA">
              <w:rPr>
                <w:rStyle w:val="Hyperlink"/>
                <w:noProof/>
              </w:rPr>
              <w:t>1.4</w:t>
            </w:r>
            <w:r w:rsidR="00647A86">
              <w:rPr>
                <w:rFonts w:asciiTheme="minorHAnsi" w:eastAsiaTheme="minorEastAsia" w:hAnsiTheme="minorHAnsi" w:cstheme="minorBidi"/>
                <w:noProof/>
                <w:sz w:val="24"/>
                <w:szCs w:val="24"/>
                <w:lang w:eastAsia="nl-NL"/>
              </w:rPr>
              <w:tab/>
            </w:r>
            <w:r w:rsidR="00647A86" w:rsidRPr="00062ECA">
              <w:rPr>
                <w:rStyle w:val="Hyperlink"/>
                <w:noProof/>
              </w:rPr>
              <w:t>In werking treden en looptijd</w:t>
            </w:r>
            <w:r w:rsidR="00647A86">
              <w:rPr>
                <w:noProof/>
                <w:webHidden/>
              </w:rPr>
              <w:tab/>
            </w:r>
            <w:r w:rsidR="00647A86">
              <w:rPr>
                <w:noProof/>
                <w:webHidden/>
              </w:rPr>
              <w:fldChar w:fldCharType="begin"/>
            </w:r>
            <w:r w:rsidR="00647A86">
              <w:rPr>
                <w:noProof/>
                <w:webHidden/>
              </w:rPr>
              <w:instrText xml:space="preserve"> PAGEREF _Toc71028128 \h </w:instrText>
            </w:r>
            <w:r w:rsidR="00647A86">
              <w:rPr>
                <w:noProof/>
                <w:webHidden/>
              </w:rPr>
            </w:r>
            <w:r w:rsidR="00647A86">
              <w:rPr>
                <w:noProof/>
                <w:webHidden/>
              </w:rPr>
              <w:fldChar w:fldCharType="separate"/>
            </w:r>
            <w:r w:rsidR="00647A86">
              <w:rPr>
                <w:noProof/>
                <w:webHidden/>
              </w:rPr>
              <w:t>6</w:t>
            </w:r>
            <w:r w:rsidR="00647A86">
              <w:rPr>
                <w:noProof/>
                <w:webHidden/>
              </w:rPr>
              <w:fldChar w:fldCharType="end"/>
            </w:r>
          </w:hyperlink>
        </w:p>
        <w:p w14:paraId="2BDC6204" w14:textId="59AB3DA5" w:rsidR="00647A86" w:rsidRDefault="00000000">
          <w:pPr>
            <w:pStyle w:val="Inhopg2"/>
            <w:rPr>
              <w:rFonts w:asciiTheme="minorHAnsi" w:eastAsiaTheme="minorEastAsia" w:hAnsiTheme="minorHAnsi" w:cstheme="minorBidi"/>
              <w:noProof/>
              <w:sz w:val="24"/>
              <w:szCs w:val="24"/>
              <w:lang w:eastAsia="nl-NL"/>
            </w:rPr>
          </w:pPr>
          <w:hyperlink w:anchor="_Toc71028129" w:history="1">
            <w:r w:rsidR="00647A86" w:rsidRPr="00062ECA">
              <w:rPr>
                <w:rStyle w:val="Hyperlink"/>
                <w:noProof/>
              </w:rPr>
              <w:t>1.5</w:t>
            </w:r>
            <w:r w:rsidR="00647A86">
              <w:rPr>
                <w:rFonts w:asciiTheme="minorHAnsi" w:eastAsiaTheme="minorEastAsia" w:hAnsiTheme="minorHAnsi" w:cstheme="minorBidi"/>
                <w:noProof/>
                <w:sz w:val="24"/>
                <w:szCs w:val="24"/>
                <w:lang w:eastAsia="nl-NL"/>
              </w:rPr>
              <w:tab/>
            </w:r>
            <w:r w:rsidR="00647A86" w:rsidRPr="00062ECA">
              <w:rPr>
                <w:rStyle w:val="Hyperlink"/>
                <w:noProof/>
              </w:rPr>
              <w:t>Leeswijzer</w:t>
            </w:r>
            <w:r w:rsidR="00647A86">
              <w:rPr>
                <w:noProof/>
                <w:webHidden/>
              </w:rPr>
              <w:tab/>
            </w:r>
            <w:r w:rsidR="00647A86">
              <w:rPr>
                <w:noProof/>
                <w:webHidden/>
              </w:rPr>
              <w:fldChar w:fldCharType="begin"/>
            </w:r>
            <w:r w:rsidR="00647A86">
              <w:rPr>
                <w:noProof/>
                <w:webHidden/>
              </w:rPr>
              <w:instrText xml:space="preserve"> PAGEREF _Toc71028129 \h </w:instrText>
            </w:r>
            <w:r w:rsidR="00647A86">
              <w:rPr>
                <w:noProof/>
                <w:webHidden/>
              </w:rPr>
            </w:r>
            <w:r w:rsidR="00647A86">
              <w:rPr>
                <w:noProof/>
                <w:webHidden/>
              </w:rPr>
              <w:fldChar w:fldCharType="separate"/>
            </w:r>
            <w:r w:rsidR="00647A86">
              <w:rPr>
                <w:noProof/>
                <w:webHidden/>
              </w:rPr>
              <w:t>6</w:t>
            </w:r>
            <w:r w:rsidR="00647A86">
              <w:rPr>
                <w:noProof/>
                <w:webHidden/>
              </w:rPr>
              <w:fldChar w:fldCharType="end"/>
            </w:r>
          </w:hyperlink>
        </w:p>
        <w:p w14:paraId="40A90773" w14:textId="302C5CDF" w:rsidR="00647A86" w:rsidRDefault="00000000">
          <w:pPr>
            <w:pStyle w:val="Inhopg1"/>
            <w:rPr>
              <w:rFonts w:asciiTheme="minorHAnsi" w:eastAsiaTheme="minorEastAsia" w:hAnsiTheme="minorHAnsi" w:cstheme="minorBidi"/>
              <w:b w:val="0"/>
              <w:bCs w:val="0"/>
              <w:noProof/>
              <w:sz w:val="24"/>
              <w:szCs w:val="24"/>
              <w:lang w:eastAsia="nl-NL"/>
            </w:rPr>
          </w:pPr>
          <w:hyperlink w:anchor="_Toc71028130" w:history="1">
            <w:r w:rsidR="00647A86" w:rsidRPr="00062ECA">
              <w:rPr>
                <w:rStyle w:val="Hyperlink"/>
                <w:noProof/>
              </w:rPr>
              <w:t>2</w:t>
            </w:r>
            <w:r w:rsidR="00647A86">
              <w:rPr>
                <w:rFonts w:asciiTheme="minorHAnsi" w:eastAsiaTheme="minorEastAsia" w:hAnsiTheme="minorHAnsi" w:cstheme="minorBidi"/>
                <w:b w:val="0"/>
                <w:bCs w:val="0"/>
                <w:noProof/>
                <w:sz w:val="24"/>
                <w:szCs w:val="24"/>
                <w:lang w:eastAsia="nl-NL"/>
              </w:rPr>
              <w:tab/>
            </w:r>
            <w:r w:rsidR="00647A86" w:rsidRPr="00062ECA">
              <w:rPr>
                <w:rStyle w:val="Hyperlink"/>
                <w:noProof/>
              </w:rPr>
              <w:t>Processen</w:t>
            </w:r>
            <w:r w:rsidR="00647A86">
              <w:rPr>
                <w:noProof/>
                <w:webHidden/>
              </w:rPr>
              <w:tab/>
            </w:r>
            <w:r w:rsidR="00647A86">
              <w:rPr>
                <w:noProof/>
                <w:webHidden/>
              </w:rPr>
              <w:fldChar w:fldCharType="begin"/>
            </w:r>
            <w:r w:rsidR="00647A86">
              <w:rPr>
                <w:noProof/>
                <w:webHidden/>
              </w:rPr>
              <w:instrText xml:space="preserve"> PAGEREF _Toc71028130 \h </w:instrText>
            </w:r>
            <w:r w:rsidR="00647A86">
              <w:rPr>
                <w:noProof/>
                <w:webHidden/>
              </w:rPr>
            </w:r>
            <w:r w:rsidR="00647A86">
              <w:rPr>
                <w:noProof/>
                <w:webHidden/>
              </w:rPr>
              <w:fldChar w:fldCharType="separate"/>
            </w:r>
            <w:r w:rsidR="00647A86">
              <w:rPr>
                <w:noProof/>
                <w:webHidden/>
              </w:rPr>
              <w:t>7</w:t>
            </w:r>
            <w:r w:rsidR="00647A86">
              <w:rPr>
                <w:noProof/>
                <w:webHidden/>
              </w:rPr>
              <w:fldChar w:fldCharType="end"/>
            </w:r>
          </w:hyperlink>
        </w:p>
        <w:p w14:paraId="2F8F9202" w14:textId="0B0B51BF" w:rsidR="00647A86" w:rsidRDefault="00000000">
          <w:pPr>
            <w:pStyle w:val="Inhopg2"/>
            <w:rPr>
              <w:rFonts w:asciiTheme="minorHAnsi" w:eastAsiaTheme="minorEastAsia" w:hAnsiTheme="minorHAnsi" w:cstheme="minorBidi"/>
              <w:noProof/>
              <w:sz w:val="24"/>
              <w:szCs w:val="24"/>
              <w:lang w:eastAsia="nl-NL"/>
            </w:rPr>
          </w:pPr>
          <w:hyperlink w:anchor="_Toc71028131" w:history="1">
            <w:r w:rsidR="00647A86" w:rsidRPr="00062ECA">
              <w:rPr>
                <w:rStyle w:val="Hyperlink"/>
                <w:noProof/>
              </w:rPr>
              <w:t>2.1</w:t>
            </w:r>
            <w:r w:rsidR="00647A86">
              <w:rPr>
                <w:rFonts w:asciiTheme="minorHAnsi" w:eastAsiaTheme="minorEastAsia" w:hAnsiTheme="minorHAnsi" w:cstheme="minorBidi"/>
                <w:noProof/>
                <w:sz w:val="24"/>
                <w:szCs w:val="24"/>
                <w:lang w:eastAsia="nl-NL"/>
              </w:rPr>
              <w:tab/>
            </w:r>
            <w:r w:rsidR="00647A86" w:rsidRPr="00062ECA">
              <w:rPr>
                <w:rStyle w:val="Hyperlink"/>
                <w:noProof/>
              </w:rPr>
              <w:t>Proces Meldingenbeheer</w:t>
            </w:r>
            <w:r w:rsidR="00647A86">
              <w:rPr>
                <w:noProof/>
                <w:webHidden/>
              </w:rPr>
              <w:tab/>
            </w:r>
            <w:r w:rsidR="00647A86">
              <w:rPr>
                <w:noProof/>
                <w:webHidden/>
              </w:rPr>
              <w:fldChar w:fldCharType="begin"/>
            </w:r>
            <w:r w:rsidR="00647A86">
              <w:rPr>
                <w:noProof/>
                <w:webHidden/>
              </w:rPr>
              <w:instrText xml:space="preserve"> PAGEREF _Toc71028131 \h </w:instrText>
            </w:r>
            <w:r w:rsidR="00647A86">
              <w:rPr>
                <w:noProof/>
                <w:webHidden/>
              </w:rPr>
            </w:r>
            <w:r w:rsidR="00647A86">
              <w:rPr>
                <w:noProof/>
                <w:webHidden/>
              </w:rPr>
              <w:fldChar w:fldCharType="separate"/>
            </w:r>
            <w:r w:rsidR="00647A86">
              <w:rPr>
                <w:noProof/>
                <w:webHidden/>
              </w:rPr>
              <w:t>7</w:t>
            </w:r>
            <w:r w:rsidR="00647A86">
              <w:rPr>
                <w:noProof/>
                <w:webHidden/>
              </w:rPr>
              <w:fldChar w:fldCharType="end"/>
            </w:r>
          </w:hyperlink>
        </w:p>
        <w:p w14:paraId="31E1184A" w14:textId="0F2EB87C" w:rsidR="00647A86" w:rsidRDefault="00000000">
          <w:pPr>
            <w:pStyle w:val="Inhopg2"/>
            <w:rPr>
              <w:rFonts w:asciiTheme="minorHAnsi" w:eastAsiaTheme="minorEastAsia" w:hAnsiTheme="minorHAnsi" w:cstheme="minorBidi"/>
              <w:noProof/>
              <w:sz w:val="24"/>
              <w:szCs w:val="24"/>
              <w:lang w:eastAsia="nl-NL"/>
            </w:rPr>
          </w:pPr>
          <w:hyperlink w:anchor="_Toc71028132" w:history="1">
            <w:r w:rsidR="00647A86" w:rsidRPr="00062ECA">
              <w:rPr>
                <w:rStyle w:val="Hyperlink"/>
                <w:noProof/>
              </w:rPr>
              <w:t>2.2</w:t>
            </w:r>
            <w:r w:rsidR="00647A86">
              <w:rPr>
                <w:rFonts w:asciiTheme="minorHAnsi" w:eastAsiaTheme="minorEastAsia" w:hAnsiTheme="minorHAnsi" w:cstheme="minorBidi"/>
                <w:noProof/>
                <w:sz w:val="24"/>
                <w:szCs w:val="24"/>
                <w:lang w:eastAsia="nl-NL"/>
              </w:rPr>
              <w:tab/>
            </w:r>
            <w:r w:rsidR="00647A86" w:rsidRPr="00062ECA">
              <w:rPr>
                <w:rStyle w:val="Hyperlink"/>
                <w:noProof/>
              </w:rPr>
              <w:t>Proces Wijzigingenbeheer (functionele wijzigingen)</w:t>
            </w:r>
            <w:r w:rsidR="00647A86">
              <w:rPr>
                <w:noProof/>
                <w:webHidden/>
              </w:rPr>
              <w:tab/>
            </w:r>
            <w:r w:rsidR="00647A86">
              <w:rPr>
                <w:noProof/>
                <w:webHidden/>
              </w:rPr>
              <w:fldChar w:fldCharType="begin"/>
            </w:r>
            <w:r w:rsidR="00647A86">
              <w:rPr>
                <w:noProof/>
                <w:webHidden/>
              </w:rPr>
              <w:instrText xml:space="preserve"> PAGEREF _Toc71028132 \h </w:instrText>
            </w:r>
            <w:r w:rsidR="00647A86">
              <w:rPr>
                <w:noProof/>
                <w:webHidden/>
              </w:rPr>
            </w:r>
            <w:r w:rsidR="00647A86">
              <w:rPr>
                <w:noProof/>
                <w:webHidden/>
              </w:rPr>
              <w:fldChar w:fldCharType="separate"/>
            </w:r>
            <w:r w:rsidR="00647A86">
              <w:rPr>
                <w:noProof/>
                <w:webHidden/>
              </w:rPr>
              <w:t>9</w:t>
            </w:r>
            <w:r w:rsidR="00647A86">
              <w:rPr>
                <w:noProof/>
                <w:webHidden/>
              </w:rPr>
              <w:fldChar w:fldCharType="end"/>
            </w:r>
          </w:hyperlink>
        </w:p>
        <w:p w14:paraId="236DA640" w14:textId="3CD0DB07" w:rsidR="00647A86" w:rsidRDefault="00000000">
          <w:pPr>
            <w:pStyle w:val="Inhopg2"/>
            <w:rPr>
              <w:rFonts w:asciiTheme="minorHAnsi" w:eastAsiaTheme="minorEastAsia" w:hAnsiTheme="minorHAnsi" w:cstheme="minorBidi"/>
              <w:noProof/>
              <w:sz w:val="24"/>
              <w:szCs w:val="24"/>
              <w:lang w:eastAsia="nl-NL"/>
            </w:rPr>
          </w:pPr>
          <w:hyperlink w:anchor="_Toc71028133" w:history="1">
            <w:r w:rsidR="00647A86" w:rsidRPr="00062ECA">
              <w:rPr>
                <w:rStyle w:val="Hyperlink"/>
                <w:noProof/>
              </w:rPr>
              <w:t>2.3</w:t>
            </w:r>
            <w:r w:rsidR="00647A86">
              <w:rPr>
                <w:rFonts w:asciiTheme="minorHAnsi" w:eastAsiaTheme="minorEastAsia" w:hAnsiTheme="minorHAnsi" w:cstheme="minorBidi"/>
                <w:noProof/>
                <w:sz w:val="24"/>
                <w:szCs w:val="24"/>
                <w:lang w:eastAsia="nl-NL"/>
              </w:rPr>
              <w:tab/>
            </w:r>
            <w:r w:rsidR="00647A86" w:rsidRPr="00062ECA">
              <w:rPr>
                <w:rStyle w:val="Hyperlink"/>
                <w:noProof/>
              </w:rPr>
              <w:t>Proces Incident Management</w:t>
            </w:r>
            <w:r w:rsidR="00647A86">
              <w:rPr>
                <w:noProof/>
                <w:webHidden/>
              </w:rPr>
              <w:tab/>
            </w:r>
            <w:r w:rsidR="00647A86">
              <w:rPr>
                <w:noProof/>
                <w:webHidden/>
              </w:rPr>
              <w:fldChar w:fldCharType="begin"/>
            </w:r>
            <w:r w:rsidR="00647A86">
              <w:rPr>
                <w:noProof/>
                <w:webHidden/>
              </w:rPr>
              <w:instrText xml:space="preserve"> PAGEREF _Toc71028133 \h </w:instrText>
            </w:r>
            <w:r w:rsidR="00647A86">
              <w:rPr>
                <w:noProof/>
                <w:webHidden/>
              </w:rPr>
            </w:r>
            <w:r w:rsidR="00647A86">
              <w:rPr>
                <w:noProof/>
                <w:webHidden/>
              </w:rPr>
              <w:fldChar w:fldCharType="separate"/>
            </w:r>
            <w:r w:rsidR="00647A86">
              <w:rPr>
                <w:noProof/>
                <w:webHidden/>
              </w:rPr>
              <w:t>12</w:t>
            </w:r>
            <w:r w:rsidR="00647A86">
              <w:rPr>
                <w:noProof/>
                <w:webHidden/>
              </w:rPr>
              <w:fldChar w:fldCharType="end"/>
            </w:r>
          </w:hyperlink>
        </w:p>
        <w:p w14:paraId="408FB726" w14:textId="28542CBF" w:rsidR="00647A86" w:rsidRDefault="00000000">
          <w:pPr>
            <w:pStyle w:val="Inhopg2"/>
            <w:rPr>
              <w:rFonts w:asciiTheme="minorHAnsi" w:eastAsiaTheme="minorEastAsia" w:hAnsiTheme="minorHAnsi" w:cstheme="minorBidi"/>
              <w:noProof/>
              <w:sz w:val="24"/>
              <w:szCs w:val="24"/>
              <w:lang w:eastAsia="nl-NL"/>
            </w:rPr>
          </w:pPr>
          <w:hyperlink w:anchor="_Toc71028134" w:history="1">
            <w:r w:rsidR="00647A86" w:rsidRPr="00062ECA">
              <w:rPr>
                <w:rStyle w:val="Hyperlink"/>
                <w:noProof/>
              </w:rPr>
              <w:t>2.4</w:t>
            </w:r>
            <w:r w:rsidR="00647A86">
              <w:rPr>
                <w:rFonts w:asciiTheme="minorHAnsi" w:eastAsiaTheme="minorEastAsia" w:hAnsiTheme="minorHAnsi" w:cstheme="minorBidi"/>
                <w:noProof/>
                <w:sz w:val="24"/>
                <w:szCs w:val="24"/>
                <w:lang w:eastAsia="nl-NL"/>
              </w:rPr>
              <w:tab/>
            </w:r>
            <w:r w:rsidR="00647A86" w:rsidRPr="00062ECA">
              <w:rPr>
                <w:rStyle w:val="Hyperlink"/>
                <w:noProof/>
              </w:rPr>
              <w:t>Proces Problem Management</w:t>
            </w:r>
            <w:r w:rsidR="00647A86">
              <w:rPr>
                <w:noProof/>
                <w:webHidden/>
              </w:rPr>
              <w:tab/>
            </w:r>
            <w:r w:rsidR="00647A86">
              <w:rPr>
                <w:noProof/>
                <w:webHidden/>
              </w:rPr>
              <w:fldChar w:fldCharType="begin"/>
            </w:r>
            <w:r w:rsidR="00647A86">
              <w:rPr>
                <w:noProof/>
                <w:webHidden/>
              </w:rPr>
              <w:instrText xml:space="preserve"> PAGEREF _Toc71028134 \h </w:instrText>
            </w:r>
            <w:r w:rsidR="00647A86">
              <w:rPr>
                <w:noProof/>
                <w:webHidden/>
              </w:rPr>
            </w:r>
            <w:r w:rsidR="00647A86">
              <w:rPr>
                <w:noProof/>
                <w:webHidden/>
              </w:rPr>
              <w:fldChar w:fldCharType="separate"/>
            </w:r>
            <w:r w:rsidR="00647A86">
              <w:rPr>
                <w:noProof/>
                <w:webHidden/>
              </w:rPr>
              <w:t>12</w:t>
            </w:r>
            <w:r w:rsidR="00647A86">
              <w:rPr>
                <w:noProof/>
                <w:webHidden/>
              </w:rPr>
              <w:fldChar w:fldCharType="end"/>
            </w:r>
          </w:hyperlink>
        </w:p>
        <w:p w14:paraId="6471F4BC" w14:textId="4952A198" w:rsidR="00647A86" w:rsidRDefault="00000000">
          <w:pPr>
            <w:pStyle w:val="Inhopg1"/>
            <w:rPr>
              <w:rFonts w:asciiTheme="minorHAnsi" w:eastAsiaTheme="minorEastAsia" w:hAnsiTheme="minorHAnsi" w:cstheme="minorBidi"/>
              <w:b w:val="0"/>
              <w:bCs w:val="0"/>
              <w:noProof/>
              <w:sz w:val="24"/>
              <w:szCs w:val="24"/>
              <w:lang w:eastAsia="nl-NL"/>
            </w:rPr>
          </w:pPr>
          <w:hyperlink w:anchor="_Toc71028135" w:history="1">
            <w:r w:rsidR="00647A86" w:rsidRPr="00062ECA">
              <w:rPr>
                <w:rStyle w:val="Hyperlink"/>
                <w:noProof/>
              </w:rPr>
              <w:t>3</w:t>
            </w:r>
            <w:r w:rsidR="00647A86">
              <w:rPr>
                <w:rFonts w:asciiTheme="minorHAnsi" w:eastAsiaTheme="minorEastAsia" w:hAnsiTheme="minorHAnsi" w:cstheme="minorBidi"/>
                <w:b w:val="0"/>
                <w:bCs w:val="0"/>
                <w:noProof/>
                <w:sz w:val="24"/>
                <w:szCs w:val="24"/>
                <w:lang w:eastAsia="nl-NL"/>
              </w:rPr>
              <w:tab/>
            </w:r>
            <w:r w:rsidR="00647A86" w:rsidRPr="00062ECA">
              <w:rPr>
                <w:rStyle w:val="Hyperlink"/>
                <w:noProof/>
              </w:rPr>
              <w:t>Procedures en werkafspraken</w:t>
            </w:r>
            <w:r w:rsidR="00647A86">
              <w:rPr>
                <w:noProof/>
                <w:webHidden/>
              </w:rPr>
              <w:tab/>
            </w:r>
            <w:r w:rsidR="00647A86">
              <w:rPr>
                <w:noProof/>
                <w:webHidden/>
              </w:rPr>
              <w:fldChar w:fldCharType="begin"/>
            </w:r>
            <w:r w:rsidR="00647A86">
              <w:rPr>
                <w:noProof/>
                <w:webHidden/>
              </w:rPr>
              <w:instrText xml:space="preserve"> PAGEREF _Toc71028135 \h </w:instrText>
            </w:r>
            <w:r w:rsidR="00647A86">
              <w:rPr>
                <w:noProof/>
                <w:webHidden/>
              </w:rPr>
            </w:r>
            <w:r w:rsidR="00647A86">
              <w:rPr>
                <w:noProof/>
                <w:webHidden/>
              </w:rPr>
              <w:fldChar w:fldCharType="separate"/>
            </w:r>
            <w:r w:rsidR="00647A86">
              <w:rPr>
                <w:noProof/>
                <w:webHidden/>
              </w:rPr>
              <w:t>14</w:t>
            </w:r>
            <w:r w:rsidR="00647A86">
              <w:rPr>
                <w:noProof/>
                <w:webHidden/>
              </w:rPr>
              <w:fldChar w:fldCharType="end"/>
            </w:r>
          </w:hyperlink>
        </w:p>
        <w:p w14:paraId="02C6B887" w14:textId="41B6458E" w:rsidR="00647A86" w:rsidRDefault="00000000">
          <w:pPr>
            <w:pStyle w:val="Inhopg2"/>
            <w:rPr>
              <w:rFonts w:asciiTheme="minorHAnsi" w:eastAsiaTheme="minorEastAsia" w:hAnsiTheme="minorHAnsi" w:cstheme="minorBidi"/>
              <w:noProof/>
              <w:sz w:val="24"/>
              <w:szCs w:val="24"/>
              <w:lang w:eastAsia="nl-NL"/>
            </w:rPr>
          </w:pPr>
          <w:hyperlink w:anchor="_Toc71028136" w:history="1">
            <w:r w:rsidR="00647A86" w:rsidRPr="00062ECA">
              <w:rPr>
                <w:rStyle w:val="Hyperlink"/>
                <w:noProof/>
              </w:rPr>
              <w:t>3.1</w:t>
            </w:r>
            <w:r w:rsidR="00647A86">
              <w:rPr>
                <w:rFonts w:asciiTheme="minorHAnsi" w:eastAsiaTheme="minorEastAsia" w:hAnsiTheme="minorHAnsi" w:cstheme="minorBidi"/>
                <w:noProof/>
                <w:sz w:val="24"/>
                <w:szCs w:val="24"/>
                <w:lang w:eastAsia="nl-NL"/>
              </w:rPr>
              <w:tab/>
            </w:r>
            <w:r w:rsidR="00647A86" w:rsidRPr="00062ECA">
              <w:rPr>
                <w:rStyle w:val="Hyperlink"/>
                <w:noProof/>
              </w:rPr>
              <w:t>Exit-procedure bij beëindiging contract</w:t>
            </w:r>
            <w:r w:rsidR="00647A86">
              <w:rPr>
                <w:noProof/>
                <w:webHidden/>
              </w:rPr>
              <w:tab/>
            </w:r>
            <w:r w:rsidR="00647A86">
              <w:rPr>
                <w:noProof/>
                <w:webHidden/>
              </w:rPr>
              <w:fldChar w:fldCharType="begin"/>
            </w:r>
            <w:r w:rsidR="00647A86">
              <w:rPr>
                <w:noProof/>
                <w:webHidden/>
              </w:rPr>
              <w:instrText xml:space="preserve"> PAGEREF _Toc71028136 \h </w:instrText>
            </w:r>
            <w:r w:rsidR="00647A86">
              <w:rPr>
                <w:noProof/>
                <w:webHidden/>
              </w:rPr>
            </w:r>
            <w:r w:rsidR="00647A86">
              <w:rPr>
                <w:noProof/>
                <w:webHidden/>
              </w:rPr>
              <w:fldChar w:fldCharType="separate"/>
            </w:r>
            <w:r w:rsidR="00647A86">
              <w:rPr>
                <w:noProof/>
                <w:webHidden/>
              </w:rPr>
              <w:t>14</w:t>
            </w:r>
            <w:r w:rsidR="00647A86">
              <w:rPr>
                <w:noProof/>
                <w:webHidden/>
              </w:rPr>
              <w:fldChar w:fldCharType="end"/>
            </w:r>
          </w:hyperlink>
        </w:p>
        <w:p w14:paraId="1CA1B98F" w14:textId="2CEE44BB" w:rsidR="00647A86" w:rsidRDefault="00000000">
          <w:pPr>
            <w:pStyle w:val="Inhopg2"/>
            <w:rPr>
              <w:rFonts w:asciiTheme="minorHAnsi" w:eastAsiaTheme="minorEastAsia" w:hAnsiTheme="minorHAnsi" w:cstheme="minorBidi"/>
              <w:noProof/>
              <w:sz w:val="24"/>
              <w:szCs w:val="24"/>
              <w:lang w:eastAsia="nl-NL"/>
            </w:rPr>
          </w:pPr>
          <w:hyperlink w:anchor="_Toc71028137" w:history="1">
            <w:r w:rsidR="00647A86" w:rsidRPr="00062ECA">
              <w:rPr>
                <w:rStyle w:val="Hyperlink"/>
                <w:noProof/>
              </w:rPr>
              <w:t>3.2</w:t>
            </w:r>
            <w:r w:rsidR="00647A86">
              <w:rPr>
                <w:rFonts w:asciiTheme="minorHAnsi" w:eastAsiaTheme="minorEastAsia" w:hAnsiTheme="minorHAnsi" w:cstheme="minorBidi"/>
                <w:noProof/>
                <w:sz w:val="24"/>
                <w:szCs w:val="24"/>
                <w:lang w:eastAsia="nl-NL"/>
              </w:rPr>
              <w:tab/>
            </w:r>
            <w:r w:rsidR="00647A86" w:rsidRPr="00062ECA">
              <w:rPr>
                <w:rStyle w:val="Hyperlink"/>
                <w:noProof/>
              </w:rPr>
              <w:t>Procedure voor spoedwijziging (niet zijnde een functionele spoedwijziging)</w:t>
            </w:r>
            <w:r w:rsidR="00647A86">
              <w:rPr>
                <w:noProof/>
                <w:webHidden/>
              </w:rPr>
              <w:tab/>
            </w:r>
            <w:r w:rsidR="00647A86">
              <w:rPr>
                <w:noProof/>
                <w:webHidden/>
              </w:rPr>
              <w:fldChar w:fldCharType="begin"/>
            </w:r>
            <w:r w:rsidR="00647A86">
              <w:rPr>
                <w:noProof/>
                <w:webHidden/>
              </w:rPr>
              <w:instrText xml:space="preserve"> PAGEREF _Toc71028137 \h </w:instrText>
            </w:r>
            <w:r w:rsidR="00647A86">
              <w:rPr>
                <w:noProof/>
                <w:webHidden/>
              </w:rPr>
            </w:r>
            <w:r w:rsidR="00647A86">
              <w:rPr>
                <w:noProof/>
                <w:webHidden/>
              </w:rPr>
              <w:fldChar w:fldCharType="separate"/>
            </w:r>
            <w:r w:rsidR="00647A86">
              <w:rPr>
                <w:noProof/>
                <w:webHidden/>
              </w:rPr>
              <w:t>14</w:t>
            </w:r>
            <w:r w:rsidR="00647A86">
              <w:rPr>
                <w:noProof/>
                <w:webHidden/>
              </w:rPr>
              <w:fldChar w:fldCharType="end"/>
            </w:r>
          </w:hyperlink>
        </w:p>
        <w:p w14:paraId="0358645E" w14:textId="0C926008" w:rsidR="00647A86" w:rsidRDefault="00000000">
          <w:pPr>
            <w:pStyle w:val="Inhopg1"/>
            <w:rPr>
              <w:rFonts w:asciiTheme="minorHAnsi" w:eastAsiaTheme="minorEastAsia" w:hAnsiTheme="minorHAnsi" w:cstheme="minorBidi"/>
              <w:b w:val="0"/>
              <w:bCs w:val="0"/>
              <w:noProof/>
              <w:sz w:val="24"/>
              <w:szCs w:val="24"/>
              <w:lang w:eastAsia="nl-NL"/>
            </w:rPr>
          </w:pPr>
          <w:hyperlink w:anchor="_Toc71028138" w:history="1">
            <w:r w:rsidR="00647A86" w:rsidRPr="00062ECA">
              <w:rPr>
                <w:rStyle w:val="Hyperlink"/>
                <w:noProof/>
              </w:rPr>
              <w:t>4</w:t>
            </w:r>
            <w:r w:rsidR="00647A86">
              <w:rPr>
                <w:rFonts w:asciiTheme="minorHAnsi" w:eastAsiaTheme="minorEastAsia" w:hAnsiTheme="minorHAnsi" w:cstheme="minorBidi"/>
                <w:b w:val="0"/>
                <w:bCs w:val="0"/>
                <w:noProof/>
                <w:sz w:val="24"/>
                <w:szCs w:val="24"/>
                <w:lang w:eastAsia="nl-NL"/>
              </w:rPr>
              <w:tab/>
            </w:r>
            <w:r w:rsidR="00647A86" w:rsidRPr="00062ECA">
              <w:rPr>
                <w:rStyle w:val="Hyperlink"/>
                <w:noProof/>
              </w:rPr>
              <w:t>Afspraken over de dienstverlening</w:t>
            </w:r>
            <w:r w:rsidR="00647A86">
              <w:rPr>
                <w:noProof/>
                <w:webHidden/>
              </w:rPr>
              <w:tab/>
            </w:r>
            <w:r w:rsidR="00647A86">
              <w:rPr>
                <w:noProof/>
                <w:webHidden/>
              </w:rPr>
              <w:fldChar w:fldCharType="begin"/>
            </w:r>
            <w:r w:rsidR="00647A86">
              <w:rPr>
                <w:noProof/>
                <w:webHidden/>
              </w:rPr>
              <w:instrText xml:space="preserve"> PAGEREF _Toc71028138 \h </w:instrText>
            </w:r>
            <w:r w:rsidR="00647A86">
              <w:rPr>
                <w:noProof/>
                <w:webHidden/>
              </w:rPr>
            </w:r>
            <w:r w:rsidR="00647A86">
              <w:rPr>
                <w:noProof/>
                <w:webHidden/>
              </w:rPr>
              <w:fldChar w:fldCharType="separate"/>
            </w:r>
            <w:r w:rsidR="00647A86">
              <w:rPr>
                <w:noProof/>
                <w:webHidden/>
              </w:rPr>
              <w:t>16</w:t>
            </w:r>
            <w:r w:rsidR="00647A86">
              <w:rPr>
                <w:noProof/>
                <w:webHidden/>
              </w:rPr>
              <w:fldChar w:fldCharType="end"/>
            </w:r>
          </w:hyperlink>
        </w:p>
        <w:p w14:paraId="710F2437" w14:textId="2F5FC44B" w:rsidR="00647A86" w:rsidRDefault="00000000">
          <w:pPr>
            <w:pStyle w:val="Inhopg2"/>
            <w:rPr>
              <w:rFonts w:asciiTheme="minorHAnsi" w:eastAsiaTheme="minorEastAsia" w:hAnsiTheme="minorHAnsi" w:cstheme="minorBidi"/>
              <w:noProof/>
              <w:sz w:val="24"/>
              <w:szCs w:val="24"/>
              <w:lang w:eastAsia="nl-NL"/>
            </w:rPr>
          </w:pPr>
          <w:hyperlink w:anchor="_Toc71028139" w:history="1">
            <w:r w:rsidR="00647A86" w:rsidRPr="00062ECA">
              <w:rPr>
                <w:rStyle w:val="Hyperlink"/>
                <w:noProof/>
              </w:rPr>
              <w:t>4.1</w:t>
            </w:r>
            <w:r w:rsidR="00647A86">
              <w:rPr>
                <w:rFonts w:asciiTheme="minorHAnsi" w:eastAsiaTheme="minorEastAsia" w:hAnsiTheme="minorHAnsi" w:cstheme="minorBidi"/>
                <w:noProof/>
                <w:sz w:val="24"/>
                <w:szCs w:val="24"/>
                <w:lang w:eastAsia="nl-NL"/>
              </w:rPr>
              <w:tab/>
            </w:r>
            <w:r w:rsidR="00647A86" w:rsidRPr="00062ECA">
              <w:rPr>
                <w:rStyle w:val="Hyperlink"/>
                <w:noProof/>
              </w:rPr>
              <w:t>Beheerwerkzaamheden</w:t>
            </w:r>
            <w:r w:rsidR="00647A86">
              <w:rPr>
                <w:noProof/>
                <w:webHidden/>
              </w:rPr>
              <w:tab/>
            </w:r>
            <w:r w:rsidR="00647A86">
              <w:rPr>
                <w:noProof/>
                <w:webHidden/>
              </w:rPr>
              <w:fldChar w:fldCharType="begin"/>
            </w:r>
            <w:r w:rsidR="00647A86">
              <w:rPr>
                <w:noProof/>
                <w:webHidden/>
              </w:rPr>
              <w:instrText xml:space="preserve"> PAGEREF _Toc71028139 \h </w:instrText>
            </w:r>
            <w:r w:rsidR="00647A86">
              <w:rPr>
                <w:noProof/>
                <w:webHidden/>
              </w:rPr>
            </w:r>
            <w:r w:rsidR="00647A86">
              <w:rPr>
                <w:noProof/>
                <w:webHidden/>
              </w:rPr>
              <w:fldChar w:fldCharType="separate"/>
            </w:r>
            <w:r w:rsidR="00647A86">
              <w:rPr>
                <w:noProof/>
                <w:webHidden/>
              </w:rPr>
              <w:t>16</w:t>
            </w:r>
            <w:r w:rsidR="00647A86">
              <w:rPr>
                <w:noProof/>
                <w:webHidden/>
              </w:rPr>
              <w:fldChar w:fldCharType="end"/>
            </w:r>
          </w:hyperlink>
        </w:p>
        <w:p w14:paraId="6CED496A" w14:textId="1DA91FEB" w:rsidR="00647A86" w:rsidRDefault="00000000">
          <w:pPr>
            <w:pStyle w:val="Inhopg2"/>
            <w:rPr>
              <w:rFonts w:asciiTheme="minorHAnsi" w:eastAsiaTheme="minorEastAsia" w:hAnsiTheme="minorHAnsi" w:cstheme="minorBidi"/>
              <w:noProof/>
              <w:sz w:val="24"/>
              <w:szCs w:val="24"/>
              <w:lang w:eastAsia="nl-NL"/>
            </w:rPr>
          </w:pPr>
          <w:hyperlink w:anchor="_Toc71028140" w:history="1">
            <w:r w:rsidR="00647A86" w:rsidRPr="00062ECA">
              <w:rPr>
                <w:rStyle w:val="Hyperlink"/>
                <w:noProof/>
              </w:rPr>
              <w:t>4.2</w:t>
            </w:r>
            <w:r w:rsidR="00647A86">
              <w:rPr>
                <w:rFonts w:asciiTheme="minorHAnsi" w:eastAsiaTheme="minorEastAsia" w:hAnsiTheme="minorHAnsi" w:cstheme="minorBidi"/>
                <w:noProof/>
                <w:sz w:val="24"/>
                <w:szCs w:val="24"/>
                <w:lang w:eastAsia="nl-NL"/>
              </w:rPr>
              <w:tab/>
            </w:r>
            <w:r w:rsidR="00647A86" w:rsidRPr="00062ECA">
              <w:rPr>
                <w:rStyle w:val="Hyperlink"/>
                <w:noProof/>
              </w:rPr>
              <w:t>Beheerdocumentatie</w:t>
            </w:r>
            <w:r w:rsidR="00647A86">
              <w:rPr>
                <w:noProof/>
                <w:webHidden/>
              </w:rPr>
              <w:tab/>
            </w:r>
            <w:r w:rsidR="00647A86">
              <w:rPr>
                <w:noProof/>
                <w:webHidden/>
              </w:rPr>
              <w:fldChar w:fldCharType="begin"/>
            </w:r>
            <w:r w:rsidR="00647A86">
              <w:rPr>
                <w:noProof/>
                <w:webHidden/>
              </w:rPr>
              <w:instrText xml:space="preserve"> PAGEREF _Toc71028140 \h </w:instrText>
            </w:r>
            <w:r w:rsidR="00647A86">
              <w:rPr>
                <w:noProof/>
                <w:webHidden/>
              </w:rPr>
            </w:r>
            <w:r w:rsidR="00647A86">
              <w:rPr>
                <w:noProof/>
                <w:webHidden/>
              </w:rPr>
              <w:fldChar w:fldCharType="separate"/>
            </w:r>
            <w:r w:rsidR="00647A86">
              <w:rPr>
                <w:noProof/>
                <w:webHidden/>
              </w:rPr>
              <w:t>18</w:t>
            </w:r>
            <w:r w:rsidR="00647A86">
              <w:rPr>
                <w:noProof/>
                <w:webHidden/>
              </w:rPr>
              <w:fldChar w:fldCharType="end"/>
            </w:r>
          </w:hyperlink>
        </w:p>
        <w:p w14:paraId="66265606" w14:textId="6B35307F" w:rsidR="00647A86" w:rsidRDefault="00000000">
          <w:pPr>
            <w:pStyle w:val="Inhopg1"/>
            <w:rPr>
              <w:rFonts w:asciiTheme="minorHAnsi" w:eastAsiaTheme="minorEastAsia" w:hAnsiTheme="minorHAnsi" w:cstheme="minorBidi"/>
              <w:b w:val="0"/>
              <w:bCs w:val="0"/>
              <w:noProof/>
              <w:sz w:val="24"/>
              <w:szCs w:val="24"/>
              <w:lang w:eastAsia="nl-NL"/>
            </w:rPr>
          </w:pPr>
          <w:hyperlink w:anchor="_Toc71028141" w:history="1">
            <w:r w:rsidR="00647A86" w:rsidRPr="00062ECA">
              <w:rPr>
                <w:rStyle w:val="Hyperlink"/>
                <w:noProof/>
              </w:rPr>
              <w:t>5</w:t>
            </w:r>
            <w:r w:rsidR="00647A86">
              <w:rPr>
                <w:rFonts w:asciiTheme="minorHAnsi" w:eastAsiaTheme="minorEastAsia" w:hAnsiTheme="minorHAnsi" w:cstheme="minorBidi"/>
                <w:b w:val="0"/>
                <w:bCs w:val="0"/>
                <w:noProof/>
                <w:sz w:val="24"/>
                <w:szCs w:val="24"/>
                <w:lang w:eastAsia="nl-NL"/>
              </w:rPr>
              <w:tab/>
            </w:r>
            <w:r w:rsidR="00647A86" w:rsidRPr="00062ECA">
              <w:rPr>
                <w:rStyle w:val="Hyperlink"/>
                <w:noProof/>
              </w:rPr>
              <w:t>Klachten en escalatie</w:t>
            </w:r>
            <w:r w:rsidR="00647A86">
              <w:rPr>
                <w:noProof/>
                <w:webHidden/>
              </w:rPr>
              <w:tab/>
            </w:r>
            <w:r w:rsidR="00647A86">
              <w:rPr>
                <w:noProof/>
                <w:webHidden/>
              </w:rPr>
              <w:fldChar w:fldCharType="begin"/>
            </w:r>
            <w:r w:rsidR="00647A86">
              <w:rPr>
                <w:noProof/>
                <w:webHidden/>
              </w:rPr>
              <w:instrText xml:space="preserve"> PAGEREF _Toc71028141 \h </w:instrText>
            </w:r>
            <w:r w:rsidR="00647A86">
              <w:rPr>
                <w:noProof/>
                <w:webHidden/>
              </w:rPr>
            </w:r>
            <w:r w:rsidR="00647A86">
              <w:rPr>
                <w:noProof/>
                <w:webHidden/>
              </w:rPr>
              <w:fldChar w:fldCharType="separate"/>
            </w:r>
            <w:r w:rsidR="00647A86">
              <w:rPr>
                <w:noProof/>
                <w:webHidden/>
              </w:rPr>
              <w:t>20</w:t>
            </w:r>
            <w:r w:rsidR="00647A86">
              <w:rPr>
                <w:noProof/>
                <w:webHidden/>
              </w:rPr>
              <w:fldChar w:fldCharType="end"/>
            </w:r>
          </w:hyperlink>
        </w:p>
        <w:p w14:paraId="67BF2162" w14:textId="01903A08" w:rsidR="00647A86" w:rsidRDefault="00000000">
          <w:pPr>
            <w:pStyle w:val="Inhopg2"/>
            <w:rPr>
              <w:rFonts w:asciiTheme="minorHAnsi" w:eastAsiaTheme="minorEastAsia" w:hAnsiTheme="minorHAnsi" w:cstheme="minorBidi"/>
              <w:noProof/>
              <w:sz w:val="24"/>
              <w:szCs w:val="24"/>
              <w:lang w:eastAsia="nl-NL"/>
            </w:rPr>
          </w:pPr>
          <w:hyperlink w:anchor="_Toc71028142" w:history="1">
            <w:r w:rsidR="00647A86" w:rsidRPr="00062ECA">
              <w:rPr>
                <w:rStyle w:val="Hyperlink"/>
                <w:noProof/>
              </w:rPr>
              <w:t>5.1</w:t>
            </w:r>
            <w:r w:rsidR="00647A86">
              <w:rPr>
                <w:rFonts w:asciiTheme="minorHAnsi" w:eastAsiaTheme="minorEastAsia" w:hAnsiTheme="minorHAnsi" w:cstheme="minorBidi"/>
                <w:noProof/>
                <w:sz w:val="24"/>
                <w:szCs w:val="24"/>
                <w:lang w:eastAsia="nl-NL"/>
              </w:rPr>
              <w:tab/>
            </w:r>
            <w:r w:rsidR="00647A86" w:rsidRPr="00062ECA">
              <w:rPr>
                <w:rStyle w:val="Hyperlink"/>
                <w:noProof/>
              </w:rPr>
              <w:t>Klachten</w:t>
            </w:r>
            <w:r w:rsidR="00647A86">
              <w:rPr>
                <w:noProof/>
                <w:webHidden/>
              </w:rPr>
              <w:tab/>
            </w:r>
            <w:r w:rsidR="00647A86">
              <w:rPr>
                <w:noProof/>
                <w:webHidden/>
              </w:rPr>
              <w:fldChar w:fldCharType="begin"/>
            </w:r>
            <w:r w:rsidR="00647A86">
              <w:rPr>
                <w:noProof/>
                <w:webHidden/>
              </w:rPr>
              <w:instrText xml:space="preserve"> PAGEREF _Toc71028142 \h </w:instrText>
            </w:r>
            <w:r w:rsidR="00647A86">
              <w:rPr>
                <w:noProof/>
                <w:webHidden/>
              </w:rPr>
            </w:r>
            <w:r w:rsidR="00647A86">
              <w:rPr>
                <w:noProof/>
                <w:webHidden/>
              </w:rPr>
              <w:fldChar w:fldCharType="separate"/>
            </w:r>
            <w:r w:rsidR="00647A86">
              <w:rPr>
                <w:noProof/>
                <w:webHidden/>
              </w:rPr>
              <w:t>20</w:t>
            </w:r>
            <w:r w:rsidR="00647A86">
              <w:rPr>
                <w:noProof/>
                <w:webHidden/>
              </w:rPr>
              <w:fldChar w:fldCharType="end"/>
            </w:r>
          </w:hyperlink>
        </w:p>
        <w:p w14:paraId="2A709A73" w14:textId="76F7623C" w:rsidR="00647A86" w:rsidRDefault="00000000">
          <w:pPr>
            <w:pStyle w:val="Inhopg2"/>
            <w:rPr>
              <w:rFonts w:asciiTheme="minorHAnsi" w:eastAsiaTheme="minorEastAsia" w:hAnsiTheme="minorHAnsi" w:cstheme="minorBidi"/>
              <w:noProof/>
              <w:sz w:val="24"/>
              <w:szCs w:val="24"/>
              <w:lang w:eastAsia="nl-NL"/>
            </w:rPr>
          </w:pPr>
          <w:hyperlink w:anchor="_Toc71028143" w:history="1">
            <w:r w:rsidR="00647A86" w:rsidRPr="00062ECA">
              <w:rPr>
                <w:rStyle w:val="Hyperlink"/>
                <w:noProof/>
              </w:rPr>
              <w:t>5.2</w:t>
            </w:r>
            <w:r w:rsidR="00647A86">
              <w:rPr>
                <w:rFonts w:asciiTheme="minorHAnsi" w:eastAsiaTheme="minorEastAsia" w:hAnsiTheme="minorHAnsi" w:cstheme="minorBidi"/>
                <w:noProof/>
                <w:sz w:val="24"/>
                <w:szCs w:val="24"/>
                <w:lang w:eastAsia="nl-NL"/>
              </w:rPr>
              <w:tab/>
            </w:r>
            <w:r w:rsidR="00647A86" w:rsidRPr="00062ECA">
              <w:rPr>
                <w:rStyle w:val="Hyperlink"/>
                <w:noProof/>
              </w:rPr>
              <w:t>Escalatie</w:t>
            </w:r>
            <w:r w:rsidR="00647A86">
              <w:rPr>
                <w:noProof/>
                <w:webHidden/>
              </w:rPr>
              <w:tab/>
            </w:r>
            <w:r w:rsidR="00647A86">
              <w:rPr>
                <w:noProof/>
                <w:webHidden/>
              </w:rPr>
              <w:fldChar w:fldCharType="begin"/>
            </w:r>
            <w:r w:rsidR="00647A86">
              <w:rPr>
                <w:noProof/>
                <w:webHidden/>
              </w:rPr>
              <w:instrText xml:space="preserve"> PAGEREF _Toc71028143 \h </w:instrText>
            </w:r>
            <w:r w:rsidR="00647A86">
              <w:rPr>
                <w:noProof/>
                <w:webHidden/>
              </w:rPr>
            </w:r>
            <w:r w:rsidR="00647A86">
              <w:rPr>
                <w:noProof/>
                <w:webHidden/>
              </w:rPr>
              <w:fldChar w:fldCharType="separate"/>
            </w:r>
            <w:r w:rsidR="00647A86">
              <w:rPr>
                <w:noProof/>
                <w:webHidden/>
              </w:rPr>
              <w:t>20</w:t>
            </w:r>
            <w:r w:rsidR="00647A86">
              <w:rPr>
                <w:noProof/>
                <w:webHidden/>
              </w:rPr>
              <w:fldChar w:fldCharType="end"/>
            </w:r>
          </w:hyperlink>
        </w:p>
        <w:p w14:paraId="3CE1EC31" w14:textId="1C07FDE5" w:rsidR="00647A86" w:rsidRDefault="00000000">
          <w:pPr>
            <w:pStyle w:val="Inhopg1"/>
            <w:rPr>
              <w:rFonts w:asciiTheme="minorHAnsi" w:eastAsiaTheme="minorEastAsia" w:hAnsiTheme="minorHAnsi" w:cstheme="minorBidi"/>
              <w:b w:val="0"/>
              <w:bCs w:val="0"/>
              <w:noProof/>
              <w:sz w:val="24"/>
              <w:szCs w:val="24"/>
              <w:lang w:eastAsia="nl-NL"/>
            </w:rPr>
          </w:pPr>
          <w:hyperlink w:anchor="_Toc71028144" w:history="1">
            <w:r w:rsidR="00647A86" w:rsidRPr="00062ECA">
              <w:rPr>
                <w:rStyle w:val="Hyperlink"/>
                <w:noProof/>
              </w:rPr>
              <w:t>6</w:t>
            </w:r>
            <w:r w:rsidR="00647A86">
              <w:rPr>
                <w:rFonts w:asciiTheme="minorHAnsi" w:eastAsiaTheme="minorEastAsia" w:hAnsiTheme="minorHAnsi" w:cstheme="minorBidi"/>
                <w:b w:val="0"/>
                <w:bCs w:val="0"/>
                <w:noProof/>
                <w:sz w:val="24"/>
                <w:szCs w:val="24"/>
                <w:lang w:eastAsia="nl-NL"/>
              </w:rPr>
              <w:tab/>
            </w:r>
            <w:r w:rsidR="00647A86" w:rsidRPr="00062ECA">
              <w:rPr>
                <w:rStyle w:val="Hyperlink"/>
                <w:noProof/>
              </w:rPr>
              <w:t>Overleggen en rapportages</w:t>
            </w:r>
            <w:r w:rsidR="00647A86">
              <w:rPr>
                <w:noProof/>
                <w:webHidden/>
              </w:rPr>
              <w:tab/>
            </w:r>
            <w:r w:rsidR="00647A86">
              <w:rPr>
                <w:noProof/>
                <w:webHidden/>
              </w:rPr>
              <w:fldChar w:fldCharType="begin"/>
            </w:r>
            <w:r w:rsidR="00647A86">
              <w:rPr>
                <w:noProof/>
                <w:webHidden/>
              </w:rPr>
              <w:instrText xml:space="preserve"> PAGEREF _Toc71028144 \h </w:instrText>
            </w:r>
            <w:r w:rsidR="00647A86">
              <w:rPr>
                <w:noProof/>
                <w:webHidden/>
              </w:rPr>
            </w:r>
            <w:r w:rsidR="00647A86">
              <w:rPr>
                <w:noProof/>
                <w:webHidden/>
              </w:rPr>
              <w:fldChar w:fldCharType="separate"/>
            </w:r>
            <w:r w:rsidR="00647A86">
              <w:rPr>
                <w:noProof/>
                <w:webHidden/>
              </w:rPr>
              <w:t>21</w:t>
            </w:r>
            <w:r w:rsidR="00647A86">
              <w:rPr>
                <w:noProof/>
                <w:webHidden/>
              </w:rPr>
              <w:fldChar w:fldCharType="end"/>
            </w:r>
          </w:hyperlink>
        </w:p>
        <w:p w14:paraId="422EF967" w14:textId="6E9AEC5D" w:rsidR="00647A86" w:rsidRDefault="00000000">
          <w:pPr>
            <w:pStyle w:val="Inhopg2"/>
            <w:rPr>
              <w:rFonts w:asciiTheme="minorHAnsi" w:eastAsiaTheme="minorEastAsia" w:hAnsiTheme="minorHAnsi" w:cstheme="minorBidi"/>
              <w:noProof/>
              <w:sz w:val="24"/>
              <w:szCs w:val="24"/>
              <w:lang w:eastAsia="nl-NL"/>
            </w:rPr>
          </w:pPr>
          <w:hyperlink w:anchor="_Toc71028145" w:history="1">
            <w:r w:rsidR="00647A86" w:rsidRPr="00062ECA">
              <w:rPr>
                <w:rStyle w:val="Hyperlink"/>
                <w:noProof/>
              </w:rPr>
              <w:t>6.1</w:t>
            </w:r>
            <w:r w:rsidR="00647A86">
              <w:rPr>
                <w:rFonts w:asciiTheme="minorHAnsi" w:eastAsiaTheme="minorEastAsia" w:hAnsiTheme="minorHAnsi" w:cstheme="minorBidi"/>
                <w:noProof/>
                <w:sz w:val="24"/>
                <w:szCs w:val="24"/>
                <w:lang w:eastAsia="nl-NL"/>
              </w:rPr>
              <w:tab/>
            </w:r>
            <w:r w:rsidR="00647A86" w:rsidRPr="00062ECA">
              <w:rPr>
                <w:rStyle w:val="Hyperlink"/>
                <w:noProof/>
              </w:rPr>
              <w:t>Overleggen</w:t>
            </w:r>
            <w:r w:rsidR="00647A86">
              <w:rPr>
                <w:noProof/>
                <w:webHidden/>
              </w:rPr>
              <w:tab/>
            </w:r>
            <w:r w:rsidR="00647A86">
              <w:rPr>
                <w:noProof/>
                <w:webHidden/>
              </w:rPr>
              <w:fldChar w:fldCharType="begin"/>
            </w:r>
            <w:r w:rsidR="00647A86">
              <w:rPr>
                <w:noProof/>
                <w:webHidden/>
              </w:rPr>
              <w:instrText xml:space="preserve"> PAGEREF _Toc71028145 \h </w:instrText>
            </w:r>
            <w:r w:rsidR="00647A86">
              <w:rPr>
                <w:noProof/>
                <w:webHidden/>
              </w:rPr>
            </w:r>
            <w:r w:rsidR="00647A86">
              <w:rPr>
                <w:noProof/>
                <w:webHidden/>
              </w:rPr>
              <w:fldChar w:fldCharType="separate"/>
            </w:r>
            <w:r w:rsidR="00647A86">
              <w:rPr>
                <w:noProof/>
                <w:webHidden/>
              </w:rPr>
              <w:t>21</w:t>
            </w:r>
            <w:r w:rsidR="00647A86">
              <w:rPr>
                <w:noProof/>
                <w:webHidden/>
              </w:rPr>
              <w:fldChar w:fldCharType="end"/>
            </w:r>
          </w:hyperlink>
        </w:p>
        <w:p w14:paraId="1F22C9F3" w14:textId="57071C11" w:rsidR="00647A86" w:rsidRDefault="00000000">
          <w:pPr>
            <w:pStyle w:val="Inhopg2"/>
            <w:rPr>
              <w:rFonts w:asciiTheme="minorHAnsi" w:eastAsiaTheme="minorEastAsia" w:hAnsiTheme="minorHAnsi" w:cstheme="minorBidi"/>
              <w:noProof/>
              <w:sz w:val="24"/>
              <w:szCs w:val="24"/>
              <w:lang w:eastAsia="nl-NL"/>
            </w:rPr>
          </w:pPr>
          <w:hyperlink w:anchor="_Toc71028146" w:history="1">
            <w:r w:rsidR="00647A86" w:rsidRPr="00062ECA">
              <w:rPr>
                <w:rStyle w:val="Hyperlink"/>
                <w:noProof/>
              </w:rPr>
              <w:t>6.2</w:t>
            </w:r>
            <w:r w:rsidR="00647A86">
              <w:rPr>
                <w:rFonts w:asciiTheme="minorHAnsi" w:eastAsiaTheme="minorEastAsia" w:hAnsiTheme="minorHAnsi" w:cstheme="minorBidi"/>
                <w:noProof/>
                <w:sz w:val="24"/>
                <w:szCs w:val="24"/>
                <w:lang w:eastAsia="nl-NL"/>
              </w:rPr>
              <w:tab/>
            </w:r>
            <w:r w:rsidR="00647A86" w:rsidRPr="00062ECA">
              <w:rPr>
                <w:rStyle w:val="Hyperlink"/>
                <w:noProof/>
              </w:rPr>
              <w:t>Rappportages</w:t>
            </w:r>
            <w:r w:rsidR="00647A86">
              <w:rPr>
                <w:noProof/>
                <w:webHidden/>
              </w:rPr>
              <w:tab/>
            </w:r>
            <w:r w:rsidR="00647A86">
              <w:rPr>
                <w:noProof/>
                <w:webHidden/>
              </w:rPr>
              <w:fldChar w:fldCharType="begin"/>
            </w:r>
            <w:r w:rsidR="00647A86">
              <w:rPr>
                <w:noProof/>
                <w:webHidden/>
              </w:rPr>
              <w:instrText xml:space="preserve"> PAGEREF _Toc71028146 \h </w:instrText>
            </w:r>
            <w:r w:rsidR="00647A86">
              <w:rPr>
                <w:noProof/>
                <w:webHidden/>
              </w:rPr>
            </w:r>
            <w:r w:rsidR="00647A86">
              <w:rPr>
                <w:noProof/>
                <w:webHidden/>
              </w:rPr>
              <w:fldChar w:fldCharType="separate"/>
            </w:r>
            <w:r w:rsidR="00647A86">
              <w:rPr>
                <w:noProof/>
                <w:webHidden/>
              </w:rPr>
              <w:t>21</w:t>
            </w:r>
            <w:r w:rsidR="00647A86">
              <w:rPr>
                <w:noProof/>
                <w:webHidden/>
              </w:rPr>
              <w:fldChar w:fldCharType="end"/>
            </w:r>
          </w:hyperlink>
        </w:p>
        <w:p w14:paraId="14AA277A" w14:textId="147F71B9" w:rsidR="00647A86" w:rsidRDefault="00000000">
          <w:pPr>
            <w:pStyle w:val="Inhopg1"/>
            <w:rPr>
              <w:rFonts w:asciiTheme="minorHAnsi" w:eastAsiaTheme="minorEastAsia" w:hAnsiTheme="minorHAnsi" w:cstheme="minorBidi"/>
              <w:b w:val="0"/>
              <w:bCs w:val="0"/>
              <w:noProof/>
              <w:sz w:val="24"/>
              <w:szCs w:val="24"/>
              <w:lang w:eastAsia="nl-NL"/>
            </w:rPr>
          </w:pPr>
          <w:hyperlink w:anchor="_Toc71028147" w:history="1">
            <w:r w:rsidR="00647A86" w:rsidRPr="00062ECA">
              <w:rPr>
                <w:rStyle w:val="Hyperlink"/>
                <w:noProof/>
              </w:rPr>
              <w:t>Bijlage A: Verklarende woordenlijst</w:t>
            </w:r>
            <w:r w:rsidR="00647A86">
              <w:rPr>
                <w:noProof/>
                <w:webHidden/>
              </w:rPr>
              <w:tab/>
            </w:r>
            <w:r w:rsidR="00647A86">
              <w:rPr>
                <w:noProof/>
                <w:webHidden/>
              </w:rPr>
              <w:fldChar w:fldCharType="begin"/>
            </w:r>
            <w:r w:rsidR="00647A86">
              <w:rPr>
                <w:noProof/>
                <w:webHidden/>
              </w:rPr>
              <w:instrText xml:space="preserve"> PAGEREF _Toc71028147 \h </w:instrText>
            </w:r>
            <w:r w:rsidR="00647A86">
              <w:rPr>
                <w:noProof/>
                <w:webHidden/>
              </w:rPr>
            </w:r>
            <w:r w:rsidR="00647A86">
              <w:rPr>
                <w:noProof/>
                <w:webHidden/>
              </w:rPr>
              <w:fldChar w:fldCharType="separate"/>
            </w:r>
            <w:r w:rsidR="00647A86">
              <w:rPr>
                <w:noProof/>
                <w:webHidden/>
              </w:rPr>
              <w:t>23</w:t>
            </w:r>
            <w:r w:rsidR="00647A86">
              <w:rPr>
                <w:noProof/>
                <w:webHidden/>
              </w:rPr>
              <w:fldChar w:fldCharType="end"/>
            </w:r>
          </w:hyperlink>
        </w:p>
        <w:p w14:paraId="5EB92FA3" w14:textId="30A05558" w:rsidR="00647A86" w:rsidRDefault="00000000">
          <w:pPr>
            <w:pStyle w:val="Inhopg1"/>
            <w:rPr>
              <w:rFonts w:asciiTheme="minorHAnsi" w:eastAsiaTheme="minorEastAsia" w:hAnsiTheme="minorHAnsi" w:cstheme="minorBidi"/>
              <w:b w:val="0"/>
              <w:bCs w:val="0"/>
              <w:noProof/>
              <w:sz w:val="24"/>
              <w:szCs w:val="24"/>
              <w:lang w:eastAsia="nl-NL"/>
            </w:rPr>
          </w:pPr>
          <w:hyperlink w:anchor="_Toc71028148" w:history="1">
            <w:r w:rsidR="00647A86" w:rsidRPr="00062ECA">
              <w:rPr>
                <w:rStyle w:val="Hyperlink"/>
                <w:noProof/>
              </w:rPr>
              <w:t>Bijlage B: Rollen en verantwoordelijkheden</w:t>
            </w:r>
            <w:r w:rsidR="00647A86">
              <w:rPr>
                <w:noProof/>
                <w:webHidden/>
              </w:rPr>
              <w:tab/>
            </w:r>
            <w:r w:rsidR="00647A86">
              <w:rPr>
                <w:noProof/>
                <w:webHidden/>
              </w:rPr>
              <w:fldChar w:fldCharType="begin"/>
            </w:r>
            <w:r w:rsidR="00647A86">
              <w:rPr>
                <w:noProof/>
                <w:webHidden/>
              </w:rPr>
              <w:instrText xml:space="preserve"> PAGEREF _Toc71028148 \h </w:instrText>
            </w:r>
            <w:r w:rsidR="00647A86">
              <w:rPr>
                <w:noProof/>
                <w:webHidden/>
              </w:rPr>
            </w:r>
            <w:r w:rsidR="00647A86">
              <w:rPr>
                <w:noProof/>
                <w:webHidden/>
              </w:rPr>
              <w:fldChar w:fldCharType="separate"/>
            </w:r>
            <w:r w:rsidR="00647A86">
              <w:rPr>
                <w:noProof/>
                <w:webHidden/>
              </w:rPr>
              <w:t>26</w:t>
            </w:r>
            <w:r w:rsidR="00647A86">
              <w:rPr>
                <w:noProof/>
                <w:webHidden/>
              </w:rPr>
              <w:fldChar w:fldCharType="end"/>
            </w:r>
          </w:hyperlink>
        </w:p>
        <w:p w14:paraId="01656286" w14:textId="35C8B743" w:rsidR="00647A86" w:rsidRDefault="00000000">
          <w:pPr>
            <w:pStyle w:val="Inhopg2"/>
            <w:rPr>
              <w:rFonts w:asciiTheme="minorHAnsi" w:eastAsiaTheme="minorEastAsia" w:hAnsiTheme="minorHAnsi" w:cstheme="minorBidi"/>
              <w:noProof/>
              <w:sz w:val="24"/>
              <w:szCs w:val="24"/>
              <w:lang w:eastAsia="nl-NL"/>
            </w:rPr>
          </w:pPr>
          <w:hyperlink w:anchor="_Toc71028149" w:history="1">
            <w:r w:rsidR="00647A86" w:rsidRPr="00062ECA">
              <w:rPr>
                <w:rStyle w:val="Hyperlink"/>
                <w:noProof/>
              </w:rPr>
              <w:t>A.</w:t>
            </w:r>
            <w:r w:rsidR="00647A86">
              <w:rPr>
                <w:rFonts w:asciiTheme="minorHAnsi" w:eastAsiaTheme="minorEastAsia" w:hAnsiTheme="minorHAnsi" w:cstheme="minorBidi"/>
                <w:noProof/>
                <w:sz w:val="24"/>
                <w:szCs w:val="24"/>
                <w:lang w:eastAsia="nl-NL"/>
              </w:rPr>
              <w:tab/>
            </w:r>
            <w:r w:rsidR="00647A86" w:rsidRPr="00062ECA">
              <w:rPr>
                <w:rStyle w:val="Hyperlink"/>
                <w:noProof/>
              </w:rPr>
              <w:t xml:space="preserve">Rollen bij </w:t>
            </w:r>
            <w:r w:rsidR="007343B5">
              <w:rPr>
                <w:rStyle w:val="Hyperlink"/>
                <w:noProof/>
              </w:rPr>
              <w:t>&lt;LEVERANCIER&gt;</w:t>
            </w:r>
            <w:r w:rsidR="00647A86">
              <w:rPr>
                <w:noProof/>
                <w:webHidden/>
              </w:rPr>
              <w:tab/>
            </w:r>
            <w:r w:rsidR="00647A86">
              <w:rPr>
                <w:noProof/>
                <w:webHidden/>
              </w:rPr>
              <w:fldChar w:fldCharType="begin"/>
            </w:r>
            <w:r w:rsidR="00647A86">
              <w:rPr>
                <w:noProof/>
                <w:webHidden/>
              </w:rPr>
              <w:instrText xml:space="preserve"> PAGEREF _Toc71028149 \h </w:instrText>
            </w:r>
            <w:r w:rsidR="00647A86">
              <w:rPr>
                <w:noProof/>
                <w:webHidden/>
              </w:rPr>
            </w:r>
            <w:r w:rsidR="00647A86">
              <w:rPr>
                <w:noProof/>
                <w:webHidden/>
              </w:rPr>
              <w:fldChar w:fldCharType="separate"/>
            </w:r>
            <w:r w:rsidR="00647A86">
              <w:rPr>
                <w:noProof/>
                <w:webHidden/>
              </w:rPr>
              <w:t>26</w:t>
            </w:r>
            <w:r w:rsidR="00647A86">
              <w:rPr>
                <w:noProof/>
                <w:webHidden/>
              </w:rPr>
              <w:fldChar w:fldCharType="end"/>
            </w:r>
          </w:hyperlink>
        </w:p>
        <w:p w14:paraId="29816E25" w14:textId="2E81E899" w:rsidR="00647A86" w:rsidRDefault="00000000">
          <w:pPr>
            <w:pStyle w:val="Inhopg2"/>
            <w:rPr>
              <w:rFonts w:asciiTheme="minorHAnsi" w:eastAsiaTheme="minorEastAsia" w:hAnsiTheme="minorHAnsi" w:cstheme="minorBidi"/>
              <w:noProof/>
              <w:sz w:val="24"/>
              <w:szCs w:val="24"/>
              <w:lang w:eastAsia="nl-NL"/>
            </w:rPr>
          </w:pPr>
          <w:hyperlink w:anchor="_Toc71028150" w:history="1">
            <w:r w:rsidR="00647A86" w:rsidRPr="00062ECA">
              <w:rPr>
                <w:rStyle w:val="Hyperlink"/>
                <w:noProof/>
              </w:rPr>
              <w:t>B.</w:t>
            </w:r>
            <w:r w:rsidR="00647A86">
              <w:rPr>
                <w:rFonts w:asciiTheme="minorHAnsi" w:eastAsiaTheme="minorEastAsia" w:hAnsiTheme="minorHAnsi" w:cstheme="minorBidi"/>
                <w:noProof/>
                <w:sz w:val="24"/>
                <w:szCs w:val="24"/>
                <w:lang w:eastAsia="nl-NL"/>
              </w:rPr>
              <w:tab/>
            </w:r>
            <w:r w:rsidR="00647A86" w:rsidRPr="00062ECA">
              <w:rPr>
                <w:rStyle w:val="Hyperlink"/>
                <w:noProof/>
              </w:rPr>
              <w:t>Rollen bij VNGR</w:t>
            </w:r>
            <w:r w:rsidR="00647A86">
              <w:rPr>
                <w:noProof/>
                <w:webHidden/>
              </w:rPr>
              <w:tab/>
            </w:r>
            <w:r w:rsidR="00647A86">
              <w:rPr>
                <w:noProof/>
                <w:webHidden/>
              </w:rPr>
              <w:fldChar w:fldCharType="begin"/>
            </w:r>
            <w:r w:rsidR="00647A86">
              <w:rPr>
                <w:noProof/>
                <w:webHidden/>
              </w:rPr>
              <w:instrText xml:space="preserve"> PAGEREF _Toc71028150 \h </w:instrText>
            </w:r>
            <w:r w:rsidR="00647A86">
              <w:rPr>
                <w:noProof/>
                <w:webHidden/>
              </w:rPr>
            </w:r>
            <w:r w:rsidR="00647A86">
              <w:rPr>
                <w:noProof/>
                <w:webHidden/>
              </w:rPr>
              <w:fldChar w:fldCharType="separate"/>
            </w:r>
            <w:r w:rsidR="00647A86">
              <w:rPr>
                <w:noProof/>
                <w:webHidden/>
              </w:rPr>
              <w:t>26</w:t>
            </w:r>
            <w:r w:rsidR="00647A86">
              <w:rPr>
                <w:noProof/>
                <w:webHidden/>
              </w:rPr>
              <w:fldChar w:fldCharType="end"/>
            </w:r>
          </w:hyperlink>
        </w:p>
        <w:p w14:paraId="656B5583" w14:textId="3679CE4B" w:rsidR="00647A86" w:rsidRDefault="00000000">
          <w:pPr>
            <w:pStyle w:val="Inhopg2"/>
            <w:rPr>
              <w:rFonts w:asciiTheme="minorHAnsi" w:eastAsiaTheme="minorEastAsia" w:hAnsiTheme="minorHAnsi" w:cstheme="minorBidi"/>
              <w:noProof/>
              <w:sz w:val="24"/>
              <w:szCs w:val="24"/>
              <w:lang w:eastAsia="nl-NL"/>
            </w:rPr>
          </w:pPr>
          <w:hyperlink w:anchor="_Toc71028151" w:history="1">
            <w:r w:rsidR="00647A86" w:rsidRPr="00062ECA">
              <w:rPr>
                <w:rStyle w:val="Hyperlink"/>
                <w:noProof/>
              </w:rPr>
              <w:t>6.3</w:t>
            </w:r>
            <w:r w:rsidR="00647A86">
              <w:rPr>
                <w:rFonts w:asciiTheme="minorHAnsi" w:eastAsiaTheme="minorEastAsia" w:hAnsiTheme="minorHAnsi" w:cstheme="minorBidi"/>
                <w:noProof/>
                <w:sz w:val="24"/>
                <w:szCs w:val="24"/>
                <w:lang w:eastAsia="nl-NL"/>
              </w:rPr>
              <w:tab/>
            </w:r>
            <w:r w:rsidR="00647A86" w:rsidRPr="00062ECA">
              <w:rPr>
                <w:rStyle w:val="Hyperlink"/>
                <w:noProof/>
              </w:rPr>
              <w:t>Rollen buiten VNGR</w:t>
            </w:r>
            <w:r w:rsidR="00647A86">
              <w:rPr>
                <w:noProof/>
                <w:webHidden/>
              </w:rPr>
              <w:tab/>
            </w:r>
            <w:r w:rsidR="00647A86">
              <w:rPr>
                <w:noProof/>
                <w:webHidden/>
              </w:rPr>
              <w:fldChar w:fldCharType="begin"/>
            </w:r>
            <w:r w:rsidR="00647A86">
              <w:rPr>
                <w:noProof/>
                <w:webHidden/>
              </w:rPr>
              <w:instrText xml:space="preserve"> PAGEREF _Toc71028151 \h </w:instrText>
            </w:r>
            <w:r w:rsidR="00647A86">
              <w:rPr>
                <w:noProof/>
                <w:webHidden/>
              </w:rPr>
            </w:r>
            <w:r w:rsidR="00647A86">
              <w:rPr>
                <w:noProof/>
                <w:webHidden/>
              </w:rPr>
              <w:fldChar w:fldCharType="separate"/>
            </w:r>
            <w:r w:rsidR="00647A86">
              <w:rPr>
                <w:noProof/>
                <w:webHidden/>
              </w:rPr>
              <w:t>27</w:t>
            </w:r>
            <w:r w:rsidR="00647A86">
              <w:rPr>
                <w:noProof/>
                <w:webHidden/>
              </w:rPr>
              <w:fldChar w:fldCharType="end"/>
            </w:r>
          </w:hyperlink>
        </w:p>
        <w:p w14:paraId="61BC6049" w14:textId="379D2226" w:rsidR="00647A86" w:rsidRDefault="00000000">
          <w:pPr>
            <w:pStyle w:val="Inhopg1"/>
            <w:rPr>
              <w:rFonts w:asciiTheme="minorHAnsi" w:eastAsiaTheme="minorEastAsia" w:hAnsiTheme="minorHAnsi" w:cstheme="minorBidi"/>
              <w:b w:val="0"/>
              <w:bCs w:val="0"/>
              <w:noProof/>
              <w:sz w:val="24"/>
              <w:szCs w:val="24"/>
              <w:lang w:eastAsia="nl-NL"/>
            </w:rPr>
          </w:pPr>
          <w:hyperlink w:anchor="_Toc71028152" w:history="1">
            <w:r w:rsidR="00647A86" w:rsidRPr="00062ECA">
              <w:rPr>
                <w:rStyle w:val="Hyperlink"/>
                <w:noProof/>
              </w:rPr>
              <w:t>Bijlage C: Contactpersonen</w:t>
            </w:r>
            <w:r w:rsidR="00647A86">
              <w:rPr>
                <w:noProof/>
                <w:webHidden/>
              </w:rPr>
              <w:tab/>
            </w:r>
            <w:r w:rsidR="00647A86">
              <w:rPr>
                <w:noProof/>
                <w:webHidden/>
              </w:rPr>
              <w:fldChar w:fldCharType="begin"/>
            </w:r>
            <w:r w:rsidR="00647A86">
              <w:rPr>
                <w:noProof/>
                <w:webHidden/>
              </w:rPr>
              <w:instrText xml:space="preserve"> PAGEREF _Toc71028152 \h </w:instrText>
            </w:r>
            <w:r w:rsidR="00647A86">
              <w:rPr>
                <w:noProof/>
                <w:webHidden/>
              </w:rPr>
            </w:r>
            <w:r w:rsidR="00647A86">
              <w:rPr>
                <w:noProof/>
                <w:webHidden/>
              </w:rPr>
              <w:fldChar w:fldCharType="separate"/>
            </w:r>
            <w:r w:rsidR="00647A86">
              <w:rPr>
                <w:noProof/>
                <w:webHidden/>
              </w:rPr>
              <w:t>28</w:t>
            </w:r>
            <w:r w:rsidR="00647A86">
              <w:rPr>
                <w:noProof/>
                <w:webHidden/>
              </w:rPr>
              <w:fldChar w:fldCharType="end"/>
            </w:r>
          </w:hyperlink>
        </w:p>
        <w:p w14:paraId="72319401" w14:textId="12C6C303" w:rsidR="001B34D9" w:rsidRPr="0074019A" w:rsidRDefault="004F2BA7" w:rsidP="00E230F6">
          <w:pPr>
            <w:rPr>
              <w:rStyle w:val="Zwaar"/>
              <w:rFonts w:cs="Arial"/>
            </w:rPr>
          </w:pPr>
          <w:r w:rsidRPr="0074019A">
            <w:rPr>
              <w:rStyle w:val="Zwaar"/>
              <w:rFonts w:cs="Arial"/>
            </w:rPr>
            <w:fldChar w:fldCharType="end"/>
          </w:r>
        </w:p>
      </w:sdtContent>
    </w:sdt>
    <w:p w14:paraId="7307E817" w14:textId="292201F2" w:rsidR="001B34D9" w:rsidRPr="0074019A" w:rsidRDefault="001B34D9" w:rsidP="00C90A45">
      <w:pPr>
        <w:pStyle w:val="Kop1"/>
        <w:numPr>
          <w:ilvl w:val="0"/>
          <w:numId w:val="11"/>
        </w:numPr>
      </w:pPr>
      <w:bookmarkStart w:id="0" w:name="_Toc71028124"/>
      <w:r>
        <w:lastRenderedPageBreak/>
        <w:t>Inleiding</w:t>
      </w:r>
      <w:bookmarkEnd w:id="0"/>
    </w:p>
    <w:p w14:paraId="02BEE801" w14:textId="77777777" w:rsidR="00EE7EEA" w:rsidRPr="0074019A" w:rsidRDefault="00EE7EEA" w:rsidP="00EE7EEA">
      <w:pPr>
        <w:rPr>
          <w:rFonts w:cs="Arial"/>
        </w:rPr>
      </w:pPr>
    </w:p>
    <w:p w14:paraId="1F59DF26" w14:textId="77777777" w:rsidR="001B34D9" w:rsidRPr="0074019A" w:rsidRDefault="001B34D9" w:rsidP="00E230F6">
      <w:pPr>
        <w:rPr>
          <w:rFonts w:cs="Arial"/>
        </w:rPr>
      </w:pPr>
    </w:p>
    <w:p w14:paraId="55D27564" w14:textId="476209DF" w:rsidR="001B34D9" w:rsidRPr="0074019A" w:rsidRDefault="001B34D9" w:rsidP="00C8624F">
      <w:pPr>
        <w:pStyle w:val="Kop2"/>
      </w:pPr>
      <w:bookmarkStart w:id="1" w:name="_Toc71028125"/>
      <w:r w:rsidRPr="0074019A">
        <w:t xml:space="preserve">Doel van </w:t>
      </w:r>
      <w:r w:rsidR="00951B3E" w:rsidRPr="0074019A">
        <w:t>het</w:t>
      </w:r>
      <w:r w:rsidRPr="0074019A">
        <w:t xml:space="preserve"> </w:t>
      </w:r>
      <w:r w:rsidR="00951B3E" w:rsidRPr="0074019A">
        <w:t>DAP</w:t>
      </w:r>
      <w:bookmarkEnd w:id="1"/>
    </w:p>
    <w:p w14:paraId="238A2A9F" w14:textId="5E9EBEE4" w:rsidR="00951B3E" w:rsidRPr="0074019A" w:rsidRDefault="00951B3E" w:rsidP="00951B3E">
      <w:pPr>
        <w:rPr>
          <w:rFonts w:cs="Arial"/>
        </w:rPr>
      </w:pPr>
      <w:r w:rsidRPr="0074019A">
        <w:rPr>
          <w:rFonts w:cs="Arial"/>
        </w:rPr>
        <w:t xml:space="preserve">Doel van </w:t>
      </w:r>
      <w:r w:rsidR="00593900" w:rsidRPr="0074019A">
        <w:rPr>
          <w:rFonts w:cs="Arial"/>
        </w:rPr>
        <w:t>het</w:t>
      </w:r>
      <w:r w:rsidRPr="0074019A">
        <w:rPr>
          <w:rFonts w:cs="Arial"/>
        </w:rPr>
        <w:t xml:space="preserve"> </w:t>
      </w:r>
      <w:r w:rsidR="00593900" w:rsidRPr="0074019A">
        <w:rPr>
          <w:rFonts w:cs="Arial"/>
        </w:rPr>
        <w:t xml:space="preserve">Dossier Afspraken en Procedures (DAP) </w:t>
      </w:r>
      <w:r w:rsidRPr="0074019A">
        <w:rPr>
          <w:rFonts w:cs="Arial"/>
        </w:rPr>
        <w:t xml:space="preserve">is om de operationele werkafspraken tussen de </w:t>
      </w:r>
      <w:r w:rsidR="00593900" w:rsidRPr="0074019A">
        <w:rPr>
          <w:rFonts w:cs="Arial"/>
          <w:b/>
          <w:bCs/>
        </w:rPr>
        <w:t>Opdrachtgever</w:t>
      </w:r>
      <w:r w:rsidR="00593900" w:rsidRPr="0074019A">
        <w:rPr>
          <w:rFonts w:cs="Arial"/>
        </w:rPr>
        <w:t xml:space="preserve"> en </w:t>
      </w:r>
      <w:r w:rsidR="00593900" w:rsidRPr="0074019A">
        <w:rPr>
          <w:rFonts w:cs="Arial"/>
          <w:b/>
          <w:bCs/>
        </w:rPr>
        <w:t>Opdrachtnemer</w:t>
      </w:r>
      <w:r w:rsidR="00593900" w:rsidRPr="0074019A">
        <w:rPr>
          <w:rFonts w:cs="Arial"/>
        </w:rPr>
        <w:t xml:space="preserve"> </w:t>
      </w:r>
      <w:r w:rsidRPr="0074019A">
        <w:rPr>
          <w:rFonts w:cs="Arial"/>
        </w:rPr>
        <w:t>beschrijven, opdat de dienstverlening conform de SLA kan worden waargemaakt.</w:t>
      </w:r>
    </w:p>
    <w:p w14:paraId="63C2F177" w14:textId="48B6513D" w:rsidR="00593900" w:rsidRPr="0074019A" w:rsidRDefault="00593900" w:rsidP="00951B3E">
      <w:pPr>
        <w:rPr>
          <w:rFonts w:cs="Arial"/>
        </w:rPr>
      </w:pPr>
    </w:p>
    <w:p w14:paraId="15575BA4" w14:textId="3D073AEE" w:rsidR="00593900" w:rsidRPr="0074019A" w:rsidRDefault="00593900" w:rsidP="00951B3E">
      <w:pPr>
        <w:rPr>
          <w:rStyle w:val="Zwaar"/>
          <w:rFonts w:cs="Arial"/>
          <w:b w:val="0"/>
          <w:bCs w:val="0"/>
        </w:rPr>
      </w:pPr>
      <w:r w:rsidRPr="45B2B948">
        <w:rPr>
          <w:rFonts w:cs="Arial"/>
          <w:b/>
          <w:bCs/>
        </w:rPr>
        <w:t>Opdrachtgever</w:t>
      </w:r>
      <w:r w:rsidRPr="45B2B948">
        <w:rPr>
          <w:rFonts w:cs="Arial"/>
        </w:rPr>
        <w:t xml:space="preserve"> is VNG Realisatie (VNGR). </w:t>
      </w:r>
      <w:r w:rsidRPr="45B2B948">
        <w:rPr>
          <w:rFonts w:cs="Arial"/>
          <w:b/>
          <w:bCs/>
        </w:rPr>
        <w:t>Opdrachtnemer</w:t>
      </w:r>
      <w:r w:rsidRPr="45B2B948">
        <w:rPr>
          <w:rFonts w:cs="Arial"/>
        </w:rPr>
        <w:t xml:space="preserve"> is </w:t>
      </w:r>
      <w:r w:rsidR="00A9380C">
        <w:rPr>
          <w:rFonts w:cs="Arial"/>
        </w:rPr>
        <w:t>&lt;Invullen&gt;</w:t>
      </w:r>
      <w:r w:rsidRPr="45B2B948">
        <w:rPr>
          <w:rFonts w:cs="Arial"/>
        </w:rPr>
        <w:t>.</w:t>
      </w:r>
    </w:p>
    <w:p w14:paraId="49EF692B" w14:textId="77777777" w:rsidR="00757023" w:rsidRPr="0074019A" w:rsidRDefault="00757023" w:rsidP="00E230F6">
      <w:pPr>
        <w:rPr>
          <w:rFonts w:cs="Arial"/>
        </w:rPr>
      </w:pPr>
    </w:p>
    <w:p w14:paraId="0FF6A2ED" w14:textId="0111FAAF" w:rsidR="00D63C2F" w:rsidRPr="0074019A" w:rsidRDefault="00D63C2F" w:rsidP="00C8624F">
      <w:pPr>
        <w:pStyle w:val="Kop2"/>
      </w:pPr>
      <w:bookmarkStart w:id="2" w:name="_Toc71028126"/>
      <w:r w:rsidRPr="0074019A">
        <w:t xml:space="preserve">Positie </w:t>
      </w:r>
      <w:r w:rsidR="00951B3E" w:rsidRPr="0074019A">
        <w:t>DAP</w:t>
      </w:r>
      <w:r w:rsidRPr="0074019A">
        <w:t xml:space="preserve"> en gerelateerde documenten</w:t>
      </w:r>
      <w:bookmarkEnd w:id="2"/>
    </w:p>
    <w:p w14:paraId="3D5AD4C7" w14:textId="1570C8F2" w:rsidR="00167F9E" w:rsidRPr="0074019A" w:rsidRDefault="00F94671" w:rsidP="00593900">
      <w:pPr>
        <w:rPr>
          <w:rFonts w:cs="Arial"/>
        </w:rPr>
      </w:pPr>
      <w:r>
        <w:rPr>
          <w:rFonts w:cs="Arial"/>
        </w:rPr>
        <w:t>Het</w:t>
      </w:r>
      <w:r w:rsidRPr="0074019A">
        <w:rPr>
          <w:rFonts w:cs="Arial"/>
        </w:rPr>
        <w:t xml:space="preserve"> </w:t>
      </w:r>
      <w:r w:rsidR="00593900" w:rsidRPr="0074019A">
        <w:rPr>
          <w:rFonts w:cs="Arial"/>
        </w:rPr>
        <w:t xml:space="preserve">DAP </w:t>
      </w:r>
      <w:r w:rsidR="00421A85" w:rsidRPr="0074019A">
        <w:rPr>
          <w:rFonts w:cs="Arial"/>
        </w:rPr>
        <w:t>maakt onderdeel uit van de volgende</w:t>
      </w:r>
      <w:r w:rsidR="00167F9E" w:rsidRPr="0074019A">
        <w:rPr>
          <w:rFonts w:cs="Arial"/>
        </w:rPr>
        <w:t xml:space="preserve"> documenten:</w:t>
      </w:r>
    </w:p>
    <w:p w14:paraId="089647E0" w14:textId="77777777" w:rsidR="007652E5" w:rsidRPr="0074019A" w:rsidRDefault="007652E5" w:rsidP="007652E5">
      <w:pPr>
        <w:rPr>
          <w:rFonts w:cs="Arial"/>
        </w:rPr>
      </w:pPr>
    </w:p>
    <w:tbl>
      <w:tblPr>
        <w:tblW w:w="0" w:type="auto"/>
        <w:tblInd w:w="851" w:type="dxa"/>
        <w:tblBorders>
          <w:top w:val="single" w:sz="12" w:space="0" w:color="auto"/>
          <w:bottom w:val="single" w:sz="4" w:space="0" w:color="auto"/>
          <w:insideH w:val="single" w:sz="4" w:space="0" w:color="auto"/>
        </w:tblBorders>
        <w:tblCellMar>
          <w:top w:w="28" w:type="dxa"/>
          <w:left w:w="57" w:type="dxa"/>
          <w:bottom w:w="28" w:type="dxa"/>
          <w:right w:w="57" w:type="dxa"/>
        </w:tblCellMar>
        <w:tblLook w:val="04A0" w:firstRow="1" w:lastRow="0" w:firstColumn="1" w:lastColumn="0" w:noHBand="0" w:noVBand="1"/>
      </w:tblPr>
      <w:tblGrid>
        <w:gridCol w:w="3544"/>
        <w:gridCol w:w="4675"/>
      </w:tblGrid>
      <w:tr w:rsidR="007652E5" w:rsidRPr="0074019A" w14:paraId="68346C53" w14:textId="77777777" w:rsidTr="45B2B948">
        <w:tc>
          <w:tcPr>
            <w:tcW w:w="3544" w:type="dxa"/>
            <w:shd w:val="clear" w:color="auto" w:fill="auto"/>
          </w:tcPr>
          <w:p w14:paraId="085020CA" w14:textId="77777777" w:rsidR="007652E5" w:rsidRPr="0074019A" w:rsidRDefault="007652E5" w:rsidP="00F7379C">
            <w:pPr>
              <w:ind w:left="0"/>
              <w:rPr>
                <w:rFonts w:cs="Arial"/>
                <w:b/>
                <w:bCs/>
                <w:color w:val="0070C0"/>
                <w:sz w:val="18"/>
                <w:szCs w:val="18"/>
              </w:rPr>
            </w:pPr>
            <w:r w:rsidRPr="0074019A">
              <w:rPr>
                <w:rFonts w:cs="Arial"/>
                <w:b/>
                <w:bCs/>
                <w:color w:val="0070C0"/>
                <w:sz w:val="18"/>
                <w:szCs w:val="18"/>
              </w:rPr>
              <w:t>Document</w:t>
            </w:r>
          </w:p>
        </w:tc>
        <w:tc>
          <w:tcPr>
            <w:tcW w:w="4675" w:type="dxa"/>
            <w:shd w:val="clear" w:color="auto" w:fill="auto"/>
          </w:tcPr>
          <w:p w14:paraId="050692A5" w14:textId="77777777" w:rsidR="007652E5" w:rsidRPr="0074019A" w:rsidRDefault="007652E5" w:rsidP="00F7379C">
            <w:pPr>
              <w:ind w:left="0"/>
              <w:rPr>
                <w:rFonts w:cs="Arial"/>
                <w:b/>
                <w:bCs/>
                <w:color w:val="000000" w:themeColor="text1"/>
                <w:sz w:val="18"/>
                <w:szCs w:val="18"/>
              </w:rPr>
            </w:pPr>
            <w:r w:rsidRPr="0074019A">
              <w:rPr>
                <w:rFonts w:cs="Arial"/>
                <w:b/>
                <w:bCs/>
                <w:color w:val="000000" w:themeColor="text1"/>
                <w:sz w:val="18"/>
                <w:szCs w:val="18"/>
              </w:rPr>
              <w:t>Relatie</w:t>
            </w:r>
          </w:p>
        </w:tc>
      </w:tr>
      <w:tr w:rsidR="007652E5" w:rsidRPr="0074019A" w14:paraId="6591CAAE" w14:textId="77777777" w:rsidTr="45B2B948">
        <w:tc>
          <w:tcPr>
            <w:tcW w:w="3544" w:type="dxa"/>
            <w:shd w:val="clear" w:color="auto" w:fill="auto"/>
          </w:tcPr>
          <w:p w14:paraId="3E2CA8AF" w14:textId="1C291F44" w:rsidR="007652E5" w:rsidRPr="0074019A" w:rsidRDefault="007652E5" w:rsidP="00553BE7">
            <w:pPr>
              <w:ind w:left="0"/>
              <w:rPr>
                <w:rFonts w:cs="Arial"/>
                <w:b/>
                <w:bCs/>
                <w:color w:val="0070C0"/>
                <w:sz w:val="18"/>
                <w:szCs w:val="18"/>
              </w:rPr>
            </w:pPr>
            <w:r w:rsidRPr="0074019A">
              <w:rPr>
                <w:rFonts w:cs="Arial"/>
                <w:color w:val="0070C0"/>
                <w:sz w:val="18"/>
                <w:szCs w:val="18"/>
              </w:rPr>
              <w:t>Programma van Eisen</w:t>
            </w:r>
          </w:p>
        </w:tc>
        <w:tc>
          <w:tcPr>
            <w:tcW w:w="4675" w:type="dxa"/>
            <w:shd w:val="clear" w:color="auto" w:fill="auto"/>
          </w:tcPr>
          <w:p w14:paraId="52501711" w14:textId="77777777" w:rsidR="007652E5" w:rsidRPr="0074019A" w:rsidRDefault="007652E5" w:rsidP="00F7379C">
            <w:pPr>
              <w:ind w:left="0"/>
              <w:rPr>
                <w:rFonts w:cs="Arial"/>
                <w:b/>
                <w:bCs/>
                <w:color w:val="000000" w:themeColor="text1"/>
                <w:sz w:val="18"/>
                <w:szCs w:val="18"/>
              </w:rPr>
            </w:pPr>
            <w:r w:rsidRPr="0074019A">
              <w:rPr>
                <w:rFonts w:cs="Arial"/>
                <w:color w:val="000000" w:themeColor="text1"/>
                <w:sz w:val="18"/>
                <w:szCs w:val="18"/>
              </w:rPr>
              <w:t>Het Programma van Eisen uit de aanbesteding</w:t>
            </w:r>
          </w:p>
        </w:tc>
      </w:tr>
      <w:tr w:rsidR="007652E5" w:rsidRPr="0074019A" w14:paraId="20918AD6" w14:textId="77777777" w:rsidTr="45B2B948">
        <w:tc>
          <w:tcPr>
            <w:tcW w:w="3544" w:type="dxa"/>
            <w:shd w:val="clear" w:color="auto" w:fill="auto"/>
          </w:tcPr>
          <w:p w14:paraId="25195772" w14:textId="7BD161B5" w:rsidR="007652E5" w:rsidRPr="0074019A" w:rsidRDefault="00D5712E" w:rsidP="00F7379C">
            <w:pPr>
              <w:ind w:left="0"/>
              <w:rPr>
                <w:rFonts w:cs="Arial"/>
                <w:color w:val="0070C0"/>
                <w:sz w:val="18"/>
                <w:szCs w:val="18"/>
              </w:rPr>
            </w:pPr>
            <w:r>
              <w:rPr>
                <w:rFonts w:cs="Arial"/>
                <w:color w:val="0070C0"/>
                <w:sz w:val="18"/>
                <w:szCs w:val="18"/>
              </w:rPr>
              <w:t>Contract</w:t>
            </w:r>
          </w:p>
        </w:tc>
        <w:tc>
          <w:tcPr>
            <w:tcW w:w="4675" w:type="dxa"/>
            <w:shd w:val="clear" w:color="auto" w:fill="auto"/>
          </w:tcPr>
          <w:p w14:paraId="583C68E9" w14:textId="2A9E47E7" w:rsidR="007652E5" w:rsidRPr="0074019A" w:rsidRDefault="00D5712E" w:rsidP="00F7379C">
            <w:pPr>
              <w:ind w:left="0"/>
              <w:rPr>
                <w:rFonts w:cs="Arial"/>
                <w:color w:val="000000" w:themeColor="text1"/>
                <w:sz w:val="18"/>
                <w:szCs w:val="18"/>
              </w:rPr>
            </w:pPr>
            <w:r>
              <w:rPr>
                <w:rFonts w:cs="Arial"/>
                <w:color w:val="000000" w:themeColor="text1"/>
                <w:sz w:val="18"/>
                <w:szCs w:val="18"/>
              </w:rPr>
              <w:t>Contract</w:t>
            </w:r>
            <w:r w:rsidR="007652E5" w:rsidRPr="0074019A">
              <w:rPr>
                <w:rFonts w:cs="Arial"/>
                <w:color w:val="000000" w:themeColor="text1"/>
                <w:sz w:val="18"/>
                <w:szCs w:val="18"/>
              </w:rPr>
              <w:t xml:space="preserve"> tussen </w:t>
            </w:r>
            <w:r w:rsidR="00A9380C">
              <w:rPr>
                <w:rFonts w:cs="Arial"/>
                <w:color w:val="000000" w:themeColor="text1"/>
                <w:sz w:val="18"/>
                <w:szCs w:val="18"/>
              </w:rPr>
              <w:t>&lt;Leverancier&gt;</w:t>
            </w:r>
            <w:r w:rsidR="007652E5" w:rsidRPr="0074019A">
              <w:rPr>
                <w:rFonts w:cs="Arial"/>
                <w:color w:val="000000" w:themeColor="text1"/>
                <w:sz w:val="18"/>
                <w:szCs w:val="18"/>
              </w:rPr>
              <w:t xml:space="preserve"> en VNG Realisatie</w:t>
            </w:r>
          </w:p>
        </w:tc>
      </w:tr>
      <w:tr w:rsidR="007652E5" w:rsidRPr="0074019A" w14:paraId="006AF591" w14:textId="77777777" w:rsidTr="45B2B948">
        <w:tc>
          <w:tcPr>
            <w:tcW w:w="3544" w:type="dxa"/>
            <w:shd w:val="clear" w:color="auto" w:fill="auto"/>
          </w:tcPr>
          <w:p w14:paraId="0A880591" w14:textId="77777777" w:rsidR="007652E5" w:rsidRPr="0074019A" w:rsidRDefault="007652E5" w:rsidP="00F7379C">
            <w:pPr>
              <w:ind w:left="0"/>
              <w:rPr>
                <w:rFonts w:cs="Arial"/>
                <w:color w:val="0070C0"/>
                <w:sz w:val="18"/>
                <w:szCs w:val="18"/>
              </w:rPr>
            </w:pPr>
            <w:r w:rsidRPr="0074019A">
              <w:rPr>
                <w:rFonts w:cs="Arial"/>
                <w:color w:val="0070C0"/>
                <w:sz w:val="18"/>
                <w:szCs w:val="18"/>
              </w:rPr>
              <w:t>Dossier Financiële Afspraken (DFA)</w:t>
            </w:r>
          </w:p>
        </w:tc>
        <w:tc>
          <w:tcPr>
            <w:tcW w:w="4675" w:type="dxa"/>
            <w:shd w:val="clear" w:color="auto" w:fill="auto"/>
          </w:tcPr>
          <w:p w14:paraId="1F4A4CA4" w14:textId="4AF6614A" w:rsidR="007652E5" w:rsidRPr="0074019A" w:rsidRDefault="007652E5" w:rsidP="00F7379C">
            <w:pPr>
              <w:ind w:left="0"/>
              <w:rPr>
                <w:rFonts w:cs="Arial"/>
                <w:color w:val="000000" w:themeColor="text1"/>
                <w:sz w:val="18"/>
                <w:szCs w:val="18"/>
              </w:rPr>
            </w:pPr>
            <w:r w:rsidRPr="45B2B948">
              <w:rPr>
                <w:rFonts w:cs="Arial"/>
                <w:color w:val="000000" w:themeColor="text1"/>
                <w:sz w:val="18"/>
                <w:szCs w:val="18"/>
              </w:rPr>
              <w:t xml:space="preserve">Het Dossier </w:t>
            </w:r>
            <w:r w:rsidR="165BA4DB" w:rsidRPr="45B2B948">
              <w:rPr>
                <w:rFonts w:cs="Arial"/>
                <w:color w:val="000000" w:themeColor="text1"/>
                <w:sz w:val="18"/>
                <w:szCs w:val="18"/>
              </w:rPr>
              <w:t>Financiële</w:t>
            </w:r>
            <w:r w:rsidRPr="45B2B948">
              <w:rPr>
                <w:rFonts w:cs="Arial"/>
                <w:color w:val="000000" w:themeColor="text1"/>
                <w:sz w:val="18"/>
                <w:szCs w:val="18"/>
              </w:rPr>
              <w:t xml:space="preserve"> Afspraken bevat alle </w:t>
            </w:r>
            <w:r w:rsidR="2F5C62D1" w:rsidRPr="45B2B948">
              <w:rPr>
                <w:rFonts w:cs="Arial"/>
                <w:color w:val="000000" w:themeColor="text1"/>
                <w:sz w:val="18"/>
                <w:szCs w:val="18"/>
              </w:rPr>
              <w:t>financiële</w:t>
            </w:r>
            <w:r w:rsidRPr="45B2B948">
              <w:rPr>
                <w:rFonts w:cs="Arial"/>
                <w:color w:val="000000" w:themeColor="text1"/>
                <w:sz w:val="18"/>
                <w:szCs w:val="18"/>
              </w:rPr>
              <w:t xml:space="preserve"> afspraken</w:t>
            </w:r>
          </w:p>
        </w:tc>
      </w:tr>
      <w:tr w:rsidR="007652E5" w:rsidRPr="0074019A" w14:paraId="54D20875" w14:textId="77777777" w:rsidTr="45B2B948">
        <w:tc>
          <w:tcPr>
            <w:tcW w:w="3544" w:type="dxa"/>
            <w:shd w:val="clear" w:color="auto" w:fill="auto"/>
          </w:tcPr>
          <w:p w14:paraId="225B61D1" w14:textId="2C493C7A" w:rsidR="007652E5" w:rsidRPr="0074019A" w:rsidRDefault="007652E5" w:rsidP="00F7379C">
            <w:pPr>
              <w:ind w:left="0"/>
              <w:rPr>
                <w:rFonts w:cs="Arial"/>
                <w:color w:val="0070C0"/>
                <w:sz w:val="18"/>
                <w:szCs w:val="18"/>
              </w:rPr>
            </w:pPr>
            <w:r w:rsidRPr="0074019A">
              <w:rPr>
                <w:rFonts w:cs="Arial"/>
                <w:color w:val="0070C0"/>
                <w:sz w:val="18"/>
                <w:szCs w:val="18"/>
              </w:rPr>
              <w:t>Service Level Agr</w:t>
            </w:r>
            <w:r w:rsidR="00586F72">
              <w:rPr>
                <w:rFonts w:cs="Arial"/>
                <w:color w:val="0070C0"/>
                <w:sz w:val="18"/>
                <w:szCs w:val="18"/>
              </w:rPr>
              <w:t>e</w:t>
            </w:r>
            <w:r w:rsidRPr="0074019A">
              <w:rPr>
                <w:rFonts w:cs="Arial"/>
                <w:color w:val="0070C0"/>
                <w:sz w:val="18"/>
                <w:szCs w:val="18"/>
              </w:rPr>
              <w:t>ement (SLA)</w:t>
            </w:r>
          </w:p>
        </w:tc>
        <w:tc>
          <w:tcPr>
            <w:tcW w:w="4675" w:type="dxa"/>
            <w:shd w:val="clear" w:color="auto" w:fill="auto"/>
          </w:tcPr>
          <w:p w14:paraId="26C453DD" w14:textId="6EF7F837" w:rsidR="007652E5" w:rsidRPr="0074019A" w:rsidRDefault="007652E5" w:rsidP="00F7379C">
            <w:pPr>
              <w:ind w:left="0"/>
              <w:rPr>
                <w:rFonts w:cs="Arial"/>
                <w:color w:val="000000" w:themeColor="text1"/>
                <w:sz w:val="18"/>
                <w:szCs w:val="18"/>
              </w:rPr>
            </w:pPr>
            <w:r w:rsidRPr="45B2B948">
              <w:rPr>
                <w:rFonts w:cs="Arial"/>
                <w:color w:val="000000" w:themeColor="text1"/>
                <w:sz w:val="18"/>
                <w:szCs w:val="18"/>
              </w:rPr>
              <w:t>Beschrijving van de dien</w:t>
            </w:r>
            <w:r w:rsidR="00586F72" w:rsidRPr="45B2B948">
              <w:rPr>
                <w:rFonts w:cs="Arial"/>
                <w:color w:val="000000" w:themeColor="text1"/>
                <w:sz w:val="18"/>
                <w:szCs w:val="18"/>
              </w:rPr>
              <w:t>s</w:t>
            </w:r>
            <w:r w:rsidRPr="45B2B948">
              <w:rPr>
                <w:rFonts w:cs="Arial"/>
                <w:color w:val="000000" w:themeColor="text1"/>
                <w:sz w:val="18"/>
                <w:szCs w:val="18"/>
              </w:rPr>
              <w:t xml:space="preserve">tverlening en bijbehorende </w:t>
            </w:r>
            <w:proofErr w:type="spellStart"/>
            <w:r w:rsidRPr="45B2B948">
              <w:rPr>
                <w:rFonts w:cs="Arial"/>
                <w:color w:val="000000" w:themeColor="text1"/>
                <w:sz w:val="18"/>
                <w:szCs w:val="18"/>
              </w:rPr>
              <w:t>KPI’s</w:t>
            </w:r>
            <w:proofErr w:type="spellEnd"/>
            <w:r w:rsidRPr="45B2B948">
              <w:rPr>
                <w:rFonts w:cs="Arial"/>
                <w:color w:val="000000" w:themeColor="text1"/>
                <w:sz w:val="18"/>
                <w:szCs w:val="18"/>
              </w:rPr>
              <w:t xml:space="preserve"> </w:t>
            </w:r>
          </w:p>
        </w:tc>
      </w:tr>
      <w:tr w:rsidR="007652E5" w:rsidRPr="0074019A" w14:paraId="284AA1F4" w14:textId="77777777" w:rsidTr="45B2B948">
        <w:tc>
          <w:tcPr>
            <w:tcW w:w="3544" w:type="dxa"/>
            <w:shd w:val="clear" w:color="auto" w:fill="auto"/>
          </w:tcPr>
          <w:p w14:paraId="189B576C" w14:textId="77777777" w:rsidR="007652E5" w:rsidRPr="0074019A" w:rsidRDefault="007652E5" w:rsidP="00F7379C">
            <w:pPr>
              <w:ind w:left="0"/>
              <w:rPr>
                <w:rFonts w:cs="Arial"/>
                <w:color w:val="0070C0"/>
                <w:sz w:val="18"/>
                <w:szCs w:val="18"/>
              </w:rPr>
            </w:pPr>
            <w:r w:rsidRPr="0074019A">
              <w:rPr>
                <w:rFonts w:cs="Arial"/>
                <w:color w:val="0070C0"/>
                <w:sz w:val="18"/>
                <w:szCs w:val="18"/>
              </w:rPr>
              <w:t>Dossier Afspraken en Procedures (DAP)</w:t>
            </w:r>
          </w:p>
        </w:tc>
        <w:tc>
          <w:tcPr>
            <w:tcW w:w="4675" w:type="dxa"/>
            <w:shd w:val="clear" w:color="auto" w:fill="auto"/>
          </w:tcPr>
          <w:p w14:paraId="1A757D0A" w14:textId="77777777" w:rsidR="007652E5" w:rsidRPr="0074019A" w:rsidRDefault="007652E5" w:rsidP="00F7379C">
            <w:pPr>
              <w:ind w:left="0"/>
              <w:rPr>
                <w:rFonts w:cs="Arial"/>
                <w:color w:val="000000" w:themeColor="text1"/>
                <w:sz w:val="18"/>
                <w:szCs w:val="18"/>
              </w:rPr>
            </w:pPr>
            <w:r w:rsidRPr="0074019A">
              <w:rPr>
                <w:rFonts w:cs="Arial"/>
                <w:color w:val="000000" w:themeColor="text1"/>
                <w:sz w:val="18"/>
                <w:szCs w:val="18"/>
              </w:rPr>
              <w:t>In de SLA wordt verwezen naar de DAP voor uitwerking van bepaalde onderdelen</w:t>
            </w:r>
          </w:p>
        </w:tc>
      </w:tr>
    </w:tbl>
    <w:p w14:paraId="5233E5C1" w14:textId="77777777" w:rsidR="007652E5" w:rsidRPr="0074019A" w:rsidRDefault="007652E5" w:rsidP="007652E5">
      <w:pPr>
        <w:rPr>
          <w:rFonts w:cs="Arial"/>
        </w:rPr>
      </w:pPr>
    </w:p>
    <w:p w14:paraId="2C020E55" w14:textId="14CFFADF" w:rsidR="007652E5" w:rsidRPr="0074019A" w:rsidRDefault="007652E5" w:rsidP="007652E5">
      <w:pPr>
        <w:rPr>
          <w:rFonts w:cs="Arial"/>
        </w:rPr>
      </w:pPr>
      <w:r w:rsidRPr="45B2B948">
        <w:rPr>
          <w:rFonts w:cs="Arial"/>
        </w:rPr>
        <w:t xml:space="preserve">De bovenstaande opsomming geeft ook de </w:t>
      </w:r>
      <w:r w:rsidR="6339209E" w:rsidRPr="45B2B948">
        <w:rPr>
          <w:rFonts w:cs="Arial"/>
        </w:rPr>
        <w:t>hiërarchie</w:t>
      </w:r>
      <w:r w:rsidRPr="45B2B948">
        <w:rPr>
          <w:rFonts w:cs="Arial"/>
        </w:rPr>
        <w:t xml:space="preserve"> tussen de documenten weer.</w:t>
      </w:r>
    </w:p>
    <w:p w14:paraId="26DFF846" w14:textId="64406BEF" w:rsidR="009C2425" w:rsidRPr="0074019A" w:rsidRDefault="009C2425" w:rsidP="00F0661C">
      <w:pPr>
        <w:ind w:left="0"/>
        <w:rPr>
          <w:rFonts w:cs="Arial"/>
        </w:rPr>
      </w:pPr>
    </w:p>
    <w:p w14:paraId="46373AEE" w14:textId="52DF3D7D" w:rsidR="00593900" w:rsidRPr="0074019A" w:rsidRDefault="00593900" w:rsidP="00C8624F">
      <w:pPr>
        <w:pStyle w:val="Kop2"/>
      </w:pPr>
      <w:bookmarkStart w:id="3" w:name="_Toc71028127"/>
      <w:r w:rsidRPr="0074019A">
        <w:t xml:space="preserve">Beheer </w:t>
      </w:r>
      <w:r w:rsidR="00F0661C" w:rsidRPr="0074019A">
        <w:t xml:space="preserve">van het </w:t>
      </w:r>
      <w:r w:rsidRPr="0074019A">
        <w:t>DAP</w:t>
      </w:r>
      <w:bookmarkEnd w:id="3"/>
    </w:p>
    <w:p w14:paraId="4FDCA270" w14:textId="2C62216C" w:rsidR="00593900" w:rsidRPr="0074019A" w:rsidRDefault="00593900" w:rsidP="00593900">
      <w:pPr>
        <w:rPr>
          <w:rFonts w:cs="Arial"/>
        </w:rPr>
      </w:pPr>
      <w:r w:rsidRPr="0074019A">
        <w:rPr>
          <w:rFonts w:cs="Arial"/>
        </w:rPr>
        <w:t xml:space="preserve">Het DAP wordt beheerd door </w:t>
      </w:r>
      <w:r w:rsidR="00A9380C">
        <w:rPr>
          <w:rFonts w:cs="Arial"/>
        </w:rPr>
        <w:t>&lt;Leverancier&gt;</w:t>
      </w:r>
      <w:r w:rsidRPr="0074019A">
        <w:rPr>
          <w:rFonts w:cs="Arial"/>
        </w:rPr>
        <w:t xml:space="preserve">. Wijzigingen op het DAP worden in overleg tussen </w:t>
      </w:r>
      <w:r w:rsidR="006D4C15" w:rsidRPr="0074019A">
        <w:rPr>
          <w:rFonts w:cs="Arial"/>
        </w:rPr>
        <w:t>VNGR</w:t>
      </w:r>
      <w:r w:rsidRPr="0074019A">
        <w:rPr>
          <w:rFonts w:cs="Arial"/>
        </w:rPr>
        <w:t xml:space="preserve"> en </w:t>
      </w:r>
      <w:r w:rsidR="00A9380C">
        <w:rPr>
          <w:rFonts w:cs="Arial"/>
        </w:rPr>
        <w:t>&lt;Leverancier&gt;</w:t>
      </w:r>
      <w:r w:rsidRPr="0074019A">
        <w:rPr>
          <w:rFonts w:cs="Arial"/>
        </w:rPr>
        <w:t xml:space="preserve"> vastgesteld. Een wijziging kan pas definitief worden doorgevoerd nadat alle partijen daarmee instemmen en de wijziging als addendum aan het DAP door alle partijen is ondertekend.</w:t>
      </w:r>
    </w:p>
    <w:p w14:paraId="5E5084B1" w14:textId="77777777" w:rsidR="00593900" w:rsidRPr="0074019A" w:rsidRDefault="00593900" w:rsidP="00593900">
      <w:pPr>
        <w:rPr>
          <w:rFonts w:cs="Arial"/>
        </w:rPr>
      </w:pPr>
    </w:p>
    <w:p w14:paraId="51FF6A9E" w14:textId="60F1A475" w:rsidR="00593900" w:rsidRPr="0074019A" w:rsidRDefault="00593900" w:rsidP="00593900">
      <w:pPr>
        <w:rPr>
          <w:rFonts w:cs="Arial"/>
        </w:rPr>
      </w:pPr>
      <w:r w:rsidRPr="0074019A">
        <w:rPr>
          <w:rFonts w:cs="Arial"/>
        </w:rPr>
        <w:t xml:space="preserve">Het beheren van het DAP is een continu proces en heeft als uitgangspunt interactie en samenwerking tussen </w:t>
      </w:r>
      <w:r w:rsidR="006D4C15" w:rsidRPr="0074019A">
        <w:rPr>
          <w:rFonts w:cs="Arial"/>
        </w:rPr>
        <w:t>VNGR</w:t>
      </w:r>
      <w:r w:rsidRPr="0074019A">
        <w:rPr>
          <w:rFonts w:cs="Arial"/>
        </w:rPr>
        <w:t xml:space="preserve"> en </w:t>
      </w:r>
      <w:r w:rsidR="00F9759D">
        <w:rPr>
          <w:rFonts w:cs="Arial"/>
        </w:rPr>
        <w:t>&lt;Leverancier&gt;</w:t>
      </w:r>
      <w:r w:rsidRPr="0074019A">
        <w:rPr>
          <w:rFonts w:cs="Arial"/>
        </w:rPr>
        <w:t>.</w:t>
      </w:r>
    </w:p>
    <w:p w14:paraId="74D5B243" w14:textId="77777777" w:rsidR="00593900" w:rsidRPr="0074019A" w:rsidRDefault="00593900" w:rsidP="00593900">
      <w:pPr>
        <w:rPr>
          <w:rFonts w:cs="Arial"/>
        </w:rPr>
      </w:pPr>
    </w:p>
    <w:p w14:paraId="4524AE19" w14:textId="06DE8AE0" w:rsidR="00593900" w:rsidRPr="0074019A" w:rsidRDefault="00593900" w:rsidP="00C8624F">
      <w:pPr>
        <w:pStyle w:val="Kop2"/>
      </w:pPr>
      <w:bookmarkStart w:id="4" w:name="_Toc71028128"/>
      <w:r w:rsidRPr="0074019A">
        <w:t>In werking treden en looptijd</w:t>
      </w:r>
      <w:bookmarkEnd w:id="4"/>
    </w:p>
    <w:p w14:paraId="18013A49" w14:textId="03DC22A5" w:rsidR="00593900" w:rsidRPr="0074019A" w:rsidRDefault="00593900" w:rsidP="00593900">
      <w:pPr>
        <w:rPr>
          <w:rFonts w:cs="Arial"/>
        </w:rPr>
      </w:pPr>
      <w:r w:rsidRPr="0074019A">
        <w:rPr>
          <w:rFonts w:cs="Arial"/>
        </w:rPr>
        <w:t xml:space="preserve">De datum waarop het DAP in werking treedt </w:t>
      </w:r>
      <w:r w:rsidR="00F0661C" w:rsidRPr="0074019A">
        <w:rPr>
          <w:rFonts w:cs="Arial"/>
        </w:rPr>
        <w:t>en</w:t>
      </w:r>
      <w:r w:rsidRPr="0074019A">
        <w:rPr>
          <w:rFonts w:cs="Arial"/>
        </w:rPr>
        <w:t xml:space="preserve"> de looptijd van het DAP is gelijk aan die van de SLA. Met de start van de SLA en DAP start de onderhouds- en ondersteuningsfase.</w:t>
      </w:r>
    </w:p>
    <w:p w14:paraId="7EA064BE" w14:textId="77777777" w:rsidR="00593900" w:rsidRPr="0074019A" w:rsidRDefault="00593900" w:rsidP="00D35415">
      <w:pPr>
        <w:pStyle w:val="Plattetekst"/>
      </w:pPr>
    </w:p>
    <w:p w14:paraId="6A45DC49" w14:textId="77777777" w:rsidR="00593900" w:rsidRPr="0074019A" w:rsidRDefault="00593900" w:rsidP="00C8624F">
      <w:pPr>
        <w:pStyle w:val="Kop2"/>
      </w:pPr>
      <w:bookmarkStart w:id="5" w:name="_Toc71028129"/>
      <w:r w:rsidRPr="0074019A">
        <w:t>Leeswijzer</w:t>
      </w:r>
      <w:bookmarkEnd w:id="5"/>
    </w:p>
    <w:p w14:paraId="1520C1C0" w14:textId="77777777" w:rsidR="00593900" w:rsidRPr="0074019A" w:rsidRDefault="00593900" w:rsidP="00D35415">
      <w:pPr>
        <w:pStyle w:val="Plattetekst"/>
      </w:pPr>
      <w:r w:rsidRPr="0054107B">
        <w:t>Later in te vullen.</w:t>
      </w:r>
      <w:r w:rsidRPr="0074019A">
        <w:t xml:space="preserve"> </w:t>
      </w:r>
    </w:p>
    <w:p w14:paraId="24B5A570" w14:textId="77777777" w:rsidR="00593900" w:rsidRPr="0074019A" w:rsidRDefault="00593900" w:rsidP="00D35415">
      <w:pPr>
        <w:pStyle w:val="Plattetekst"/>
        <w:numPr>
          <w:ilvl w:val="0"/>
          <w:numId w:val="1"/>
        </w:numPr>
      </w:pPr>
      <w:r w:rsidRPr="0074019A">
        <w:t>Beschrijving van te volgen processen en procedures;</w:t>
      </w:r>
    </w:p>
    <w:p w14:paraId="6798867D" w14:textId="77777777" w:rsidR="00593900" w:rsidRPr="0074019A" w:rsidRDefault="00593900" w:rsidP="00D35415">
      <w:pPr>
        <w:pStyle w:val="Plattetekst"/>
        <w:numPr>
          <w:ilvl w:val="0"/>
          <w:numId w:val="1"/>
        </w:numPr>
      </w:pPr>
      <w:r w:rsidRPr="0074019A">
        <w:t>Beschrijving van de overlegvormen;</w:t>
      </w:r>
    </w:p>
    <w:p w14:paraId="616C4A37" w14:textId="77777777" w:rsidR="00593900" w:rsidRPr="0074019A" w:rsidRDefault="00593900" w:rsidP="00D35415">
      <w:pPr>
        <w:pStyle w:val="Plattetekst"/>
        <w:numPr>
          <w:ilvl w:val="0"/>
          <w:numId w:val="1"/>
        </w:numPr>
      </w:pPr>
      <w:r w:rsidRPr="0074019A">
        <w:t>Beschrijving van de rapportages;</w:t>
      </w:r>
    </w:p>
    <w:p w14:paraId="126813E6" w14:textId="77777777" w:rsidR="00593900" w:rsidRPr="0074019A" w:rsidRDefault="00593900" w:rsidP="00D35415">
      <w:pPr>
        <w:pStyle w:val="Plattetekst"/>
        <w:numPr>
          <w:ilvl w:val="0"/>
          <w:numId w:val="1"/>
        </w:numPr>
      </w:pPr>
      <w:r w:rsidRPr="0074019A">
        <w:t>…</w:t>
      </w:r>
    </w:p>
    <w:p w14:paraId="089A2EFB" w14:textId="77777777" w:rsidR="00322739" w:rsidRPr="0074019A" w:rsidRDefault="00322739" w:rsidP="00322739">
      <w:pPr>
        <w:pStyle w:val="Plattetekst"/>
      </w:pPr>
    </w:p>
    <w:p w14:paraId="691DAF87" w14:textId="5148BF17" w:rsidR="001B34D9" w:rsidRPr="0074019A" w:rsidRDefault="008E213C" w:rsidP="00C90A45">
      <w:pPr>
        <w:pStyle w:val="Kop1"/>
      </w:pPr>
      <w:bookmarkStart w:id="6" w:name="_Ref64370830"/>
      <w:bookmarkStart w:id="7" w:name="_Ref64370834"/>
      <w:bookmarkStart w:id="8" w:name="_Toc71028130"/>
      <w:r w:rsidRPr="0074019A">
        <w:lastRenderedPageBreak/>
        <w:t>Processen</w:t>
      </w:r>
      <w:bookmarkEnd w:id="6"/>
      <w:bookmarkEnd w:id="7"/>
      <w:bookmarkEnd w:id="8"/>
    </w:p>
    <w:p w14:paraId="6ED7AC7F" w14:textId="48967469" w:rsidR="0028323C" w:rsidRPr="0074019A" w:rsidRDefault="0028323C" w:rsidP="00D35415">
      <w:pPr>
        <w:pStyle w:val="Plattetekst"/>
      </w:pPr>
      <w:r w:rsidRPr="0074019A">
        <w:t xml:space="preserve">In dit hoofdstuk zijn de processen en procesafspraken beschreven die voor de </w:t>
      </w:r>
      <w:r w:rsidR="00647A86">
        <w:t>samenwerking tussen VNGR en</w:t>
      </w:r>
      <w:r w:rsidR="00647A86" w:rsidRPr="0074019A">
        <w:t xml:space="preserve"> </w:t>
      </w:r>
      <w:r w:rsidR="007343B5">
        <w:t>&lt;LEVERANCIER&gt;</w:t>
      </w:r>
      <w:r w:rsidRPr="0074019A">
        <w:t xml:space="preserve"> relevant zijn.</w:t>
      </w:r>
    </w:p>
    <w:p w14:paraId="60705A65" w14:textId="77777777" w:rsidR="0028323C" w:rsidRPr="0074019A" w:rsidRDefault="0028323C" w:rsidP="00D35415">
      <w:pPr>
        <w:pStyle w:val="Plattetekst"/>
      </w:pPr>
    </w:p>
    <w:p w14:paraId="4667FD5F" w14:textId="057D57E4" w:rsidR="00F15994" w:rsidRPr="0074019A" w:rsidRDefault="0028323C" w:rsidP="00C8624F">
      <w:pPr>
        <w:pStyle w:val="Kop2"/>
      </w:pPr>
      <w:bookmarkStart w:id="9" w:name="_Toc71028131"/>
      <w:r w:rsidRPr="0074019A">
        <w:t xml:space="preserve">Proces </w:t>
      </w:r>
      <w:r w:rsidR="00D31583" w:rsidRPr="0074019A">
        <w:t>Meldingenbeheer</w:t>
      </w:r>
      <w:bookmarkEnd w:id="9"/>
    </w:p>
    <w:p w14:paraId="78D2FA2B" w14:textId="77777777" w:rsidR="00E57CF3" w:rsidRPr="0074019A" w:rsidRDefault="00E57CF3" w:rsidP="00E57CF3"/>
    <w:p w14:paraId="5EBB3366" w14:textId="23709B3F" w:rsidR="0028323C" w:rsidRDefault="00443A45" w:rsidP="00E57CF3">
      <w:r w:rsidRPr="0074019A">
        <w:t xml:space="preserve">In het proces </w:t>
      </w:r>
      <w:r w:rsidR="00D31583" w:rsidRPr="0074019A">
        <w:t>Meldingenbeheer</w:t>
      </w:r>
      <w:r w:rsidRPr="0074019A">
        <w:t xml:space="preserve"> wordt een </w:t>
      </w:r>
      <w:r w:rsidR="006D4C15" w:rsidRPr="0074019A">
        <w:t>1e</w:t>
      </w:r>
      <w:r w:rsidRPr="0074019A">
        <w:t xml:space="preserve"> </w:t>
      </w:r>
      <w:r w:rsidR="006D4C15" w:rsidRPr="0074019A">
        <w:t xml:space="preserve">lijn ondersteuning </w:t>
      </w:r>
      <w:r w:rsidRPr="0074019A">
        <w:t xml:space="preserve">en </w:t>
      </w:r>
      <w:r w:rsidR="006D4C15" w:rsidRPr="0074019A">
        <w:t>2e/3e</w:t>
      </w:r>
      <w:r w:rsidRPr="0074019A">
        <w:t xml:space="preserve"> lijn ondersteuning onderkend</w:t>
      </w:r>
      <w:r w:rsidR="006D4C15" w:rsidRPr="0074019A">
        <w:t xml:space="preserve">. De eerste lijn ondersteuning wordt uitgevoerd door </w:t>
      </w:r>
      <w:r w:rsidR="009C3E91">
        <w:t>de helpdesk</w:t>
      </w:r>
      <w:r w:rsidR="00AC7761">
        <w:t>. De 2</w:t>
      </w:r>
      <w:r w:rsidR="00AC7761" w:rsidRPr="00AC7761">
        <w:rPr>
          <w:vertAlign w:val="superscript"/>
        </w:rPr>
        <w:t>e</w:t>
      </w:r>
      <w:r w:rsidR="00AC7761">
        <w:t xml:space="preserve"> lijn ondersteuning vindt voor functionele vragen en plaats door </w:t>
      </w:r>
      <w:r w:rsidR="007343B5">
        <w:t>&lt;</w:t>
      </w:r>
      <w:r w:rsidR="001B05A3">
        <w:t>LEVERANCIER</w:t>
      </w:r>
      <w:r w:rsidR="00D07E97">
        <w:t>&gt;</w:t>
      </w:r>
      <w:r w:rsidR="00AC7761">
        <w:t>. De 2</w:t>
      </w:r>
      <w:r w:rsidR="00AC7761" w:rsidRPr="00AC7761">
        <w:rPr>
          <w:vertAlign w:val="superscript"/>
        </w:rPr>
        <w:t>e</w:t>
      </w:r>
      <w:r w:rsidR="00AC7761">
        <w:t xml:space="preserve"> en 3</w:t>
      </w:r>
      <w:r w:rsidR="00AC7761" w:rsidRPr="00AC7761">
        <w:rPr>
          <w:vertAlign w:val="superscript"/>
        </w:rPr>
        <w:t>e</w:t>
      </w:r>
      <w:r w:rsidR="00AC7761">
        <w:t xml:space="preserve"> lijn ondersteuning voor technische vragen en incidenten</w:t>
      </w:r>
      <w:r w:rsidR="006D4C15" w:rsidRPr="0074019A">
        <w:t xml:space="preserve"> </w:t>
      </w:r>
      <w:r w:rsidR="00AC7761">
        <w:t>vindt plaats</w:t>
      </w:r>
      <w:r w:rsidR="006D4C15" w:rsidRPr="0074019A">
        <w:t xml:space="preserve"> door </w:t>
      </w:r>
      <w:r w:rsidR="007343B5">
        <w:t>&lt;LEVERANCIER&gt;</w:t>
      </w:r>
      <w:r w:rsidR="006D4C15" w:rsidRPr="0074019A">
        <w:t xml:space="preserve"> waarbij de </w:t>
      </w:r>
      <w:r w:rsidR="007343B5">
        <w:t>&lt;LEVERANCIER&gt;</w:t>
      </w:r>
      <w:r w:rsidR="001B05A3">
        <w:t xml:space="preserve"> het aanspreekpunt is</w:t>
      </w:r>
      <w:r w:rsidR="006D4C15" w:rsidRPr="0074019A">
        <w:t>.</w:t>
      </w:r>
      <w:r w:rsidR="00E57CF3" w:rsidRPr="00E57CF3">
        <w:t xml:space="preserve"> </w:t>
      </w:r>
      <w:r w:rsidR="00E57CF3">
        <w:t xml:space="preserve">De openingstijden en bereikbaarheid van de </w:t>
      </w:r>
      <w:r w:rsidR="007343B5">
        <w:t>&lt;LEVERANCIER&gt;</w:t>
      </w:r>
      <w:r w:rsidR="00E57CF3">
        <w:t xml:space="preserve"> Helpdesk zijn beschreven in de SLA.</w:t>
      </w:r>
    </w:p>
    <w:p w14:paraId="6EB3F856" w14:textId="77777777" w:rsidR="003A00C0" w:rsidRPr="0074019A" w:rsidRDefault="003A00C0" w:rsidP="00E57CF3"/>
    <w:p w14:paraId="55E4C1EF" w14:textId="7876319D" w:rsidR="004F18ED" w:rsidRPr="0074019A" w:rsidRDefault="009C3E91" w:rsidP="00D35415">
      <w:pPr>
        <w:pStyle w:val="Plattetekst"/>
      </w:pPr>
      <w:r>
        <w:rPr>
          <w:noProof/>
          <w:lang w:eastAsia="nl-NL"/>
        </w:rPr>
        <w:drawing>
          <wp:inline distT="0" distB="0" distL="0" distR="0" wp14:anchorId="3E0DF1B1" wp14:editId="2D72F8C4">
            <wp:extent cx="3574339" cy="3331028"/>
            <wp:effectExtent l="0" t="0" r="762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7616" cy="3334081"/>
                    </a:xfrm>
                    <a:prstGeom prst="rect">
                      <a:avLst/>
                    </a:prstGeom>
                    <a:noFill/>
                  </pic:spPr>
                </pic:pic>
              </a:graphicData>
            </a:graphic>
          </wp:inline>
        </w:drawing>
      </w:r>
    </w:p>
    <w:p w14:paraId="52E87A08" w14:textId="43881EFE" w:rsidR="004F18ED" w:rsidRPr="0074019A" w:rsidRDefault="004F18ED" w:rsidP="00C7640F">
      <w:pPr>
        <w:pStyle w:val="Plattetekst"/>
        <w:jc w:val="center"/>
      </w:pPr>
    </w:p>
    <w:p w14:paraId="6BF4A2E8" w14:textId="231A8469" w:rsidR="00E64A9B" w:rsidRPr="0074019A" w:rsidRDefault="00E64A9B" w:rsidP="00E64A9B">
      <w:pPr>
        <w:pStyle w:val="Plattetekst"/>
        <w:ind w:left="0"/>
      </w:pPr>
    </w:p>
    <w:tbl>
      <w:tblPr>
        <w:tblStyle w:val="Tabelraster"/>
        <w:tblW w:w="8358" w:type="dxa"/>
        <w:tblInd w:w="851"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28" w:type="dxa"/>
          <w:left w:w="57" w:type="dxa"/>
          <w:bottom w:w="28" w:type="dxa"/>
          <w:right w:w="57" w:type="dxa"/>
        </w:tblCellMar>
        <w:tblLook w:val="04A0" w:firstRow="1" w:lastRow="0" w:firstColumn="1" w:lastColumn="0" w:noHBand="0" w:noVBand="1"/>
      </w:tblPr>
      <w:tblGrid>
        <w:gridCol w:w="586"/>
        <w:gridCol w:w="7772"/>
      </w:tblGrid>
      <w:tr w:rsidR="00E64A9B" w:rsidRPr="0074019A" w14:paraId="2CFB21BA" w14:textId="77777777" w:rsidTr="17C2F0B8">
        <w:trPr>
          <w:tblHeader/>
        </w:trPr>
        <w:tc>
          <w:tcPr>
            <w:tcW w:w="586" w:type="dxa"/>
            <w:shd w:val="clear" w:color="auto" w:fill="4F81BD" w:themeFill="accent1"/>
          </w:tcPr>
          <w:p w14:paraId="4F8B7627" w14:textId="77777777" w:rsidR="00E64A9B" w:rsidRPr="0074019A" w:rsidRDefault="00E64A9B" w:rsidP="00E64A9B">
            <w:pPr>
              <w:widowControl w:val="0"/>
              <w:ind w:left="81"/>
              <w:rPr>
                <w:rFonts w:cs="Arial"/>
                <w:b/>
                <w:color w:val="FFFFFF" w:themeColor="background1"/>
                <w:sz w:val="18"/>
                <w:szCs w:val="18"/>
              </w:rPr>
            </w:pPr>
            <w:r w:rsidRPr="0074019A">
              <w:rPr>
                <w:rFonts w:cs="Arial"/>
                <w:b/>
                <w:color w:val="FFFFFF" w:themeColor="background1"/>
                <w:sz w:val="18"/>
                <w:szCs w:val="18"/>
              </w:rPr>
              <w:t>Stap</w:t>
            </w:r>
          </w:p>
        </w:tc>
        <w:tc>
          <w:tcPr>
            <w:tcW w:w="7772" w:type="dxa"/>
            <w:shd w:val="clear" w:color="auto" w:fill="4F81BD" w:themeFill="accent1"/>
          </w:tcPr>
          <w:p w14:paraId="3440975A" w14:textId="77777777" w:rsidR="00E64A9B" w:rsidRPr="0074019A" w:rsidRDefault="00E64A9B" w:rsidP="00E64A9B">
            <w:pPr>
              <w:widowControl w:val="0"/>
              <w:ind w:left="66"/>
              <w:rPr>
                <w:rFonts w:cs="Arial"/>
                <w:b/>
                <w:color w:val="FFFFFF" w:themeColor="background1"/>
                <w:sz w:val="18"/>
                <w:szCs w:val="18"/>
              </w:rPr>
            </w:pPr>
            <w:r w:rsidRPr="0074019A">
              <w:rPr>
                <w:rFonts w:cs="Arial"/>
                <w:b/>
                <w:color w:val="FFFFFF" w:themeColor="background1"/>
                <w:sz w:val="18"/>
                <w:szCs w:val="18"/>
              </w:rPr>
              <w:t>Toelichting</w:t>
            </w:r>
          </w:p>
        </w:tc>
      </w:tr>
      <w:tr w:rsidR="00E64A9B" w:rsidRPr="0074019A" w14:paraId="58CE4F82" w14:textId="77777777" w:rsidTr="17C2F0B8">
        <w:tc>
          <w:tcPr>
            <w:tcW w:w="8358" w:type="dxa"/>
            <w:gridSpan w:val="2"/>
          </w:tcPr>
          <w:p w14:paraId="3949A1BB" w14:textId="1829BA82" w:rsidR="00E64A9B" w:rsidRPr="0074019A" w:rsidRDefault="00E64A9B" w:rsidP="00E64A9B">
            <w:pPr>
              <w:widowControl w:val="0"/>
              <w:spacing w:after="120"/>
              <w:ind w:left="66" w:right="113"/>
              <w:rPr>
                <w:rFonts w:cs="Arial"/>
                <w:bCs/>
                <w:sz w:val="18"/>
                <w:szCs w:val="18"/>
              </w:rPr>
            </w:pPr>
            <w:r w:rsidRPr="0074019A">
              <w:rPr>
                <w:rFonts w:cs="Arial"/>
                <w:bCs/>
                <w:sz w:val="18"/>
                <w:szCs w:val="18"/>
              </w:rPr>
              <w:t xml:space="preserve">De aanleiding voor dit proces is de ontvangst van melding. </w:t>
            </w:r>
          </w:p>
        </w:tc>
      </w:tr>
      <w:tr w:rsidR="00E64A9B" w:rsidRPr="0074019A" w14:paraId="70DF14CF" w14:textId="77777777" w:rsidTr="17C2F0B8">
        <w:tc>
          <w:tcPr>
            <w:tcW w:w="586" w:type="dxa"/>
          </w:tcPr>
          <w:p w14:paraId="7DCD207D" w14:textId="77777777" w:rsidR="00E64A9B" w:rsidRPr="0074019A" w:rsidRDefault="00E64A9B" w:rsidP="00E64A9B">
            <w:pPr>
              <w:widowControl w:val="0"/>
              <w:ind w:left="81"/>
              <w:jc w:val="right"/>
              <w:rPr>
                <w:rFonts w:cs="Arial"/>
                <w:b/>
                <w:sz w:val="18"/>
                <w:szCs w:val="18"/>
              </w:rPr>
            </w:pPr>
            <w:r w:rsidRPr="0074019A">
              <w:rPr>
                <w:rFonts w:cs="Arial"/>
                <w:b/>
                <w:sz w:val="18"/>
                <w:szCs w:val="18"/>
              </w:rPr>
              <w:t>1</w:t>
            </w:r>
          </w:p>
        </w:tc>
        <w:tc>
          <w:tcPr>
            <w:tcW w:w="7772" w:type="dxa"/>
          </w:tcPr>
          <w:p w14:paraId="54EDEDEB" w14:textId="77777777" w:rsidR="00E64A9B" w:rsidRPr="0074019A" w:rsidRDefault="00E64A9B" w:rsidP="00E64A9B">
            <w:pPr>
              <w:widowControl w:val="0"/>
              <w:spacing w:after="120"/>
              <w:ind w:left="66" w:right="113"/>
              <w:rPr>
                <w:rFonts w:cs="Arial"/>
                <w:sz w:val="18"/>
                <w:szCs w:val="18"/>
              </w:rPr>
            </w:pPr>
            <w:r w:rsidRPr="0074019A">
              <w:rPr>
                <w:b/>
                <w:bCs/>
              </w:rPr>
              <w:t>In behandeling nemen melding</w:t>
            </w:r>
            <w:r w:rsidRPr="0074019A">
              <w:rPr>
                <w:rFonts w:cs="Arial"/>
                <w:sz w:val="18"/>
                <w:szCs w:val="18"/>
              </w:rPr>
              <w:t xml:space="preserve"> </w:t>
            </w:r>
          </w:p>
          <w:p w14:paraId="3066BFF6" w14:textId="38FEA26E" w:rsidR="00E64A9B" w:rsidRPr="0074019A" w:rsidRDefault="00E64A9B" w:rsidP="00E64A9B">
            <w:pPr>
              <w:widowControl w:val="0"/>
              <w:spacing w:after="120"/>
              <w:ind w:left="66" w:right="113"/>
              <w:rPr>
                <w:rFonts w:cs="Arial"/>
                <w:sz w:val="18"/>
                <w:szCs w:val="18"/>
              </w:rPr>
            </w:pPr>
            <w:r w:rsidRPr="0074019A">
              <w:t xml:space="preserve">De Helpdesk is het eerste aanspreekpunt voor alle </w:t>
            </w:r>
            <w:r w:rsidR="009B12B5">
              <w:t>G</w:t>
            </w:r>
            <w:r w:rsidRPr="0074019A">
              <w:t>ebruikers en handelt de meldingen af die bij de Helpdesk worden gemeld. Eerst wordt beoordeeld of de melding in behandeling kan worden genomen. Als dat niet het geval is, krijgt de gebruiker hiervan een bericht.</w:t>
            </w:r>
          </w:p>
        </w:tc>
      </w:tr>
      <w:tr w:rsidR="00E64A9B" w:rsidRPr="0074019A" w14:paraId="0BE1A67D" w14:textId="77777777" w:rsidTr="17C2F0B8">
        <w:tc>
          <w:tcPr>
            <w:tcW w:w="586" w:type="dxa"/>
          </w:tcPr>
          <w:p w14:paraId="4CB3351C" w14:textId="6ABCAF8C" w:rsidR="00E64A9B" w:rsidRPr="0074019A" w:rsidRDefault="00E64A9B" w:rsidP="00E64A9B">
            <w:pPr>
              <w:widowControl w:val="0"/>
              <w:ind w:left="81"/>
              <w:jc w:val="right"/>
              <w:rPr>
                <w:rFonts w:cs="Arial"/>
                <w:b/>
                <w:sz w:val="18"/>
                <w:szCs w:val="18"/>
              </w:rPr>
            </w:pPr>
            <w:r w:rsidRPr="0074019A">
              <w:rPr>
                <w:rFonts w:cs="Arial"/>
                <w:b/>
                <w:sz w:val="18"/>
                <w:szCs w:val="18"/>
              </w:rPr>
              <w:t>2</w:t>
            </w:r>
          </w:p>
        </w:tc>
        <w:tc>
          <w:tcPr>
            <w:tcW w:w="7772" w:type="dxa"/>
          </w:tcPr>
          <w:p w14:paraId="63EB353A" w14:textId="2876006D" w:rsidR="00E64A9B" w:rsidRPr="0074019A" w:rsidRDefault="00E64A9B" w:rsidP="00E64A9B">
            <w:pPr>
              <w:widowControl w:val="0"/>
              <w:spacing w:after="120"/>
              <w:ind w:left="66" w:right="113"/>
            </w:pPr>
            <w:r w:rsidRPr="0074019A">
              <w:rPr>
                <w:b/>
                <w:bCs/>
              </w:rPr>
              <w:t>Classificeren melding</w:t>
            </w:r>
            <w:r w:rsidRPr="0074019A">
              <w:rPr>
                <w:b/>
                <w:bCs/>
              </w:rPr>
              <w:br/>
            </w:r>
            <w:r w:rsidRPr="0074019A">
              <w:t xml:space="preserve">De </w:t>
            </w:r>
            <w:r w:rsidR="00451A9C">
              <w:t>&lt;INVULLEN&gt;</w:t>
            </w:r>
            <w:r w:rsidRPr="0074019A">
              <w:t xml:space="preserve"> Helpdesk registreert de melding in het </w:t>
            </w:r>
            <w:proofErr w:type="spellStart"/>
            <w:r w:rsidRPr="0074019A">
              <w:t>Meldingensysteem</w:t>
            </w:r>
            <w:proofErr w:type="spellEnd"/>
            <w:r w:rsidRPr="0074019A">
              <w:t xml:space="preserve"> en classificeert de melding als:</w:t>
            </w:r>
          </w:p>
          <w:p w14:paraId="5165DD84" w14:textId="6BA62FF9" w:rsidR="00E64A9B" w:rsidRPr="0074019A" w:rsidRDefault="00105B14" w:rsidP="00E64A9B">
            <w:pPr>
              <w:pStyle w:val="Plattetekst"/>
              <w:numPr>
                <w:ilvl w:val="1"/>
                <w:numId w:val="6"/>
              </w:numPr>
              <w:ind w:left="627"/>
            </w:pPr>
            <w:r>
              <w:t>Functioneel of technisch</w:t>
            </w:r>
          </w:p>
          <w:p w14:paraId="4BEFFCED" w14:textId="6C5DBF28" w:rsidR="00E64A9B" w:rsidRPr="0074019A" w:rsidRDefault="006D24D7" w:rsidP="00E64A9B">
            <w:pPr>
              <w:pStyle w:val="Plattetekst"/>
              <w:numPr>
                <w:ilvl w:val="1"/>
                <w:numId w:val="6"/>
              </w:numPr>
              <w:ind w:left="627"/>
            </w:pPr>
            <w:r>
              <w:t xml:space="preserve">Een melding die &lt;VNG&gt; moet afhandelen (functionele vraag); deze wordt </w:t>
            </w:r>
            <w:r>
              <w:lastRenderedPageBreak/>
              <w:t xml:space="preserve">doorgezet naar de oplosgroep &lt;VNG&gt; Helpdesk </w:t>
            </w:r>
            <w:r w:rsidR="00E64A9B">
              <w:t xml:space="preserve">(zie processtap </w:t>
            </w:r>
            <w:r w:rsidR="003A146B">
              <w:t>4</w:t>
            </w:r>
            <w:r w:rsidR="00E64A9B">
              <w:t>).</w:t>
            </w:r>
          </w:p>
          <w:p w14:paraId="12095A80" w14:textId="70334870" w:rsidR="00E64A9B" w:rsidRPr="0074019A" w:rsidRDefault="00E64A9B" w:rsidP="00E64A9B">
            <w:pPr>
              <w:pStyle w:val="Plattetekst"/>
              <w:numPr>
                <w:ilvl w:val="1"/>
                <w:numId w:val="6"/>
              </w:numPr>
              <w:ind w:left="627"/>
            </w:pPr>
            <w:bookmarkStart w:id="10" w:name="_Hlk72157195"/>
            <w:r>
              <w:t xml:space="preserve">Een melding die </w:t>
            </w:r>
            <w:r w:rsidR="007343B5">
              <w:t>&lt;LEVERANCIER&gt;</w:t>
            </w:r>
            <w:r>
              <w:t xml:space="preserve"> moet afhandelen (verstoring of technisch vraag); deze wordt doorgezet naar de oplosgroep </w:t>
            </w:r>
            <w:r w:rsidR="007343B5">
              <w:t>&lt;LEVERANCIER&gt;</w:t>
            </w:r>
            <w:r>
              <w:t xml:space="preserve"> Helpdesk (zie processtap </w:t>
            </w:r>
            <w:r w:rsidR="003A146B">
              <w:t>3</w:t>
            </w:r>
            <w:r>
              <w:t>).</w:t>
            </w:r>
            <w:bookmarkEnd w:id="10"/>
          </w:p>
        </w:tc>
      </w:tr>
      <w:tr w:rsidR="00E64A9B" w:rsidRPr="0074019A" w14:paraId="38668587" w14:textId="77777777" w:rsidTr="17C2F0B8">
        <w:tc>
          <w:tcPr>
            <w:tcW w:w="586" w:type="dxa"/>
          </w:tcPr>
          <w:p w14:paraId="02AEB887" w14:textId="501D6B31" w:rsidR="00E64A9B" w:rsidRPr="0074019A" w:rsidRDefault="00E64A9B" w:rsidP="00E64A9B">
            <w:pPr>
              <w:widowControl w:val="0"/>
              <w:ind w:left="81"/>
              <w:jc w:val="right"/>
              <w:rPr>
                <w:rFonts w:cs="Arial"/>
                <w:b/>
                <w:sz w:val="18"/>
                <w:szCs w:val="18"/>
              </w:rPr>
            </w:pPr>
            <w:r w:rsidRPr="0074019A">
              <w:rPr>
                <w:rFonts w:cs="Arial"/>
                <w:b/>
                <w:sz w:val="18"/>
                <w:szCs w:val="18"/>
              </w:rPr>
              <w:lastRenderedPageBreak/>
              <w:t>3</w:t>
            </w:r>
          </w:p>
        </w:tc>
        <w:tc>
          <w:tcPr>
            <w:tcW w:w="7772" w:type="dxa"/>
          </w:tcPr>
          <w:p w14:paraId="515FFC49" w14:textId="5A37407A" w:rsidR="00E64A9B" w:rsidRDefault="00E64A9B" w:rsidP="00E64A9B">
            <w:pPr>
              <w:widowControl w:val="0"/>
              <w:spacing w:after="120"/>
              <w:ind w:left="66" w:right="113"/>
            </w:pPr>
            <w:r w:rsidRPr="0074019A">
              <w:rPr>
                <w:b/>
                <w:bCs/>
              </w:rPr>
              <w:t>Incident Management</w:t>
            </w:r>
            <w:r w:rsidRPr="0074019A">
              <w:br/>
              <w:t xml:space="preserve">Meldingen die de </w:t>
            </w:r>
            <w:r w:rsidR="007343B5">
              <w:t>&lt;LEVERANCIER&gt;</w:t>
            </w:r>
            <w:r w:rsidRPr="0074019A">
              <w:t xml:space="preserve"> Helpdesk moet afhandelen zijn in processtap 2 door de Helpdesk op de oplosgroep </w:t>
            </w:r>
            <w:r w:rsidR="007343B5">
              <w:t>&lt;LEVERANCIER&gt;</w:t>
            </w:r>
            <w:r w:rsidRPr="0074019A">
              <w:t xml:space="preserve"> gezet. De </w:t>
            </w:r>
            <w:r w:rsidR="007343B5">
              <w:t>&lt;LEVERANCIER&gt;</w:t>
            </w:r>
            <w:r w:rsidRPr="0074019A">
              <w:t xml:space="preserve"> handelt de melding af volgens het proces Incident Management (zie paragraaf “</w:t>
            </w:r>
            <w:r w:rsidRPr="0074019A">
              <w:fldChar w:fldCharType="begin"/>
            </w:r>
            <w:r w:rsidRPr="0074019A">
              <w:instrText xml:space="preserve"> REF _Ref64880446 \r \h </w:instrText>
            </w:r>
            <w:r w:rsidRPr="0074019A">
              <w:fldChar w:fldCharType="separate"/>
            </w:r>
            <w:r w:rsidR="008B18B1">
              <w:t>4.3</w:t>
            </w:r>
            <w:r w:rsidRPr="0074019A">
              <w:fldChar w:fldCharType="end"/>
            </w:r>
            <w:r w:rsidRPr="0074019A">
              <w:t xml:space="preserve"> </w:t>
            </w:r>
            <w:r w:rsidRPr="0074019A">
              <w:fldChar w:fldCharType="begin"/>
            </w:r>
            <w:r w:rsidRPr="0074019A">
              <w:instrText xml:space="preserve"> REF _Ref64880450 \h </w:instrText>
            </w:r>
            <w:r w:rsidRPr="0074019A">
              <w:fldChar w:fldCharType="separate"/>
            </w:r>
            <w:r w:rsidR="008B18B1">
              <w:t>Proces Incident Management</w:t>
            </w:r>
            <w:r w:rsidRPr="0074019A">
              <w:fldChar w:fldCharType="end"/>
            </w:r>
            <w:r w:rsidRPr="0074019A">
              <w:t>”) en koppelt de afhandeling terug aan de Helpdesk.</w:t>
            </w:r>
          </w:p>
          <w:p w14:paraId="71E55E5F" w14:textId="77777777" w:rsidR="00CC1AA7" w:rsidRPr="00CC1AA7" w:rsidRDefault="00CC1AA7" w:rsidP="00E64A9B">
            <w:pPr>
              <w:widowControl w:val="0"/>
              <w:spacing w:after="120"/>
              <w:ind w:left="66" w:right="113"/>
            </w:pPr>
          </w:p>
          <w:p w14:paraId="03E9B8E3" w14:textId="7598E7D0" w:rsidR="00CC1AA7" w:rsidRPr="0074019A" w:rsidRDefault="00CC1AA7" w:rsidP="00E64A9B">
            <w:pPr>
              <w:widowControl w:val="0"/>
              <w:spacing w:after="120"/>
              <w:ind w:left="66" w:right="113"/>
              <w:rPr>
                <w:b/>
                <w:bCs/>
              </w:rPr>
            </w:pPr>
            <w:r w:rsidRPr="00CC1AA7">
              <w:t>Het is belangrijk dat in de communicatie</w:t>
            </w:r>
            <w:r>
              <w:t xml:space="preserve"> over bestaande meldingen</w:t>
            </w:r>
            <w:r w:rsidRPr="00CC1AA7">
              <w:t xml:space="preserve"> tussen </w:t>
            </w:r>
            <w:proofErr w:type="spellStart"/>
            <w:r w:rsidRPr="00CC1AA7">
              <w:t>T</w:t>
            </w:r>
            <w:r>
              <w:t>OP</w:t>
            </w:r>
            <w:r w:rsidRPr="00CC1AA7">
              <w:t>desk</w:t>
            </w:r>
            <w:proofErr w:type="spellEnd"/>
            <w:r w:rsidRPr="00CC1AA7">
              <w:t xml:space="preserve"> en </w:t>
            </w:r>
            <w:r w:rsidR="007343B5">
              <w:t>&lt;LEVERANCIER&gt;</w:t>
            </w:r>
            <w:r w:rsidRPr="00CC1AA7">
              <w:t xml:space="preserve"> altijd </w:t>
            </w:r>
            <w:r>
              <w:t>het</w:t>
            </w:r>
            <w:r w:rsidRPr="00CC1AA7">
              <w:t xml:space="preserve"> </w:t>
            </w:r>
            <w:proofErr w:type="spellStart"/>
            <w:r w:rsidRPr="00CC1AA7">
              <w:t>meldingnummer</w:t>
            </w:r>
            <w:proofErr w:type="spellEnd"/>
            <w:r w:rsidRPr="00CC1AA7">
              <w:t xml:space="preserve"> (M1234 5678 met een spatie ertussen) in de onderwerp regel meegestuurd wordt. Wanneer dit (bijvoorbeeld bij een nieuwe melding) nog niet bekend is</w:t>
            </w:r>
            <w:r>
              <w:t>, wordt</w:t>
            </w:r>
            <w:r w:rsidRPr="00CC1AA7">
              <w:t xml:space="preserve"> een nieuwe melding aangemaakt.</w:t>
            </w:r>
          </w:p>
        </w:tc>
      </w:tr>
      <w:tr w:rsidR="00E64A9B" w:rsidRPr="0074019A" w14:paraId="3E2D51F9" w14:textId="77777777" w:rsidTr="17C2F0B8">
        <w:tc>
          <w:tcPr>
            <w:tcW w:w="586" w:type="dxa"/>
          </w:tcPr>
          <w:p w14:paraId="0887AEA6" w14:textId="6BAE8815" w:rsidR="00E64A9B" w:rsidRPr="0074019A" w:rsidRDefault="00E64A9B" w:rsidP="00E64A9B">
            <w:pPr>
              <w:widowControl w:val="0"/>
              <w:ind w:left="81"/>
              <w:jc w:val="right"/>
              <w:rPr>
                <w:rFonts w:cs="Arial"/>
                <w:b/>
                <w:sz w:val="18"/>
                <w:szCs w:val="18"/>
              </w:rPr>
            </w:pPr>
            <w:r w:rsidRPr="0074019A">
              <w:rPr>
                <w:rFonts w:cs="Arial"/>
                <w:b/>
                <w:sz w:val="18"/>
                <w:szCs w:val="18"/>
              </w:rPr>
              <w:t>4</w:t>
            </w:r>
          </w:p>
        </w:tc>
        <w:tc>
          <w:tcPr>
            <w:tcW w:w="7772" w:type="dxa"/>
          </w:tcPr>
          <w:p w14:paraId="5843DACA" w14:textId="2DC65E1B" w:rsidR="00E64A9B" w:rsidRPr="0074019A" w:rsidRDefault="00E64A9B" w:rsidP="00E64A9B">
            <w:pPr>
              <w:widowControl w:val="0"/>
              <w:spacing w:after="120"/>
              <w:ind w:left="66" w:right="113"/>
              <w:rPr>
                <w:b/>
                <w:bCs/>
              </w:rPr>
            </w:pPr>
            <w:r w:rsidRPr="17C2F0B8">
              <w:rPr>
                <w:b/>
                <w:bCs/>
              </w:rPr>
              <w:t>Afhandelen procesvraag</w:t>
            </w:r>
            <w:r>
              <w:t xml:space="preserve"> </w:t>
            </w:r>
            <w:r>
              <w:br/>
              <w:t xml:space="preserve">Meldingen die </w:t>
            </w:r>
            <w:r w:rsidR="00661E9E">
              <w:t>VNG</w:t>
            </w:r>
            <w:r>
              <w:t xml:space="preserve"> moeten afhandelen</w:t>
            </w:r>
            <w:r w:rsidR="007510A3">
              <w:t>,</w:t>
            </w:r>
            <w:r>
              <w:t xml:space="preserve"> zijn in processtap 2 door de Helpdesk op de oplosgroep </w:t>
            </w:r>
            <w:r w:rsidR="00661E9E">
              <w:t>VNG</w:t>
            </w:r>
            <w:r>
              <w:t xml:space="preserve"> gezet.</w:t>
            </w:r>
            <w:r w:rsidR="00976540">
              <w:t xml:space="preserve"> De </w:t>
            </w:r>
            <w:r w:rsidR="00661E9E">
              <w:t>VNG</w:t>
            </w:r>
            <w:r w:rsidR="00976540">
              <w:t xml:space="preserve"> </w:t>
            </w:r>
            <w:r w:rsidR="000C0FB5">
              <w:t>handelt de melding af en koppelt de afhandeling terug aan de Helpdesk.</w:t>
            </w:r>
          </w:p>
        </w:tc>
      </w:tr>
      <w:tr w:rsidR="00C90A45" w:rsidRPr="0074019A" w14:paraId="68301164" w14:textId="77777777" w:rsidTr="17C2F0B8">
        <w:tc>
          <w:tcPr>
            <w:tcW w:w="586" w:type="dxa"/>
          </w:tcPr>
          <w:p w14:paraId="3127E38D" w14:textId="17180AE3" w:rsidR="00C90A45" w:rsidRPr="0074019A" w:rsidRDefault="00C90A45" w:rsidP="00E64A9B">
            <w:pPr>
              <w:widowControl w:val="0"/>
              <w:ind w:left="81"/>
              <w:jc w:val="right"/>
              <w:rPr>
                <w:rFonts w:cs="Arial"/>
                <w:b/>
                <w:sz w:val="18"/>
                <w:szCs w:val="18"/>
              </w:rPr>
            </w:pPr>
            <w:r w:rsidRPr="0074019A">
              <w:rPr>
                <w:rFonts w:cs="Arial"/>
                <w:b/>
                <w:sz w:val="18"/>
                <w:szCs w:val="18"/>
              </w:rPr>
              <w:t>5</w:t>
            </w:r>
          </w:p>
        </w:tc>
        <w:tc>
          <w:tcPr>
            <w:tcW w:w="7772" w:type="dxa"/>
          </w:tcPr>
          <w:p w14:paraId="625168D8" w14:textId="7727DF96" w:rsidR="00C90A45" w:rsidRPr="0074019A" w:rsidRDefault="00C90A45" w:rsidP="00E64A9B">
            <w:pPr>
              <w:widowControl w:val="0"/>
              <w:spacing w:after="120"/>
              <w:ind w:left="66" w:right="113"/>
              <w:rPr>
                <w:b/>
                <w:bCs/>
              </w:rPr>
            </w:pPr>
            <w:r w:rsidRPr="0074019A">
              <w:rPr>
                <w:b/>
                <w:bCs/>
              </w:rPr>
              <w:t>Afhandelen melding 1</w:t>
            </w:r>
            <w:r w:rsidRPr="0074019A">
              <w:rPr>
                <w:b/>
                <w:bCs/>
                <w:vertAlign w:val="superscript"/>
              </w:rPr>
              <w:t>e</w:t>
            </w:r>
            <w:r w:rsidRPr="0074019A">
              <w:rPr>
                <w:b/>
                <w:bCs/>
              </w:rPr>
              <w:t xml:space="preserve"> lijn</w:t>
            </w:r>
            <w:r w:rsidRPr="0074019A">
              <w:br/>
              <w:t xml:space="preserve">Meldingen die de Helpdesk zelf kan afhandelen, worden door de Helpdesk afgehandeld. Indien een melding is uitgezet naar de </w:t>
            </w:r>
            <w:r w:rsidR="007343B5">
              <w:t>&lt;LEVERANCIER&gt;</w:t>
            </w:r>
            <w:r w:rsidRPr="0074019A">
              <w:t xml:space="preserve"> Helpdesk wordt de opvolging bewaakt en wordt het resultaat na ontvangst beoordeeld en aan de gebruiker </w:t>
            </w:r>
            <w:proofErr w:type="spellStart"/>
            <w:r w:rsidRPr="0074019A">
              <w:t>teruggemeld</w:t>
            </w:r>
            <w:proofErr w:type="spellEnd"/>
            <w:r w:rsidRPr="0074019A">
              <w:t>.</w:t>
            </w:r>
          </w:p>
        </w:tc>
      </w:tr>
    </w:tbl>
    <w:p w14:paraId="4B5679CC" w14:textId="77777777" w:rsidR="00E64A9B" w:rsidRDefault="00E64A9B" w:rsidP="00E64A9B">
      <w:pPr>
        <w:pStyle w:val="Plattetekst"/>
        <w:ind w:left="0"/>
      </w:pPr>
    </w:p>
    <w:p w14:paraId="124FE22B" w14:textId="4FB98290" w:rsidR="005908FC" w:rsidRDefault="00A0018A" w:rsidP="00063CD9">
      <w:r>
        <w:t xml:space="preserve">VNGR hanteert </w:t>
      </w:r>
      <w:r w:rsidR="001775F6">
        <w:t xml:space="preserve">de tool </w:t>
      </w:r>
      <w:proofErr w:type="spellStart"/>
      <w:r>
        <w:t>TOPdesk</w:t>
      </w:r>
      <w:proofErr w:type="spellEnd"/>
      <w:r>
        <w:t xml:space="preserve"> </w:t>
      </w:r>
      <w:r w:rsidR="001775F6">
        <w:t xml:space="preserve">voor het registreren van meldingen. Meldingen die aan </w:t>
      </w:r>
      <w:r w:rsidR="007343B5">
        <w:t>&lt;LEVERANCIER&gt;</w:t>
      </w:r>
      <w:r w:rsidR="001775F6">
        <w:t xml:space="preserve"> doorgezet moeten worden, worden via een e-mailnotificatie toegestuurd aan </w:t>
      </w:r>
      <w:r w:rsidR="007343B5">
        <w:t>&lt;LEVERANCIER&gt;</w:t>
      </w:r>
      <w:r>
        <w:t xml:space="preserve">. De afhandeling van ontvangen meldingen door </w:t>
      </w:r>
      <w:r w:rsidR="007343B5">
        <w:t>&lt;LEVERANCIER&gt;</w:t>
      </w:r>
      <w:r>
        <w:t xml:space="preserve"> vindt plaats in hun eigen </w:t>
      </w:r>
      <w:r w:rsidR="001775F6">
        <w:t>tool</w:t>
      </w:r>
      <w:r>
        <w:t>.</w:t>
      </w:r>
      <w:r w:rsidR="0092391D">
        <w:t xml:space="preserve"> Zie het proces </w:t>
      </w:r>
      <w:r w:rsidR="00E57CF3">
        <w:fldChar w:fldCharType="begin"/>
      </w:r>
      <w:r w:rsidR="00E57CF3">
        <w:instrText xml:space="preserve"> REF _Ref64880446 \r \h </w:instrText>
      </w:r>
      <w:r w:rsidR="00E57CF3">
        <w:fldChar w:fldCharType="separate"/>
      </w:r>
      <w:r w:rsidR="00E57CF3">
        <w:t>2.3</w:t>
      </w:r>
      <w:r w:rsidR="00E57CF3">
        <w:fldChar w:fldCharType="end"/>
      </w:r>
      <w:r w:rsidR="00E57CF3">
        <w:t xml:space="preserve"> “</w:t>
      </w:r>
      <w:r w:rsidR="00E57CF3">
        <w:fldChar w:fldCharType="begin"/>
      </w:r>
      <w:r w:rsidR="00E57CF3">
        <w:instrText xml:space="preserve"> REF _Ref64880446 \h </w:instrText>
      </w:r>
      <w:r w:rsidR="00E57CF3">
        <w:fldChar w:fldCharType="separate"/>
      </w:r>
      <w:r w:rsidR="00E57CF3">
        <w:t>Proces Incident Management</w:t>
      </w:r>
      <w:r w:rsidR="00E57CF3">
        <w:fldChar w:fldCharType="end"/>
      </w:r>
      <w:r w:rsidR="00E57CF3">
        <w:t xml:space="preserve">” </w:t>
      </w:r>
      <w:r w:rsidR="00B671A5">
        <w:t>voor een nadere beschrijving.</w:t>
      </w:r>
    </w:p>
    <w:p w14:paraId="6FD232F7" w14:textId="77777777" w:rsidR="00CE5FD5" w:rsidRPr="0074019A" w:rsidRDefault="00CE5FD5" w:rsidP="00063CD9"/>
    <w:p w14:paraId="3EC946FF" w14:textId="43863E6D" w:rsidR="00443A45" w:rsidRPr="0074019A" w:rsidRDefault="00443A45" w:rsidP="00D35415">
      <w:pPr>
        <w:pStyle w:val="Plattetekst"/>
      </w:pPr>
    </w:p>
    <w:p w14:paraId="1015C70C" w14:textId="75560A96" w:rsidR="000D3617" w:rsidRPr="0074019A" w:rsidRDefault="000D3617" w:rsidP="00E2280D">
      <w:pPr>
        <w:pStyle w:val="Kop2"/>
      </w:pPr>
      <w:bookmarkStart w:id="11" w:name="_Ref69915644"/>
      <w:bookmarkStart w:id="12" w:name="_Toc71028132"/>
      <w:r>
        <w:lastRenderedPageBreak/>
        <w:t>Proces Wijzigingenbeheer (</w:t>
      </w:r>
      <w:r w:rsidR="00E42EBB">
        <w:t>functionele wijzigingen</w:t>
      </w:r>
      <w:r>
        <w:t>)</w:t>
      </w:r>
      <w:bookmarkEnd w:id="11"/>
      <w:bookmarkEnd w:id="12"/>
    </w:p>
    <w:p w14:paraId="6EA65E86" w14:textId="7F85351C" w:rsidR="000D3617" w:rsidRPr="0074019A" w:rsidRDefault="000D3617" w:rsidP="00E2280D">
      <w:pPr>
        <w:pStyle w:val="Plattetekst"/>
        <w:keepNext/>
        <w:keepLines/>
      </w:pPr>
    </w:p>
    <w:p w14:paraId="34536BE2" w14:textId="5CAC9B7D" w:rsidR="000D3617" w:rsidRDefault="000D3617" w:rsidP="00E2280D">
      <w:pPr>
        <w:pStyle w:val="Plattetekst"/>
        <w:keepNext/>
        <w:keepLines/>
      </w:pPr>
      <w:r w:rsidRPr="0074019A">
        <w:t xml:space="preserve">Het proces Wijzigingenbeheer beschrijft de wijze waarop functionele wijzigingen, zoals gedefinieerd onder Onderhoud, </w:t>
      </w:r>
      <w:r w:rsidR="00647A86">
        <w:t>door</w:t>
      </w:r>
      <w:r w:rsidR="00647A86" w:rsidRPr="0074019A">
        <w:t xml:space="preserve"> </w:t>
      </w:r>
      <w:r w:rsidR="006D4C15" w:rsidRPr="0074019A">
        <w:t>VNGR</w:t>
      </w:r>
      <w:r w:rsidRPr="0074019A">
        <w:t xml:space="preserve"> worden afgehandeld</w:t>
      </w:r>
      <w:r w:rsidR="00647A86">
        <w:t xml:space="preserve"> en de rol die </w:t>
      </w:r>
      <w:r w:rsidR="007343B5">
        <w:t>&lt;LEVERANCIER&gt;</w:t>
      </w:r>
      <w:r w:rsidR="00647A86">
        <w:t xml:space="preserve"> hierin heeft</w:t>
      </w:r>
      <w:r w:rsidRPr="0074019A">
        <w:t>.</w:t>
      </w:r>
    </w:p>
    <w:p w14:paraId="64D5DF14" w14:textId="77777777" w:rsidR="006D11BF" w:rsidRPr="0074019A" w:rsidRDefault="006D11BF" w:rsidP="00E2280D">
      <w:pPr>
        <w:pStyle w:val="Plattetekst"/>
        <w:keepNext/>
        <w:keepLines/>
      </w:pPr>
    </w:p>
    <w:p w14:paraId="75F648A2" w14:textId="69BAEE80" w:rsidR="001E1481" w:rsidRPr="0074019A" w:rsidRDefault="001E1481" w:rsidP="00E2280D">
      <w:pPr>
        <w:pStyle w:val="Plattetekst"/>
        <w:keepNext/>
        <w:keepLines/>
      </w:pPr>
    </w:p>
    <w:p w14:paraId="435C89E1" w14:textId="55FE4654" w:rsidR="001E1481" w:rsidRPr="0074019A" w:rsidRDefault="00643516" w:rsidP="00E64A9B">
      <w:pPr>
        <w:pStyle w:val="Plattetekst"/>
        <w:jc w:val="center"/>
      </w:pPr>
      <w:r>
        <w:rPr>
          <w:noProof/>
          <w:lang w:eastAsia="nl-NL"/>
        </w:rPr>
        <w:drawing>
          <wp:inline distT="0" distB="0" distL="0" distR="0" wp14:anchorId="50DD768A" wp14:editId="76C83B0A">
            <wp:extent cx="4229550" cy="7473043"/>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2246" cy="7477807"/>
                    </a:xfrm>
                    <a:prstGeom prst="rect">
                      <a:avLst/>
                    </a:prstGeom>
                    <a:noFill/>
                  </pic:spPr>
                </pic:pic>
              </a:graphicData>
            </a:graphic>
          </wp:inline>
        </w:drawing>
      </w:r>
      <w:r w:rsidR="000A0BB2" w:rsidRPr="0FF3E979">
        <w:rPr>
          <w:noProof/>
        </w:rPr>
        <w:t xml:space="preserve"> </w:t>
      </w:r>
    </w:p>
    <w:p w14:paraId="79E0C488" w14:textId="3EE081C1" w:rsidR="00AA5878" w:rsidRPr="0074019A" w:rsidRDefault="00AA5878" w:rsidP="00D35415">
      <w:pPr>
        <w:pStyle w:val="Plattetekst"/>
      </w:pPr>
    </w:p>
    <w:tbl>
      <w:tblPr>
        <w:tblStyle w:val="Tabelraster"/>
        <w:tblW w:w="8500" w:type="dxa"/>
        <w:tblInd w:w="851"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28" w:type="dxa"/>
          <w:left w:w="57" w:type="dxa"/>
          <w:bottom w:w="28" w:type="dxa"/>
          <w:right w:w="57" w:type="dxa"/>
        </w:tblCellMar>
        <w:tblLook w:val="04A0" w:firstRow="1" w:lastRow="0" w:firstColumn="1" w:lastColumn="0" w:noHBand="0" w:noVBand="1"/>
      </w:tblPr>
      <w:tblGrid>
        <w:gridCol w:w="586"/>
        <w:gridCol w:w="7914"/>
      </w:tblGrid>
      <w:tr w:rsidR="001E1481" w:rsidRPr="0074019A" w14:paraId="2C4F3609" w14:textId="77777777" w:rsidTr="0FF3E979">
        <w:trPr>
          <w:tblHeader/>
        </w:trPr>
        <w:tc>
          <w:tcPr>
            <w:tcW w:w="586" w:type="dxa"/>
            <w:shd w:val="clear" w:color="auto" w:fill="4F81BD" w:themeFill="accent1"/>
          </w:tcPr>
          <w:p w14:paraId="035016FE" w14:textId="77777777" w:rsidR="001E1481" w:rsidRPr="0074019A" w:rsidRDefault="001E1481" w:rsidP="001E1481">
            <w:pPr>
              <w:widowControl w:val="0"/>
              <w:ind w:left="81"/>
              <w:rPr>
                <w:rFonts w:cs="Arial"/>
                <w:b/>
                <w:color w:val="FFFFFF" w:themeColor="background1"/>
                <w:sz w:val="18"/>
                <w:szCs w:val="18"/>
              </w:rPr>
            </w:pPr>
            <w:r w:rsidRPr="0074019A">
              <w:rPr>
                <w:rFonts w:cs="Arial"/>
                <w:b/>
                <w:color w:val="FFFFFF" w:themeColor="background1"/>
                <w:sz w:val="18"/>
                <w:szCs w:val="18"/>
              </w:rPr>
              <w:t>Stap</w:t>
            </w:r>
          </w:p>
        </w:tc>
        <w:tc>
          <w:tcPr>
            <w:tcW w:w="7914" w:type="dxa"/>
            <w:shd w:val="clear" w:color="auto" w:fill="4F81BD" w:themeFill="accent1"/>
          </w:tcPr>
          <w:p w14:paraId="328ED35C" w14:textId="77777777" w:rsidR="001E1481" w:rsidRPr="0074019A" w:rsidRDefault="001E1481" w:rsidP="001E1481">
            <w:pPr>
              <w:widowControl w:val="0"/>
              <w:ind w:left="66"/>
              <w:rPr>
                <w:rFonts w:cs="Arial"/>
                <w:b/>
                <w:color w:val="FFFFFF" w:themeColor="background1"/>
                <w:sz w:val="18"/>
                <w:szCs w:val="18"/>
              </w:rPr>
            </w:pPr>
            <w:r w:rsidRPr="0074019A">
              <w:rPr>
                <w:rFonts w:cs="Arial"/>
                <w:b/>
                <w:color w:val="FFFFFF" w:themeColor="background1"/>
                <w:sz w:val="18"/>
                <w:szCs w:val="18"/>
              </w:rPr>
              <w:t>Toelichting</w:t>
            </w:r>
          </w:p>
        </w:tc>
      </w:tr>
      <w:tr w:rsidR="001E1481" w:rsidRPr="0074019A" w14:paraId="16151C4D" w14:textId="77777777" w:rsidTr="0FF3E979">
        <w:tc>
          <w:tcPr>
            <w:tcW w:w="8500" w:type="dxa"/>
            <w:gridSpan w:val="2"/>
          </w:tcPr>
          <w:p w14:paraId="75D8B7EE" w14:textId="505F0149" w:rsidR="001E1481" w:rsidRPr="0074019A" w:rsidRDefault="001E1481" w:rsidP="001E1481">
            <w:pPr>
              <w:widowControl w:val="0"/>
              <w:spacing w:after="120"/>
              <w:ind w:left="66" w:right="113"/>
              <w:rPr>
                <w:rFonts w:cs="Arial"/>
                <w:bCs/>
                <w:sz w:val="18"/>
                <w:szCs w:val="18"/>
              </w:rPr>
            </w:pPr>
            <w:r w:rsidRPr="0074019A">
              <w:rPr>
                <w:rFonts w:cs="Arial"/>
                <w:bCs/>
                <w:sz w:val="18"/>
                <w:szCs w:val="18"/>
              </w:rPr>
              <w:t xml:space="preserve">De aanleiding voor dit proces is de ontvangst van </w:t>
            </w:r>
            <w:r w:rsidR="00E64A9B" w:rsidRPr="0074019A">
              <w:rPr>
                <w:rFonts w:cs="Arial"/>
                <w:bCs/>
                <w:sz w:val="18"/>
                <w:szCs w:val="18"/>
              </w:rPr>
              <w:t xml:space="preserve">een functioneel </w:t>
            </w:r>
            <w:r w:rsidRPr="0074019A">
              <w:rPr>
                <w:rFonts w:cs="Arial"/>
                <w:bCs/>
                <w:sz w:val="18"/>
                <w:szCs w:val="18"/>
              </w:rPr>
              <w:t>wijzigingsverzoek dat betrekking heeft op de tooling.</w:t>
            </w:r>
            <w:r w:rsidR="00E64A9B" w:rsidRPr="0074019A">
              <w:rPr>
                <w:rFonts w:cs="Arial"/>
                <w:bCs/>
                <w:sz w:val="18"/>
                <w:szCs w:val="18"/>
              </w:rPr>
              <w:t xml:space="preserve"> </w:t>
            </w:r>
          </w:p>
        </w:tc>
      </w:tr>
      <w:tr w:rsidR="001E1481" w:rsidRPr="0074019A" w14:paraId="382F2093" w14:textId="77777777" w:rsidTr="0FF3E979">
        <w:tc>
          <w:tcPr>
            <w:tcW w:w="586" w:type="dxa"/>
          </w:tcPr>
          <w:p w14:paraId="42EB6CBF" w14:textId="77777777" w:rsidR="001E1481" w:rsidRPr="0074019A" w:rsidRDefault="001E1481" w:rsidP="001E1481">
            <w:pPr>
              <w:widowControl w:val="0"/>
              <w:ind w:left="81"/>
              <w:jc w:val="right"/>
              <w:rPr>
                <w:rFonts w:cs="Arial"/>
                <w:b/>
                <w:sz w:val="18"/>
                <w:szCs w:val="18"/>
              </w:rPr>
            </w:pPr>
            <w:r w:rsidRPr="0074019A">
              <w:rPr>
                <w:rFonts w:cs="Arial"/>
                <w:b/>
                <w:sz w:val="18"/>
                <w:szCs w:val="18"/>
              </w:rPr>
              <w:t>1</w:t>
            </w:r>
          </w:p>
        </w:tc>
        <w:tc>
          <w:tcPr>
            <w:tcW w:w="7914" w:type="dxa"/>
          </w:tcPr>
          <w:p w14:paraId="5CB7ACC2" w14:textId="77777777" w:rsidR="001E1481" w:rsidRPr="0074019A" w:rsidRDefault="001E1481" w:rsidP="001E1481">
            <w:pPr>
              <w:widowControl w:val="0"/>
              <w:spacing w:after="120"/>
              <w:ind w:left="66" w:right="113"/>
              <w:rPr>
                <w:rFonts w:cs="Arial"/>
                <w:bCs/>
                <w:sz w:val="18"/>
                <w:szCs w:val="18"/>
              </w:rPr>
            </w:pPr>
            <w:r w:rsidRPr="0074019A">
              <w:rPr>
                <w:rFonts w:cs="Arial"/>
                <w:b/>
                <w:sz w:val="18"/>
                <w:szCs w:val="18"/>
              </w:rPr>
              <w:t>Beoordelen wijzigingsverzoek</w:t>
            </w:r>
          </w:p>
          <w:p w14:paraId="0D6B725C" w14:textId="634B2A8B" w:rsidR="001E1481" w:rsidRPr="0074019A" w:rsidRDefault="001E1481" w:rsidP="000F38D7">
            <w:pPr>
              <w:widowControl w:val="0"/>
              <w:ind w:left="68" w:right="113"/>
              <w:rPr>
                <w:rFonts w:cs="Arial"/>
                <w:bCs/>
                <w:sz w:val="18"/>
                <w:szCs w:val="18"/>
              </w:rPr>
            </w:pPr>
            <w:r w:rsidRPr="0074019A">
              <w:rPr>
                <w:rFonts w:cs="Arial"/>
                <w:sz w:val="18"/>
                <w:szCs w:val="18"/>
              </w:rPr>
              <w:t xml:space="preserve">Het wijzigingsverzoek wordt door </w:t>
            </w:r>
            <w:r w:rsidR="00C451AC" w:rsidRPr="0074019A">
              <w:rPr>
                <w:rFonts w:cs="Arial"/>
                <w:sz w:val="18"/>
                <w:szCs w:val="18"/>
              </w:rPr>
              <w:t xml:space="preserve">het </w:t>
            </w:r>
            <w:r w:rsidR="0060484B">
              <w:rPr>
                <w:rFonts w:cs="Arial"/>
                <w:sz w:val="18"/>
                <w:szCs w:val="18"/>
              </w:rPr>
              <w:t xml:space="preserve">Functioneel </w:t>
            </w:r>
            <w:r w:rsidR="00C451AC" w:rsidRPr="0074019A">
              <w:rPr>
                <w:rFonts w:cs="Arial"/>
                <w:sz w:val="18"/>
                <w:szCs w:val="18"/>
              </w:rPr>
              <w:t xml:space="preserve">beheerteam </w:t>
            </w:r>
            <w:r w:rsidRPr="0074019A">
              <w:rPr>
                <w:rFonts w:cs="Arial"/>
                <w:sz w:val="18"/>
                <w:szCs w:val="18"/>
              </w:rPr>
              <w:t>in behandeling genomen</w:t>
            </w:r>
            <w:r w:rsidRPr="0074019A">
              <w:rPr>
                <w:rFonts w:cs="Arial"/>
                <w:bCs/>
                <w:sz w:val="18"/>
                <w:szCs w:val="18"/>
              </w:rPr>
              <w:t xml:space="preserve"> en geclassificeerd als:</w:t>
            </w:r>
          </w:p>
          <w:p w14:paraId="6E0EEBC4" w14:textId="433DC1BD" w:rsidR="001E1481" w:rsidRPr="0074019A" w:rsidRDefault="001E1481" w:rsidP="000F38D7">
            <w:pPr>
              <w:pStyle w:val="Lijstalinea"/>
              <w:widowControl w:val="0"/>
              <w:numPr>
                <w:ilvl w:val="0"/>
                <w:numId w:val="9"/>
              </w:numPr>
              <w:spacing w:before="0" w:after="120"/>
              <w:ind w:left="425" w:right="113" w:hanging="357"/>
              <w:rPr>
                <w:rFonts w:cs="Arial"/>
                <w:bCs/>
                <w:sz w:val="18"/>
                <w:szCs w:val="18"/>
              </w:rPr>
            </w:pPr>
            <w:r w:rsidRPr="0074019A">
              <w:rPr>
                <w:rFonts w:cs="Arial"/>
                <w:bCs/>
                <w:sz w:val="18"/>
                <w:szCs w:val="18"/>
              </w:rPr>
              <w:t xml:space="preserve">Spoedwijziging; dit vindt alleen plaats als er sprake is van een </w:t>
            </w:r>
            <w:proofErr w:type="spellStart"/>
            <w:r w:rsidRPr="0074019A">
              <w:rPr>
                <w:rFonts w:cs="Arial"/>
                <w:bCs/>
                <w:sz w:val="18"/>
                <w:szCs w:val="18"/>
              </w:rPr>
              <w:t>productiebelemmerende</w:t>
            </w:r>
            <w:proofErr w:type="spellEnd"/>
            <w:r w:rsidRPr="0074019A">
              <w:rPr>
                <w:rFonts w:cs="Arial"/>
                <w:bCs/>
                <w:sz w:val="18"/>
                <w:szCs w:val="18"/>
              </w:rPr>
              <w:t xml:space="preserve"> verstoring van de applicatie</w:t>
            </w:r>
            <w:r w:rsidR="00E64A9B" w:rsidRPr="0074019A">
              <w:rPr>
                <w:rFonts w:cs="Arial"/>
                <w:bCs/>
                <w:sz w:val="18"/>
                <w:szCs w:val="18"/>
              </w:rPr>
              <w:t xml:space="preserve"> die een wijziging in de functionaliteit betreft</w:t>
            </w:r>
            <w:r w:rsidRPr="0074019A">
              <w:rPr>
                <w:rFonts w:cs="Arial"/>
                <w:bCs/>
                <w:sz w:val="18"/>
                <w:szCs w:val="18"/>
              </w:rPr>
              <w:t>.</w:t>
            </w:r>
          </w:p>
          <w:p w14:paraId="76427358" w14:textId="57A6CA3A" w:rsidR="001E1481" w:rsidRPr="0074019A" w:rsidRDefault="001E1481" w:rsidP="000F38D7">
            <w:pPr>
              <w:pStyle w:val="Lijstalinea"/>
              <w:widowControl w:val="0"/>
              <w:numPr>
                <w:ilvl w:val="0"/>
                <w:numId w:val="9"/>
              </w:numPr>
              <w:spacing w:before="0" w:after="120"/>
              <w:ind w:right="113"/>
              <w:rPr>
                <w:rFonts w:cs="Arial"/>
                <w:bCs/>
                <w:color w:val="000000" w:themeColor="text1"/>
                <w:sz w:val="18"/>
                <w:szCs w:val="18"/>
              </w:rPr>
            </w:pPr>
            <w:r w:rsidRPr="0074019A">
              <w:rPr>
                <w:rFonts w:cs="Arial"/>
                <w:bCs/>
                <w:color w:val="000000" w:themeColor="text1"/>
                <w:sz w:val="18"/>
                <w:szCs w:val="18"/>
              </w:rPr>
              <w:t xml:space="preserve">Standaardwijziging. </w:t>
            </w:r>
          </w:p>
          <w:p w14:paraId="6E4FED0E" w14:textId="7643546E" w:rsidR="001E1481" w:rsidRPr="0074019A" w:rsidRDefault="00E64A9B" w:rsidP="000F38D7">
            <w:pPr>
              <w:pStyle w:val="Lijstalinea"/>
              <w:widowControl w:val="0"/>
              <w:numPr>
                <w:ilvl w:val="0"/>
                <w:numId w:val="9"/>
              </w:numPr>
              <w:spacing w:before="0" w:after="120"/>
              <w:ind w:right="113"/>
              <w:rPr>
                <w:rFonts w:cs="Arial"/>
                <w:bCs/>
                <w:sz w:val="18"/>
                <w:szCs w:val="18"/>
              </w:rPr>
            </w:pPr>
            <w:r w:rsidRPr="0074019A">
              <w:rPr>
                <w:rFonts w:cs="Arial"/>
                <w:bCs/>
                <w:sz w:val="18"/>
                <w:szCs w:val="18"/>
              </w:rPr>
              <w:t>Niet-</w:t>
            </w:r>
            <w:proofErr w:type="spellStart"/>
            <w:r w:rsidRPr="0074019A">
              <w:rPr>
                <w:rFonts w:cs="Arial"/>
                <w:bCs/>
                <w:sz w:val="18"/>
                <w:szCs w:val="18"/>
              </w:rPr>
              <w:t>standaadwijziging</w:t>
            </w:r>
            <w:proofErr w:type="spellEnd"/>
            <w:r w:rsidR="001E1481" w:rsidRPr="0074019A">
              <w:rPr>
                <w:rFonts w:cs="Arial"/>
                <w:bCs/>
                <w:sz w:val="18"/>
                <w:szCs w:val="18"/>
              </w:rPr>
              <w:t>; dit is een gewenste wijziging in de werking van de tool.</w:t>
            </w:r>
          </w:p>
          <w:p w14:paraId="0D8B4E09" w14:textId="77777777" w:rsidR="00C90A45" w:rsidRPr="0074019A" w:rsidRDefault="001E1481" w:rsidP="000F38D7">
            <w:pPr>
              <w:widowControl w:val="0"/>
              <w:ind w:left="68" w:right="113"/>
              <w:rPr>
                <w:rFonts w:cs="Arial"/>
                <w:bCs/>
                <w:sz w:val="18"/>
                <w:szCs w:val="18"/>
              </w:rPr>
            </w:pPr>
            <w:r w:rsidRPr="0074019A">
              <w:rPr>
                <w:rFonts w:cs="Arial"/>
                <w:bCs/>
                <w:sz w:val="18"/>
                <w:szCs w:val="18"/>
              </w:rPr>
              <w:t xml:space="preserve">De toegekende classificatie wordt bij de melding opgenomen. </w:t>
            </w:r>
          </w:p>
          <w:p w14:paraId="0B46161E" w14:textId="6BD194DA" w:rsidR="001E1481" w:rsidRPr="0074019A" w:rsidRDefault="001E1481" w:rsidP="000F38D7">
            <w:pPr>
              <w:pStyle w:val="Lijstalinea"/>
              <w:widowControl w:val="0"/>
              <w:numPr>
                <w:ilvl w:val="0"/>
                <w:numId w:val="9"/>
              </w:numPr>
              <w:spacing w:before="0" w:after="120"/>
              <w:ind w:right="113"/>
              <w:rPr>
                <w:rFonts w:cs="Arial"/>
                <w:bCs/>
                <w:sz w:val="18"/>
                <w:szCs w:val="18"/>
              </w:rPr>
            </w:pPr>
            <w:r w:rsidRPr="0074019A">
              <w:rPr>
                <w:rFonts w:cs="Arial"/>
                <w:bCs/>
                <w:sz w:val="18"/>
                <w:szCs w:val="18"/>
              </w:rPr>
              <w:t xml:space="preserve">Een spoedwijziging wordt, na goedkeuring door de Teamleider </w:t>
            </w:r>
            <w:r w:rsidR="00C96983">
              <w:rPr>
                <w:rFonts w:cs="Arial"/>
                <w:bCs/>
                <w:sz w:val="18"/>
                <w:szCs w:val="18"/>
              </w:rPr>
              <w:t>Functioneel beheer</w:t>
            </w:r>
            <w:r w:rsidRPr="0074019A">
              <w:rPr>
                <w:rFonts w:cs="Arial"/>
                <w:bCs/>
                <w:sz w:val="18"/>
                <w:szCs w:val="18"/>
              </w:rPr>
              <w:t>, direct vervolgd met processtap “</w:t>
            </w:r>
            <w:r w:rsidR="00E867F5" w:rsidRPr="0074019A">
              <w:rPr>
                <w:rFonts w:cs="Arial"/>
                <w:bCs/>
                <w:sz w:val="18"/>
                <w:szCs w:val="18"/>
              </w:rPr>
              <w:t>5</w:t>
            </w:r>
            <w:r w:rsidRPr="0074019A">
              <w:rPr>
                <w:rFonts w:cs="Arial"/>
                <w:bCs/>
                <w:sz w:val="18"/>
                <w:szCs w:val="18"/>
              </w:rPr>
              <w:t>. Plannen en specificeren”.</w:t>
            </w:r>
          </w:p>
          <w:p w14:paraId="38F0A57D" w14:textId="3C89060E" w:rsidR="00C90A45" w:rsidRPr="0074019A" w:rsidRDefault="45B1AE29" w:rsidP="17C2F0B8">
            <w:pPr>
              <w:pStyle w:val="Lijstalinea"/>
              <w:widowControl w:val="0"/>
              <w:numPr>
                <w:ilvl w:val="0"/>
                <w:numId w:val="9"/>
              </w:numPr>
              <w:spacing w:before="0" w:after="120"/>
              <w:ind w:right="113"/>
              <w:rPr>
                <w:rFonts w:cs="Arial"/>
                <w:sz w:val="18"/>
                <w:szCs w:val="18"/>
              </w:rPr>
            </w:pPr>
            <w:r w:rsidRPr="17C2F0B8">
              <w:rPr>
                <w:rFonts w:cs="Arial"/>
                <w:sz w:val="18"/>
                <w:szCs w:val="18"/>
              </w:rPr>
              <w:t>Een standaardwijziging wordt direct vervolgd met processtap “</w:t>
            </w:r>
            <w:r w:rsidR="6A0BB7A8" w:rsidRPr="17C2F0B8">
              <w:rPr>
                <w:rFonts w:cs="Arial"/>
                <w:sz w:val="18"/>
                <w:szCs w:val="18"/>
              </w:rPr>
              <w:t>6</w:t>
            </w:r>
            <w:r w:rsidRPr="17C2F0B8">
              <w:rPr>
                <w:rFonts w:cs="Arial"/>
                <w:sz w:val="18"/>
                <w:szCs w:val="18"/>
              </w:rPr>
              <w:t>. Realiseren wijziging”.</w:t>
            </w:r>
          </w:p>
          <w:p w14:paraId="63E3BC90" w14:textId="5DB2FEE3" w:rsidR="001E1481" w:rsidRPr="0074019A" w:rsidRDefault="00E64A9B" w:rsidP="17C2F0B8">
            <w:pPr>
              <w:pStyle w:val="Lijstalinea"/>
              <w:widowControl w:val="0"/>
              <w:numPr>
                <w:ilvl w:val="0"/>
                <w:numId w:val="9"/>
              </w:numPr>
              <w:spacing w:before="0" w:after="120"/>
              <w:ind w:right="113"/>
              <w:rPr>
                <w:rFonts w:cs="Arial"/>
                <w:sz w:val="18"/>
                <w:szCs w:val="18"/>
              </w:rPr>
            </w:pPr>
            <w:r w:rsidRPr="17C2F0B8">
              <w:rPr>
                <w:rFonts w:cs="Arial"/>
                <w:sz w:val="18"/>
                <w:szCs w:val="18"/>
              </w:rPr>
              <w:t>Niet-standaardw</w:t>
            </w:r>
            <w:r w:rsidR="45B1AE29" w:rsidRPr="17C2F0B8">
              <w:rPr>
                <w:rFonts w:cs="Arial"/>
                <w:sz w:val="18"/>
                <w:szCs w:val="18"/>
              </w:rPr>
              <w:t>ijzigingen</w:t>
            </w:r>
            <w:r w:rsidR="5A00815B" w:rsidRPr="17C2F0B8">
              <w:rPr>
                <w:rFonts w:cs="Arial"/>
                <w:sz w:val="18"/>
                <w:szCs w:val="18"/>
              </w:rPr>
              <w:t xml:space="preserve"> die </w:t>
            </w:r>
            <w:r w:rsidR="45B1AE29" w:rsidRPr="17C2F0B8">
              <w:rPr>
                <w:rFonts w:cs="Arial"/>
                <w:sz w:val="18"/>
                <w:szCs w:val="18"/>
              </w:rPr>
              <w:t>een lage impact</w:t>
            </w:r>
            <w:r w:rsidR="5A00815B" w:rsidRPr="17C2F0B8">
              <w:rPr>
                <w:rFonts w:cs="Arial"/>
                <w:sz w:val="18"/>
                <w:szCs w:val="18"/>
              </w:rPr>
              <w:t xml:space="preserve"> hebben en weinig inspanning vergen</w:t>
            </w:r>
            <w:r w:rsidR="6C473124" w:rsidRPr="17C2F0B8">
              <w:rPr>
                <w:rFonts w:cs="Arial"/>
                <w:sz w:val="18"/>
                <w:szCs w:val="18"/>
              </w:rPr>
              <w:t>,</w:t>
            </w:r>
            <w:r w:rsidR="5A00815B" w:rsidRPr="17C2F0B8">
              <w:rPr>
                <w:rFonts w:cs="Arial"/>
                <w:sz w:val="18"/>
                <w:szCs w:val="18"/>
              </w:rPr>
              <w:t xml:space="preserve"> worden vanuit het bestaande onderhoudsbudget gerealiseerd. Hiervoor is ge</w:t>
            </w:r>
            <w:r w:rsidR="6D13617C" w:rsidRPr="17C2F0B8">
              <w:rPr>
                <w:rFonts w:cs="Arial"/>
                <w:sz w:val="18"/>
                <w:szCs w:val="18"/>
              </w:rPr>
              <w:t xml:space="preserve">en toestemming van de </w:t>
            </w:r>
            <w:proofErr w:type="spellStart"/>
            <w:r w:rsidR="00C96983">
              <w:rPr>
                <w:rFonts w:cs="Arial"/>
                <w:sz w:val="18"/>
                <w:szCs w:val="18"/>
              </w:rPr>
              <w:t>G</w:t>
            </w:r>
            <w:r w:rsidR="6D13617C" w:rsidRPr="17C2F0B8">
              <w:rPr>
                <w:rFonts w:cs="Arial"/>
                <w:sz w:val="18"/>
                <w:szCs w:val="18"/>
              </w:rPr>
              <w:t>overnance</w:t>
            </w:r>
            <w:proofErr w:type="spellEnd"/>
            <w:r w:rsidR="00C96983">
              <w:rPr>
                <w:rFonts w:cs="Arial"/>
                <w:sz w:val="18"/>
                <w:szCs w:val="18"/>
              </w:rPr>
              <w:t xml:space="preserve"> Deelnemers</w:t>
            </w:r>
            <w:r w:rsidR="6D13617C" w:rsidRPr="17C2F0B8">
              <w:rPr>
                <w:rFonts w:cs="Arial"/>
                <w:sz w:val="18"/>
                <w:szCs w:val="18"/>
              </w:rPr>
              <w:t xml:space="preserve"> nodig</w:t>
            </w:r>
            <w:r w:rsidR="5A00815B" w:rsidRPr="17C2F0B8">
              <w:rPr>
                <w:rFonts w:cs="Arial"/>
                <w:sz w:val="18"/>
                <w:szCs w:val="18"/>
              </w:rPr>
              <w:t xml:space="preserve"> en gaan door naar processtap 2</w:t>
            </w:r>
            <w:r w:rsidR="6A0BB7A8" w:rsidRPr="17C2F0B8">
              <w:rPr>
                <w:rFonts w:cs="Arial"/>
                <w:sz w:val="18"/>
                <w:szCs w:val="18"/>
              </w:rPr>
              <w:t xml:space="preserve"> “Bespreken wijziging”</w:t>
            </w:r>
            <w:r w:rsidR="6D13617C" w:rsidRPr="17C2F0B8">
              <w:rPr>
                <w:rFonts w:cs="Arial"/>
                <w:sz w:val="18"/>
                <w:szCs w:val="18"/>
              </w:rPr>
              <w:t>.</w:t>
            </w:r>
          </w:p>
          <w:p w14:paraId="6704A4B2" w14:textId="588B0F66" w:rsidR="00E867F5" w:rsidRPr="0074019A" w:rsidRDefault="00E867F5" w:rsidP="000F38D7">
            <w:pPr>
              <w:pStyle w:val="Lijstalinea"/>
              <w:widowControl w:val="0"/>
              <w:numPr>
                <w:ilvl w:val="0"/>
                <w:numId w:val="9"/>
              </w:numPr>
              <w:spacing w:before="0" w:after="120"/>
              <w:ind w:right="113"/>
              <w:rPr>
                <w:rFonts w:cs="Arial"/>
                <w:bCs/>
                <w:sz w:val="18"/>
                <w:szCs w:val="18"/>
              </w:rPr>
            </w:pPr>
            <w:r w:rsidRPr="0074019A">
              <w:rPr>
                <w:rFonts w:cs="Arial"/>
                <w:bCs/>
                <w:sz w:val="18"/>
                <w:szCs w:val="18"/>
              </w:rPr>
              <w:t>Niet-standaardwijziging die niet binnen het daarvoor gealloceerde onderhoudsbudget gerealiseerd kunnen worden, gaan door naar processtap “3. Uitvoeren impactanalyse”.</w:t>
            </w:r>
          </w:p>
        </w:tc>
      </w:tr>
      <w:tr w:rsidR="00984D4D" w:rsidRPr="0074019A" w14:paraId="384F0D11" w14:textId="77777777" w:rsidTr="0FF3E979">
        <w:tc>
          <w:tcPr>
            <w:tcW w:w="586" w:type="dxa"/>
          </w:tcPr>
          <w:p w14:paraId="50ACC02E" w14:textId="77777777" w:rsidR="00984D4D" w:rsidRPr="0074019A" w:rsidRDefault="00984D4D" w:rsidP="00E42EBB">
            <w:pPr>
              <w:widowControl w:val="0"/>
              <w:ind w:left="81"/>
              <w:jc w:val="right"/>
              <w:rPr>
                <w:rFonts w:cs="Arial"/>
                <w:b/>
                <w:sz w:val="18"/>
                <w:szCs w:val="18"/>
              </w:rPr>
            </w:pPr>
            <w:r w:rsidRPr="0074019A">
              <w:rPr>
                <w:rFonts w:cs="Arial"/>
                <w:b/>
                <w:sz w:val="18"/>
                <w:szCs w:val="18"/>
              </w:rPr>
              <w:t>2</w:t>
            </w:r>
          </w:p>
        </w:tc>
        <w:tc>
          <w:tcPr>
            <w:tcW w:w="7914" w:type="dxa"/>
          </w:tcPr>
          <w:p w14:paraId="0E557B7B" w14:textId="44BC25DC" w:rsidR="00984D4D" w:rsidRPr="0074019A" w:rsidRDefault="00984D4D" w:rsidP="0D8CA95E">
            <w:pPr>
              <w:widowControl w:val="0"/>
              <w:spacing w:after="120"/>
              <w:ind w:left="66" w:right="113"/>
              <w:rPr>
                <w:rFonts w:cs="Arial"/>
                <w:sz w:val="18"/>
                <w:szCs w:val="18"/>
              </w:rPr>
            </w:pPr>
            <w:r w:rsidRPr="0FF3E979">
              <w:rPr>
                <w:rFonts w:cs="Arial"/>
                <w:b/>
                <w:bCs/>
                <w:sz w:val="18"/>
                <w:szCs w:val="18"/>
              </w:rPr>
              <w:t>Bespreken wijziging</w:t>
            </w:r>
          </w:p>
          <w:p w14:paraId="006EDE33" w14:textId="084375C2" w:rsidR="00984D4D" w:rsidRPr="0074019A" w:rsidRDefault="007343B5" w:rsidP="0D8CA95E">
            <w:pPr>
              <w:widowControl w:val="0"/>
              <w:spacing w:after="120"/>
              <w:ind w:left="0" w:right="113"/>
              <w:rPr>
                <w:rFonts w:cs="Arial"/>
                <w:sz w:val="18"/>
                <w:szCs w:val="18"/>
              </w:rPr>
            </w:pPr>
            <w:r>
              <w:rPr>
                <w:rFonts w:cs="Arial"/>
                <w:sz w:val="18"/>
                <w:szCs w:val="18"/>
              </w:rPr>
              <w:t>&lt;LEVERANCIER&gt;</w:t>
            </w:r>
            <w:r w:rsidR="000F38D7" w:rsidRPr="0FF3E979">
              <w:rPr>
                <w:rFonts w:cs="Arial"/>
                <w:sz w:val="18"/>
                <w:szCs w:val="18"/>
              </w:rPr>
              <w:t xml:space="preserve"> voert een </w:t>
            </w:r>
            <w:r w:rsidR="00C36A67">
              <w:rPr>
                <w:rFonts w:cs="Arial"/>
                <w:sz w:val="18"/>
                <w:szCs w:val="18"/>
              </w:rPr>
              <w:t xml:space="preserve">korte analyse </w:t>
            </w:r>
            <w:r w:rsidR="000F38D7" w:rsidRPr="0FF3E979">
              <w:rPr>
                <w:rFonts w:cs="Arial"/>
                <w:sz w:val="18"/>
                <w:szCs w:val="18"/>
              </w:rPr>
              <w:t>uit van de gevraagde wijzigingen</w:t>
            </w:r>
            <w:r w:rsidR="001A7373" w:rsidRPr="0FF3E979">
              <w:rPr>
                <w:rFonts w:cs="Arial"/>
                <w:sz w:val="18"/>
                <w:szCs w:val="18"/>
              </w:rPr>
              <w:t xml:space="preserve"> en beoordeelt bij kleine wijzigingen of deze uit het onderhoudsbudget </w:t>
            </w:r>
            <w:r w:rsidR="00D0353D" w:rsidRPr="0FF3E979">
              <w:rPr>
                <w:rFonts w:cs="Arial"/>
                <w:sz w:val="18"/>
                <w:szCs w:val="18"/>
              </w:rPr>
              <w:t>bekostigd kunnen worden</w:t>
            </w:r>
            <w:r w:rsidR="006B7A79" w:rsidRPr="0FF3E979">
              <w:rPr>
                <w:rFonts w:cs="Arial"/>
                <w:sz w:val="18"/>
                <w:szCs w:val="18"/>
              </w:rPr>
              <w:t xml:space="preserve"> of dat het meerwerk is waarvoor gefactureerd wordt</w:t>
            </w:r>
            <w:r w:rsidR="000F38D7" w:rsidRPr="0FF3E979">
              <w:rPr>
                <w:rFonts w:cs="Arial"/>
                <w:sz w:val="18"/>
                <w:szCs w:val="18"/>
              </w:rPr>
              <w:t xml:space="preserve">. </w:t>
            </w:r>
            <w:r w:rsidR="00C451AC" w:rsidRPr="0FF3E979">
              <w:rPr>
                <w:rFonts w:cs="Arial"/>
                <w:sz w:val="18"/>
                <w:szCs w:val="18"/>
              </w:rPr>
              <w:t xml:space="preserve">Het </w:t>
            </w:r>
            <w:r w:rsidR="00C96983">
              <w:rPr>
                <w:rFonts w:cs="Arial"/>
                <w:sz w:val="18"/>
                <w:szCs w:val="18"/>
              </w:rPr>
              <w:t>Functioneel</w:t>
            </w:r>
            <w:r w:rsidR="00C451AC" w:rsidRPr="0FF3E979">
              <w:rPr>
                <w:rFonts w:cs="Arial"/>
                <w:sz w:val="18"/>
                <w:szCs w:val="18"/>
              </w:rPr>
              <w:t xml:space="preserve">-beheerteam overlegt </w:t>
            </w:r>
            <w:r w:rsidR="000F38D7" w:rsidRPr="0FF3E979">
              <w:rPr>
                <w:rFonts w:cs="Arial"/>
                <w:sz w:val="18"/>
                <w:szCs w:val="18"/>
              </w:rPr>
              <w:t xml:space="preserve">vervolgens </w:t>
            </w:r>
            <w:r w:rsidR="00C451AC" w:rsidRPr="0FF3E979">
              <w:rPr>
                <w:rFonts w:cs="Arial"/>
                <w:sz w:val="18"/>
                <w:szCs w:val="18"/>
              </w:rPr>
              <w:t>m</w:t>
            </w:r>
            <w:r w:rsidR="00984D4D" w:rsidRPr="0FF3E979">
              <w:rPr>
                <w:rFonts w:cs="Arial"/>
                <w:sz w:val="18"/>
                <w:szCs w:val="18"/>
              </w:rPr>
              <w:t xml:space="preserve">et </w:t>
            </w:r>
            <w:r>
              <w:rPr>
                <w:rFonts w:cs="Arial"/>
                <w:sz w:val="18"/>
                <w:szCs w:val="18"/>
              </w:rPr>
              <w:t>&lt;LEVERANCIER&gt;</w:t>
            </w:r>
            <w:r w:rsidR="00984D4D" w:rsidRPr="0FF3E979">
              <w:rPr>
                <w:rFonts w:cs="Arial"/>
                <w:sz w:val="18"/>
                <w:szCs w:val="18"/>
              </w:rPr>
              <w:t xml:space="preserve"> welke wijzigingen </w:t>
            </w:r>
            <w:r w:rsidR="00895C6F" w:rsidRPr="0FF3E979">
              <w:rPr>
                <w:rFonts w:cs="Arial"/>
                <w:sz w:val="18"/>
                <w:szCs w:val="18"/>
              </w:rPr>
              <w:t xml:space="preserve">gerealiseerd kunnen </w:t>
            </w:r>
            <w:r w:rsidR="00984D4D" w:rsidRPr="0FF3E979">
              <w:rPr>
                <w:rFonts w:cs="Arial"/>
                <w:sz w:val="18"/>
                <w:szCs w:val="18"/>
              </w:rPr>
              <w:t>worden.</w:t>
            </w:r>
            <w:r w:rsidR="00895C6F" w:rsidRPr="0FF3E979">
              <w:rPr>
                <w:rFonts w:cs="Arial"/>
                <w:sz w:val="18"/>
                <w:szCs w:val="18"/>
              </w:rPr>
              <w:t xml:space="preserve"> De</w:t>
            </w:r>
            <w:r w:rsidR="000F38D7" w:rsidRPr="0FF3E979">
              <w:rPr>
                <w:rFonts w:cs="Arial"/>
                <w:sz w:val="18"/>
                <w:szCs w:val="18"/>
              </w:rPr>
              <w:t xml:space="preserve"> </w:t>
            </w:r>
            <w:r w:rsidR="00E867F5" w:rsidRPr="0FF3E979">
              <w:rPr>
                <w:rFonts w:cs="Arial"/>
                <w:sz w:val="18"/>
                <w:szCs w:val="18"/>
              </w:rPr>
              <w:t xml:space="preserve">Teamleider </w:t>
            </w:r>
            <w:r w:rsidR="00C96983">
              <w:rPr>
                <w:rFonts w:cs="Arial"/>
                <w:sz w:val="18"/>
                <w:szCs w:val="18"/>
              </w:rPr>
              <w:t>Functioneel beheer</w:t>
            </w:r>
            <w:r w:rsidR="00E867F5" w:rsidRPr="0FF3E979">
              <w:rPr>
                <w:rFonts w:cs="Arial"/>
                <w:sz w:val="18"/>
                <w:szCs w:val="18"/>
              </w:rPr>
              <w:t xml:space="preserve"> geeft aan welke</w:t>
            </w:r>
            <w:r w:rsidR="000F38D7" w:rsidRPr="0FF3E979">
              <w:rPr>
                <w:rFonts w:cs="Arial"/>
                <w:sz w:val="18"/>
                <w:szCs w:val="18"/>
              </w:rPr>
              <w:t xml:space="preserve"> </w:t>
            </w:r>
            <w:r w:rsidR="00895C6F" w:rsidRPr="0FF3E979">
              <w:rPr>
                <w:rFonts w:cs="Arial"/>
                <w:sz w:val="18"/>
                <w:szCs w:val="18"/>
              </w:rPr>
              <w:t>wijzigingen door</w:t>
            </w:r>
            <w:r w:rsidR="00E867F5" w:rsidRPr="0FF3E979">
              <w:rPr>
                <w:rFonts w:cs="Arial"/>
                <w:sz w:val="18"/>
                <w:szCs w:val="18"/>
              </w:rPr>
              <w:t>gaan</w:t>
            </w:r>
            <w:r w:rsidR="00895C6F" w:rsidRPr="0FF3E979">
              <w:rPr>
                <w:rFonts w:cs="Arial"/>
                <w:sz w:val="18"/>
                <w:szCs w:val="18"/>
              </w:rPr>
              <w:t xml:space="preserve"> naar processtap </w:t>
            </w:r>
            <w:r w:rsidR="00E867F5" w:rsidRPr="0FF3E979">
              <w:rPr>
                <w:rFonts w:cs="Arial"/>
                <w:sz w:val="18"/>
                <w:szCs w:val="18"/>
              </w:rPr>
              <w:t>6 “Realiseren wijzigingen”</w:t>
            </w:r>
            <w:r w:rsidR="00895C6F" w:rsidRPr="0FF3E979">
              <w:rPr>
                <w:rFonts w:cs="Arial"/>
                <w:sz w:val="18"/>
                <w:szCs w:val="18"/>
              </w:rPr>
              <w:t>.</w:t>
            </w:r>
          </w:p>
        </w:tc>
      </w:tr>
      <w:tr w:rsidR="00E867F5" w:rsidRPr="0074019A" w14:paraId="34F9628C" w14:textId="77777777" w:rsidTr="0FF3E979">
        <w:tc>
          <w:tcPr>
            <w:tcW w:w="586" w:type="dxa"/>
          </w:tcPr>
          <w:p w14:paraId="2237AD1B" w14:textId="77777777" w:rsidR="00E867F5" w:rsidRPr="0074019A" w:rsidRDefault="00E867F5" w:rsidP="007E0256">
            <w:pPr>
              <w:widowControl w:val="0"/>
              <w:ind w:left="81"/>
              <w:jc w:val="right"/>
              <w:rPr>
                <w:rFonts w:cs="Arial"/>
                <w:b/>
                <w:sz w:val="18"/>
                <w:szCs w:val="18"/>
              </w:rPr>
            </w:pPr>
            <w:r w:rsidRPr="0074019A">
              <w:rPr>
                <w:rFonts w:cs="Arial"/>
                <w:b/>
                <w:sz w:val="18"/>
                <w:szCs w:val="18"/>
              </w:rPr>
              <w:t>3</w:t>
            </w:r>
          </w:p>
        </w:tc>
        <w:tc>
          <w:tcPr>
            <w:tcW w:w="7914" w:type="dxa"/>
          </w:tcPr>
          <w:p w14:paraId="4CF8ABEA" w14:textId="6EA04FF0" w:rsidR="00E867F5" w:rsidRPr="0074019A" w:rsidRDefault="00E867F5" w:rsidP="0D8CA95E">
            <w:pPr>
              <w:widowControl w:val="0"/>
              <w:spacing w:after="120"/>
              <w:ind w:left="66" w:right="113"/>
              <w:rPr>
                <w:rFonts w:cs="Arial"/>
                <w:sz w:val="18"/>
                <w:szCs w:val="18"/>
              </w:rPr>
            </w:pPr>
            <w:r w:rsidRPr="0FF3E979">
              <w:rPr>
                <w:rFonts w:cs="Arial"/>
                <w:b/>
                <w:bCs/>
                <w:sz w:val="18"/>
                <w:szCs w:val="18"/>
              </w:rPr>
              <w:t>Uitvoeren impactanalyse</w:t>
            </w:r>
          </w:p>
          <w:p w14:paraId="7AE8184E" w14:textId="46634AAF" w:rsidR="00E867F5" w:rsidRPr="0074019A" w:rsidRDefault="007343B5" w:rsidP="0D8CA95E">
            <w:pPr>
              <w:widowControl w:val="0"/>
              <w:spacing w:after="120"/>
              <w:ind w:left="66" w:right="113"/>
              <w:rPr>
                <w:rFonts w:cs="Arial"/>
                <w:sz w:val="18"/>
                <w:szCs w:val="18"/>
              </w:rPr>
            </w:pPr>
            <w:r>
              <w:rPr>
                <w:rFonts w:cs="Arial"/>
                <w:sz w:val="18"/>
                <w:szCs w:val="18"/>
              </w:rPr>
              <w:t>&lt;LEVERANCIER&gt;</w:t>
            </w:r>
            <w:r w:rsidR="00E867F5" w:rsidRPr="0FF3E979">
              <w:rPr>
                <w:rFonts w:cs="Arial"/>
                <w:sz w:val="18"/>
                <w:szCs w:val="18"/>
              </w:rPr>
              <w:t xml:space="preserve"> voert op verzoek van het </w:t>
            </w:r>
            <w:r w:rsidR="00B42710">
              <w:rPr>
                <w:rFonts w:cs="Arial"/>
                <w:sz w:val="18"/>
                <w:szCs w:val="18"/>
              </w:rPr>
              <w:t>Functioneel</w:t>
            </w:r>
            <w:r w:rsidR="00E867F5" w:rsidRPr="0FF3E979">
              <w:rPr>
                <w:rFonts w:cs="Arial"/>
                <w:sz w:val="18"/>
                <w:szCs w:val="18"/>
              </w:rPr>
              <w:t>-beheerteam een impactanalyse uit op de ingediende wijzigingsverzoeken</w:t>
            </w:r>
            <w:r w:rsidR="00375022">
              <w:rPr>
                <w:rFonts w:cs="Arial"/>
                <w:sz w:val="18"/>
                <w:szCs w:val="18"/>
              </w:rPr>
              <w:t xml:space="preserve"> en stelt hiervoor een offerte op</w:t>
            </w:r>
            <w:r w:rsidR="00E867F5" w:rsidRPr="0FF3E979">
              <w:rPr>
                <w:rFonts w:cs="Arial"/>
                <w:sz w:val="18"/>
                <w:szCs w:val="18"/>
              </w:rPr>
              <w:t xml:space="preserve">. Op basis van het resultaat beoordeelt de Teamleider </w:t>
            </w:r>
            <w:r w:rsidR="00B42710">
              <w:rPr>
                <w:rFonts w:cs="Arial"/>
                <w:sz w:val="18"/>
                <w:szCs w:val="18"/>
              </w:rPr>
              <w:t>Functioneel beheer</w:t>
            </w:r>
            <w:r w:rsidR="00E867F5" w:rsidRPr="0FF3E979">
              <w:rPr>
                <w:rFonts w:cs="Arial"/>
                <w:sz w:val="18"/>
                <w:szCs w:val="18"/>
              </w:rPr>
              <w:t xml:space="preserve"> welke wijzigingsverzoeken doorgaan naar processtap “4 Bespreken in </w:t>
            </w:r>
            <w:proofErr w:type="spellStart"/>
            <w:r w:rsidR="00B42710">
              <w:rPr>
                <w:rFonts w:cs="Arial"/>
                <w:sz w:val="18"/>
                <w:szCs w:val="18"/>
              </w:rPr>
              <w:t>G</w:t>
            </w:r>
            <w:r w:rsidR="00E867F5" w:rsidRPr="0FF3E979">
              <w:rPr>
                <w:rFonts w:cs="Arial"/>
                <w:sz w:val="18"/>
                <w:szCs w:val="18"/>
              </w:rPr>
              <w:t>overnance</w:t>
            </w:r>
            <w:proofErr w:type="spellEnd"/>
            <w:r w:rsidR="00643516">
              <w:rPr>
                <w:rFonts w:cs="Arial"/>
                <w:sz w:val="18"/>
                <w:szCs w:val="18"/>
              </w:rPr>
              <w:t xml:space="preserve"> overleg</w:t>
            </w:r>
            <w:r w:rsidR="00E867F5" w:rsidRPr="0FF3E979">
              <w:rPr>
                <w:rFonts w:cs="Arial"/>
                <w:sz w:val="18"/>
                <w:szCs w:val="18"/>
              </w:rPr>
              <w:t xml:space="preserve">”. </w:t>
            </w:r>
          </w:p>
        </w:tc>
      </w:tr>
      <w:tr w:rsidR="001E1481" w:rsidRPr="0074019A" w14:paraId="6FE4DDF4" w14:textId="77777777" w:rsidTr="0FF3E979">
        <w:tc>
          <w:tcPr>
            <w:tcW w:w="586" w:type="dxa"/>
          </w:tcPr>
          <w:p w14:paraId="03018511" w14:textId="1704E8E3" w:rsidR="001E1481" w:rsidRPr="0074019A" w:rsidRDefault="00E867F5" w:rsidP="001E1481">
            <w:pPr>
              <w:widowControl w:val="0"/>
              <w:ind w:left="81"/>
              <w:jc w:val="right"/>
              <w:rPr>
                <w:rFonts w:cs="Arial"/>
                <w:b/>
                <w:sz w:val="18"/>
                <w:szCs w:val="18"/>
              </w:rPr>
            </w:pPr>
            <w:r w:rsidRPr="0074019A">
              <w:rPr>
                <w:rFonts w:cs="Arial"/>
                <w:b/>
                <w:sz w:val="18"/>
                <w:szCs w:val="18"/>
              </w:rPr>
              <w:t>4</w:t>
            </w:r>
          </w:p>
        </w:tc>
        <w:tc>
          <w:tcPr>
            <w:tcW w:w="7914" w:type="dxa"/>
          </w:tcPr>
          <w:p w14:paraId="6C5A9299" w14:textId="61E10D6F" w:rsidR="001E1481" w:rsidRPr="0074019A" w:rsidRDefault="001E1481" w:rsidP="001E1481">
            <w:pPr>
              <w:widowControl w:val="0"/>
              <w:spacing w:after="120"/>
              <w:ind w:left="66" w:right="113"/>
              <w:rPr>
                <w:rFonts w:cs="Arial"/>
                <w:bCs/>
                <w:sz w:val="18"/>
                <w:szCs w:val="18"/>
              </w:rPr>
            </w:pPr>
            <w:r w:rsidRPr="0074019A">
              <w:rPr>
                <w:rFonts w:cs="Arial"/>
                <w:b/>
                <w:sz w:val="18"/>
                <w:szCs w:val="18"/>
              </w:rPr>
              <w:t xml:space="preserve">Bespreken in </w:t>
            </w:r>
            <w:proofErr w:type="spellStart"/>
            <w:r w:rsidR="00643516">
              <w:rPr>
                <w:rFonts w:cs="Arial"/>
                <w:b/>
                <w:sz w:val="18"/>
                <w:szCs w:val="18"/>
              </w:rPr>
              <w:t>G</w:t>
            </w:r>
            <w:r w:rsidR="00984D4D" w:rsidRPr="0074019A">
              <w:rPr>
                <w:rFonts w:cs="Arial"/>
                <w:b/>
                <w:sz w:val="18"/>
                <w:szCs w:val="18"/>
              </w:rPr>
              <w:t>overnance</w:t>
            </w:r>
            <w:proofErr w:type="spellEnd"/>
            <w:r w:rsidR="00643516">
              <w:rPr>
                <w:rFonts w:cs="Arial"/>
                <w:b/>
                <w:sz w:val="18"/>
                <w:szCs w:val="18"/>
              </w:rPr>
              <w:t xml:space="preserve"> Overleg</w:t>
            </w:r>
          </w:p>
          <w:p w14:paraId="1BCF044E" w14:textId="1AE9EA72" w:rsidR="001E1481" w:rsidRPr="0074019A" w:rsidRDefault="00984D4D" w:rsidP="00984D4D">
            <w:pPr>
              <w:widowControl w:val="0"/>
              <w:spacing w:after="120"/>
              <w:ind w:left="66" w:right="113"/>
              <w:rPr>
                <w:rFonts w:cs="Arial"/>
                <w:bCs/>
                <w:sz w:val="18"/>
                <w:szCs w:val="18"/>
              </w:rPr>
            </w:pPr>
            <w:r w:rsidRPr="0074019A">
              <w:rPr>
                <w:rFonts w:cs="Arial"/>
                <w:bCs/>
                <w:sz w:val="18"/>
                <w:szCs w:val="18"/>
              </w:rPr>
              <w:t xml:space="preserve">De </w:t>
            </w:r>
            <w:proofErr w:type="spellStart"/>
            <w:r w:rsidR="00643516">
              <w:rPr>
                <w:rFonts w:cs="Arial"/>
                <w:bCs/>
                <w:sz w:val="18"/>
                <w:szCs w:val="18"/>
              </w:rPr>
              <w:t>G</w:t>
            </w:r>
            <w:r w:rsidRPr="0074019A">
              <w:rPr>
                <w:rFonts w:cs="Arial"/>
                <w:bCs/>
                <w:sz w:val="18"/>
                <w:szCs w:val="18"/>
              </w:rPr>
              <w:t>overnance</w:t>
            </w:r>
            <w:proofErr w:type="spellEnd"/>
            <w:r w:rsidRPr="0074019A">
              <w:rPr>
                <w:rFonts w:cs="Arial"/>
                <w:bCs/>
                <w:sz w:val="18"/>
                <w:szCs w:val="18"/>
              </w:rPr>
              <w:t xml:space="preserve"> bestaat uit </w:t>
            </w:r>
            <w:r w:rsidR="00643516">
              <w:rPr>
                <w:rFonts w:cs="Arial"/>
                <w:bCs/>
                <w:sz w:val="18"/>
                <w:szCs w:val="18"/>
              </w:rPr>
              <w:t>Deelnemers die gezamenlijk bepalen welke wijzigingen er wenselijk zijn en doorgevoerd moeten worden.</w:t>
            </w:r>
            <w:r w:rsidRPr="0074019A">
              <w:rPr>
                <w:rFonts w:cs="Arial"/>
                <w:bCs/>
                <w:sz w:val="18"/>
                <w:szCs w:val="18"/>
              </w:rPr>
              <w:t>.</w:t>
            </w:r>
            <w:r w:rsidR="001E1481" w:rsidRPr="0074019A">
              <w:rPr>
                <w:rFonts w:cs="Arial"/>
                <w:bCs/>
                <w:sz w:val="18"/>
                <w:szCs w:val="18"/>
              </w:rPr>
              <w:t xml:space="preserve"> </w:t>
            </w:r>
          </w:p>
        </w:tc>
      </w:tr>
      <w:tr w:rsidR="001E1481" w:rsidRPr="0074019A" w14:paraId="1C350782" w14:textId="77777777" w:rsidTr="0FF3E979">
        <w:tc>
          <w:tcPr>
            <w:tcW w:w="586" w:type="dxa"/>
          </w:tcPr>
          <w:p w14:paraId="72A967AA" w14:textId="37722FD3" w:rsidR="001E1481" w:rsidRPr="0074019A" w:rsidRDefault="00E867F5" w:rsidP="001E1481">
            <w:pPr>
              <w:widowControl w:val="0"/>
              <w:ind w:left="81"/>
              <w:jc w:val="right"/>
              <w:rPr>
                <w:rFonts w:cs="Arial"/>
                <w:b/>
                <w:sz w:val="18"/>
                <w:szCs w:val="18"/>
              </w:rPr>
            </w:pPr>
            <w:r w:rsidRPr="0074019A">
              <w:rPr>
                <w:rFonts w:cs="Arial"/>
                <w:b/>
                <w:sz w:val="18"/>
                <w:szCs w:val="18"/>
              </w:rPr>
              <w:t>5</w:t>
            </w:r>
          </w:p>
        </w:tc>
        <w:tc>
          <w:tcPr>
            <w:tcW w:w="7914" w:type="dxa"/>
          </w:tcPr>
          <w:p w14:paraId="67FAE9AE" w14:textId="77777777" w:rsidR="001E1481" w:rsidRPr="0074019A" w:rsidRDefault="001E1481" w:rsidP="001E1481">
            <w:pPr>
              <w:widowControl w:val="0"/>
              <w:spacing w:after="120"/>
              <w:ind w:left="66" w:right="113"/>
              <w:rPr>
                <w:rFonts w:cs="Arial"/>
                <w:bCs/>
                <w:sz w:val="18"/>
                <w:szCs w:val="18"/>
              </w:rPr>
            </w:pPr>
            <w:r w:rsidRPr="0074019A">
              <w:rPr>
                <w:rFonts w:cs="Arial"/>
                <w:b/>
                <w:sz w:val="18"/>
                <w:szCs w:val="18"/>
              </w:rPr>
              <w:t xml:space="preserve">Plannen en </w:t>
            </w:r>
            <w:proofErr w:type="spellStart"/>
            <w:r w:rsidRPr="0074019A">
              <w:rPr>
                <w:rFonts w:cs="Arial"/>
                <w:b/>
                <w:sz w:val="18"/>
                <w:szCs w:val="18"/>
              </w:rPr>
              <w:t>speciferen</w:t>
            </w:r>
            <w:proofErr w:type="spellEnd"/>
          </w:p>
          <w:p w14:paraId="1FE3B1F9" w14:textId="0CAC56F3" w:rsidR="001E1481" w:rsidRPr="0074019A" w:rsidRDefault="001E1481" w:rsidP="001E1481">
            <w:pPr>
              <w:widowControl w:val="0"/>
              <w:spacing w:after="120"/>
              <w:ind w:left="66" w:right="113"/>
              <w:rPr>
                <w:rFonts w:cs="Arial"/>
                <w:bCs/>
                <w:sz w:val="18"/>
                <w:szCs w:val="18"/>
              </w:rPr>
            </w:pPr>
            <w:r w:rsidRPr="0074019A">
              <w:rPr>
                <w:rFonts w:cs="Arial"/>
                <w:bCs/>
                <w:sz w:val="18"/>
                <w:szCs w:val="18"/>
              </w:rPr>
              <w:t xml:space="preserve">De goedgekeurde wijzigingsvoorstellen worden door </w:t>
            </w:r>
            <w:r w:rsidR="00C451AC" w:rsidRPr="0074019A">
              <w:rPr>
                <w:rFonts w:cs="Arial"/>
                <w:sz w:val="18"/>
                <w:szCs w:val="18"/>
              </w:rPr>
              <w:t xml:space="preserve">het </w:t>
            </w:r>
            <w:r w:rsidR="00643516">
              <w:rPr>
                <w:rFonts w:cs="Arial"/>
                <w:sz w:val="18"/>
                <w:szCs w:val="18"/>
              </w:rPr>
              <w:t>Functioneel</w:t>
            </w:r>
            <w:r w:rsidR="00C451AC" w:rsidRPr="0074019A">
              <w:rPr>
                <w:rFonts w:cs="Arial"/>
                <w:sz w:val="18"/>
                <w:szCs w:val="18"/>
              </w:rPr>
              <w:t xml:space="preserve">-beheerteam </w:t>
            </w:r>
            <w:r w:rsidRPr="0074019A">
              <w:rPr>
                <w:rFonts w:cs="Arial"/>
                <w:bCs/>
                <w:sz w:val="18"/>
                <w:szCs w:val="18"/>
              </w:rPr>
              <w:t xml:space="preserve">functioneel beschreven en in overleg met </w:t>
            </w:r>
            <w:r w:rsidR="007343B5">
              <w:rPr>
                <w:rFonts w:cs="Arial"/>
                <w:bCs/>
                <w:sz w:val="18"/>
                <w:szCs w:val="18"/>
              </w:rPr>
              <w:t>&lt;LEVERANCIER&gt;</w:t>
            </w:r>
            <w:r w:rsidRPr="0074019A">
              <w:rPr>
                <w:rFonts w:cs="Arial"/>
                <w:bCs/>
                <w:sz w:val="18"/>
                <w:szCs w:val="18"/>
              </w:rPr>
              <w:t xml:space="preserve"> in een release gepland. Gelijktijdig worden in samenwerking met de melder en </w:t>
            </w:r>
            <w:r w:rsidR="007343B5">
              <w:rPr>
                <w:rFonts w:cs="Arial"/>
                <w:bCs/>
                <w:sz w:val="18"/>
                <w:szCs w:val="18"/>
              </w:rPr>
              <w:t>&lt;LEVERANCIER&gt;</w:t>
            </w:r>
            <w:r w:rsidRPr="0074019A">
              <w:rPr>
                <w:rFonts w:cs="Arial"/>
                <w:bCs/>
                <w:sz w:val="18"/>
                <w:szCs w:val="18"/>
              </w:rPr>
              <w:t xml:space="preserve"> de acceptatiecriteria, het testscript en het implementatieplan voor de te realiseren wijzigingen opgesteld.</w:t>
            </w:r>
          </w:p>
          <w:p w14:paraId="7D2F574C" w14:textId="77777777" w:rsidR="001E1481" w:rsidRPr="0074019A" w:rsidRDefault="001E1481" w:rsidP="001E1481">
            <w:pPr>
              <w:widowControl w:val="0"/>
              <w:spacing w:after="120"/>
              <w:ind w:left="66" w:right="113"/>
              <w:rPr>
                <w:rFonts w:cs="Arial"/>
                <w:bCs/>
                <w:sz w:val="18"/>
                <w:szCs w:val="18"/>
              </w:rPr>
            </w:pPr>
            <w:r w:rsidRPr="0074019A">
              <w:rPr>
                <w:rFonts w:cs="Arial"/>
                <w:bCs/>
                <w:sz w:val="18"/>
                <w:szCs w:val="18"/>
              </w:rPr>
              <w:t>Het resultaat van deze processtap is een afgestemd releaseplan.</w:t>
            </w:r>
          </w:p>
        </w:tc>
      </w:tr>
      <w:tr w:rsidR="001E1481" w:rsidRPr="0074019A" w14:paraId="404BED84" w14:textId="77777777" w:rsidTr="0FF3E979">
        <w:tc>
          <w:tcPr>
            <w:tcW w:w="586" w:type="dxa"/>
          </w:tcPr>
          <w:p w14:paraId="396DB44F" w14:textId="7712D93D" w:rsidR="001E1481" w:rsidRPr="0074019A" w:rsidRDefault="00E867F5" w:rsidP="001E1481">
            <w:pPr>
              <w:widowControl w:val="0"/>
              <w:ind w:left="81"/>
              <w:jc w:val="right"/>
              <w:rPr>
                <w:rFonts w:cs="Arial"/>
                <w:b/>
                <w:sz w:val="18"/>
                <w:szCs w:val="18"/>
              </w:rPr>
            </w:pPr>
            <w:r w:rsidRPr="0074019A">
              <w:rPr>
                <w:rFonts w:cs="Arial"/>
                <w:b/>
                <w:sz w:val="18"/>
                <w:szCs w:val="18"/>
              </w:rPr>
              <w:t>6</w:t>
            </w:r>
          </w:p>
        </w:tc>
        <w:tc>
          <w:tcPr>
            <w:tcW w:w="7914" w:type="dxa"/>
          </w:tcPr>
          <w:p w14:paraId="40AB0960" w14:textId="77777777" w:rsidR="001E1481" w:rsidRPr="0074019A" w:rsidRDefault="001E1481" w:rsidP="001E1481">
            <w:pPr>
              <w:widowControl w:val="0"/>
              <w:spacing w:after="120"/>
              <w:ind w:left="66" w:right="113"/>
              <w:rPr>
                <w:rFonts w:cs="Arial"/>
                <w:bCs/>
                <w:sz w:val="18"/>
                <w:szCs w:val="18"/>
              </w:rPr>
            </w:pPr>
            <w:r w:rsidRPr="0074019A">
              <w:rPr>
                <w:rFonts w:cs="Arial"/>
                <w:b/>
                <w:sz w:val="18"/>
                <w:szCs w:val="18"/>
              </w:rPr>
              <w:t>Realiseren wijziging</w:t>
            </w:r>
          </w:p>
          <w:p w14:paraId="130D414B" w14:textId="6BCB60AC" w:rsidR="001E1481" w:rsidRPr="0074019A" w:rsidRDefault="007343B5" w:rsidP="001E1481">
            <w:pPr>
              <w:widowControl w:val="0"/>
              <w:spacing w:after="120"/>
              <w:ind w:left="66" w:right="113"/>
              <w:rPr>
                <w:rFonts w:cs="Arial"/>
                <w:bCs/>
                <w:sz w:val="18"/>
                <w:szCs w:val="18"/>
              </w:rPr>
            </w:pPr>
            <w:r>
              <w:rPr>
                <w:rFonts w:cs="Arial"/>
                <w:bCs/>
                <w:sz w:val="18"/>
                <w:szCs w:val="18"/>
              </w:rPr>
              <w:t>&lt;LEVERANCIER&gt;</w:t>
            </w:r>
            <w:r w:rsidR="001E1481" w:rsidRPr="0074019A">
              <w:rPr>
                <w:rFonts w:cs="Arial"/>
                <w:bCs/>
                <w:sz w:val="18"/>
                <w:szCs w:val="18"/>
              </w:rPr>
              <w:t xml:space="preserve"> realiseert de gewenste functionele wijzigingen conform de specificaties die </w:t>
            </w:r>
            <w:r w:rsidR="00C451AC" w:rsidRPr="0074019A">
              <w:rPr>
                <w:rFonts w:cs="Arial"/>
                <w:sz w:val="18"/>
                <w:szCs w:val="18"/>
              </w:rPr>
              <w:t xml:space="preserve">het </w:t>
            </w:r>
            <w:r w:rsidR="00E80D4D">
              <w:rPr>
                <w:rFonts w:cs="Arial"/>
                <w:sz w:val="18"/>
                <w:szCs w:val="18"/>
              </w:rPr>
              <w:t>Functioneel</w:t>
            </w:r>
            <w:r w:rsidR="00C451AC" w:rsidRPr="0074019A">
              <w:rPr>
                <w:rFonts w:cs="Arial"/>
                <w:sz w:val="18"/>
                <w:szCs w:val="18"/>
              </w:rPr>
              <w:t xml:space="preserve">-beheerteam </w:t>
            </w:r>
            <w:r w:rsidR="001E1481" w:rsidRPr="0074019A">
              <w:rPr>
                <w:rFonts w:cs="Arial"/>
                <w:bCs/>
                <w:sz w:val="18"/>
                <w:szCs w:val="18"/>
              </w:rPr>
              <w:t xml:space="preserve">heeft opgesteld. Nadat de wijzigingen door </w:t>
            </w:r>
            <w:r>
              <w:rPr>
                <w:rFonts w:cs="Arial"/>
                <w:bCs/>
                <w:sz w:val="18"/>
                <w:szCs w:val="18"/>
              </w:rPr>
              <w:t>&lt;LEVERANCIER&gt;</w:t>
            </w:r>
            <w:r w:rsidR="001E1481" w:rsidRPr="0074019A">
              <w:rPr>
                <w:rFonts w:cs="Arial"/>
                <w:bCs/>
                <w:sz w:val="18"/>
                <w:szCs w:val="18"/>
              </w:rPr>
              <w:t xml:space="preserve"> zijn getest, worden de wijzigingen ter test </w:t>
            </w:r>
            <w:r w:rsidR="00E867F5" w:rsidRPr="0074019A">
              <w:rPr>
                <w:rFonts w:cs="Arial"/>
                <w:bCs/>
                <w:sz w:val="18"/>
                <w:szCs w:val="18"/>
              </w:rPr>
              <w:t xml:space="preserve">in de acceptatieomgeving </w:t>
            </w:r>
            <w:r w:rsidR="001E1481" w:rsidRPr="0074019A">
              <w:rPr>
                <w:rFonts w:cs="Arial"/>
                <w:bCs/>
                <w:sz w:val="18"/>
                <w:szCs w:val="18"/>
              </w:rPr>
              <w:t xml:space="preserve">aan </w:t>
            </w:r>
            <w:r w:rsidR="00C451AC" w:rsidRPr="0074019A">
              <w:rPr>
                <w:rFonts w:cs="Arial"/>
                <w:sz w:val="18"/>
                <w:szCs w:val="18"/>
              </w:rPr>
              <w:t xml:space="preserve">het </w:t>
            </w:r>
            <w:r w:rsidR="00E80D4D">
              <w:rPr>
                <w:rFonts w:cs="Arial"/>
                <w:sz w:val="18"/>
                <w:szCs w:val="18"/>
              </w:rPr>
              <w:t>Functioneel</w:t>
            </w:r>
            <w:r w:rsidR="00C451AC" w:rsidRPr="0074019A">
              <w:rPr>
                <w:rFonts w:cs="Arial"/>
                <w:sz w:val="18"/>
                <w:szCs w:val="18"/>
              </w:rPr>
              <w:t xml:space="preserve">-beheerteam </w:t>
            </w:r>
            <w:r w:rsidR="001E1481" w:rsidRPr="0074019A">
              <w:rPr>
                <w:rFonts w:cs="Arial"/>
                <w:bCs/>
                <w:sz w:val="18"/>
                <w:szCs w:val="18"/>
              </w:rPr>
              <w:t>opgeleverd.</w:t>
            </w:r>
          </w:p>
          <w:p w14:paraId="3D7288CB" w14:textId="77777777" w:rsidR="00653975" w:rsidRPr="0074019A" w:rsidRDefault="00653975" w:rsidP="001E1481">
            <w:pPr>
              <w:widowControl w:val="0"/>
              <w:spacing w:after="120"/>
              <w:ind w:left="66" w:right="113"/>
              <w:rPr>
                <w:rFonts w:cs="Arial"/>
                <w:bCs/>
                <w:sz w:val="18"/>
                <w:szCs w:val="18"/>
              </w:rPr>
            </w:pPr>
          </w:p>
          <w:p w14:paraId="7C937712" w14:textId="74489719" w:rsidR="00653975" w:rsidRPr="0074019A" w:rsidRDefault="00653975" w:rsidP="00653975">
            <w:pPr>
              <w:widowControl w:val="0"/>
              <w:spacing w:after="120"/>
              <w:ind w:left="66" w:right="113"/>
              <w:rPr>
                <w:rFonts w:cs="Arial"/>
                <w:bCs/>
                <w:sz w:val="18"/>
                <w:szCs w:val="18"/>
              </w:rPr>
            </w:pPr>
            <w:r w:rsidRPr="0074019A">
              <w:rPr>
                <w:rFonts w:cs="Arial"/>
                <w:bCs/>
                <w:sz w:val="18"/>
                <w:szCs w:val="18"/>
              </w:rPr>
              <w:t xml:space="preserve">Als de wijziging een standaardwijziging is, informeert de </w:t>
            </w:r>
            <w:r w:rsidR="007343B5">
              <w:rPr>
                <w:rFonts w:cs="Arial"/>
                <w:bCs/>
                <w:sz w:val="18"/>
                <w:szCs w:val="18"/>
              </w:rPr>
              <w:t>&lt;LEVERANCIER&gt;</w:t>
            </w:r>
            <w:r w:rsidRPr="0074019A">
              <w:rPr>
                <w:rFonts w:cs="Arial"/>
                <w:bCs/>
                <w:sz w:val="18"/>
                <w:szCs w:val="18"/>
              </w:rPr>
              <w:t xml:space="preserve"> de aanvrager dat </w:t>
            </w:r>
            <w:r w:rsidRPr="0074019A">
              <w:rPr>
                <w:rFonts w:cs="Arial"/>
                <w:bCs/>
                <w:sz w:val="18"/>
                <w:szCs w:val="18"/>
              </w:rPr>
              <w:lastRenderedPageBreak/>
              <w:t xml:space="preserve">de wijziging is gerealiseerd en registreert dit in het </w:t>
            </w:r>
            <w:proofErr w:type="spellStart"/>
            <w:r w:rsidRPr="0074019A">
              <w:rPr>
                <w:rFonts w:cs="Arial"/>
                <w:bCs/>
                <w:sz w:val="18"/>
                <w:szCs w:val="18"/>
              </w:rPr>
              <w:t>Meldingensysteem</w:t>
            </w:r>
            <w:proofErr w:type="spellEnd"/>
            <w:r w:rsidRPr="0074019A">
              <w:rPr>
                <w:rFonts w:cs="Arial"/>
                <w:bCs/>
                <w:sz w:val="18"/>
                <w:szCs w:val="18"/>
              </w:rPr>
              <w:t>.</w:t>
            </w:r>
          </w:p>
        </w:tc>
      </w:tr>
      <w:tr w:rsidR="001E1481" w:rsidRPr="0074019A" w14:paraId="7DD652B4" w14:textId="77777777" w:rsidTr="0FF3E979">
        <w:tc>
          <w:tcPr>
            <w:tcW w:w="586" w:type="dxa"/>
          </w:tcPr>
          <w:p w14:paraId="3BE3C415" w14:textId="0BBB684F" w:rsidR="001E1481" w:rsidRPr="0074019A" w:rsidRDefault="00E867F5" w:rsidP="001E1481">
            <w:pPr>
              <w:widowControl w:val="0"/>
              <w:ind w:left="81"/>
              <w:jc w:val="right"/>
              <w:rPr>
                <w:rFonts w:cs="Arial"/>
                <w:b/>
                <w:sz w:val="18"/>
                <w:szCs w:val="18"/>
              </w:rPr>
            </w:pPr>
            <w:r w:rsidRPr="0074019A">
              <w:rPr>
                <w:rFonts w:cs="Arial"/>
                <w:b/>
                <w:sz w:val="18"/>
                <w:szCs w:val="18"/>
              </w:rPr>
              <w:lastRenderedPageBreak/>
              <w:t>7</w:t>
            </w:r>
          </w:p>
        </w:tc>
        <w:tc>
          <w:tcPr>
            <w:tcW w:w="7914" w:type="dxa"/>
          </w:tcPr>
          <w:p w14:paraId="2BE63F62" w14:textId="77777777" w:rsidR="001E1481" w:rsidRPr="0074019A" w:rsidRDefault="001E1481" w:rsidP="001E1481">
            <w:pPr>
              <w:widowControl w:val="0"/>
              <w:spacing w:after="120"/>
              <w:ind w:left="66" w:right="113"/>
              <w:rPr>
                <w:rFonts w:cs="Arial"/>
                <w:bCs/>
                <w:sz w:val="18"/>
                <w:szCs w:val="18"/>
              </w:rPr>
            </w:pPr>
            <w:r w:rsidRPr="0074019A">
              <w:rPr>
                <w:rFonts w:cs="Arial"/>
                <w:b/>
                <w:sz w:val="18"/>
                <w:szCs w:val="18"/>
              </w:rPr>
              <w:t>Controleren oplevering</w:t>
            </w:r>
          </w:p>
          <w:p w14:paraId="3FA97ABF" w14:textId="7DB4CA10" w:rsidR="00E064BE" w:rsidRPr="0074019A" w:rsidRDefault="00E064BE" w:rsidP="00653975">
            <w:pPr>
              <w:widowControl w:val="0"/>
              <w:spacing w:after="120"/>
              <w:ind w:left="66" w:right="113"/>
              <w:rPr>
                <w:rFonts w:cs="Arial"/>
                <w:bCs/>
                <w:sz w:val="18"/>
                <w:szCs w:val="18"/>
              </w:rPr>
            </w:pPr>
            <w:r w:rsidRPr="0074019A">
              <w:rPr>
                <w:rFonts w:cs="Arial"/>
                <w:bCs/>
                <w:sz w:val="18"/>
                <w:szCs w:val="18"/>
              </w:rPr>
              <w:t>Afhankelijk van het type wijziging worden de onderstaande acties uitgevoerd.</w:t>
            </w:r>
          </w:p>
          <w:p w14:paraId="1BB8C6F8" w14:textId="1AB5D503" w:rsidR="00E064BE" w:rsidRPr="0074019A" w:rsidRDefault="00E064BE" w:rsidP="00653975">
            <w:pPr>
              <w:widowControl w:val="0"/>
              <w:spacing w:after="120"/>
              <w:ind w:left="66" w:right="113"/>
              <w:rPr>
                <w:rFonts w:cs="Arial"/>
                <w:bCs/>
                <w:sz w:val="18"/>
                <w:szCs w:val="18"/>
              </w:rPr>
            </w:pPr>
          </w:p>
          <w:p w14:paraId="4CB9A16A" w14:textId="2E1B4CEF" w:rsidR="00E064BE" w:rsidRPr="0074019A" w:rsidRDefault="00E064BE" w:rsidP="00653975">
            <w:pPr>
              <w:widowControl w:val="0"/>
              <w:spacing w:after="120"/>
              <w:ind w:left="66" w:right="113"/>
              <w:rPr>
                <w:rFonts w:cs="Arial"/>
                <w:bCs/>
                <w:i/>
                <w:iCs/>
                <w:sz w:val="18"/>
                <w:szCs w:val="18"/>
              </w:rPr>
            </w:pPr>
            <w:r w:rsidRPr="0074019A">
              <w:rPr>
                <w:rFonts w:cs="Arial"/>
                <w:bCs/>
                <w:i/>
                <w:iCs/>
                <w:sz w:val="18"/>
                <w:szCs w:val="18"/>
              </w:rPr>
              <w:t>Standaardwijziging</w:t>
            </w:r>
          </w:p>
          <w:p w14:paraId="57015AEE" w14:textId="15E68106" w:rsidR="00653975" w:rsidRPr="0074019A" w:rsidRDefault="00653975" w:rsidP="00653975">
            <w:pPr>
              <w:widowControl w:val="0"/>
              <w:spacing w:after="120"/>
              <w:ind w:left="66" w:right="113"/>
              <w:rPr>
                <w:rFonts w:cs="Arial"/>
                <w:bCs/>
                <w:sz w:val="18"/>
                <w:szCs w:val="18"/>
              </w:rPr>
            </w:pPr>
            <w:r w:rsidRPr="0074019A">
              <w:rPr>
                <w:rFonts w:cs="Arial"/>
                <w:bCs/>
                <w:sz w:val="18"/>
                <w:szCs w:val="18"/>
              </w:rPr>
              <w:t xml:space="preserve">In het geval van een standaardwijziging controleert de aanvrager de goede werking. Als de </w:t>
            </w:r>
            <w:proofErr w:type="spellStart"/>
            <w:r w:rsidRPr="0074019A">
              <w:rPr>
                <w:rFonts w:cs="Arial"/>
                <w:bCs/>
                <w:sz w:val="18"/>
                <w:szCs w:val="18"/>
              </w:rPr>
              <w:t>wjziging</w:t>
            </w:r>
            <w:proofErr w:type="spellEnd"/>
            <w:r w:rsidRPr="0074019A">
              <w:rPr>
                <w:rFonts w:cs="Arial"/>
                <w:bCs/>
                <w:sz w:val="18"/>
                <w:szCs w:val="18"/>
              </w:rPr>
              <w:t xml:space="preserve"> goed is doorgevoerd, eindigt hier het proces.</w:t>
            </w:r>
            <w:r w:rsidR="00E064BE" w:rsidRPr="0074019A">
              <w:rPr>
                <w:rFonts w:cs="Arial"/>
                <w:bCs/>
                <w:sz w:val="18"/>
                <w:szCs w:val="18"/>
              </w:rPr>
              <w:t xml:space="preserve"> Zo niet, dan wordt de voorgaande processtap opnieuw uitgevoerd.</w:t>
            </w:r>
          </w:p>
          <w:p w14:paraId="26A3A4B2" w14:textId="46F08737" w:rsidR="00653975" w:rsidRPr="0074019A" w:rsidRDefault="00653975" w:rsidP="001E1481">
            <w:pPr>
              <w:widowControl w:val="0"/>
              <w:spacing w:after="120"/>
              <w:ind w:left="66" w:right="113"/>
              <w:rPr>
                <w:rFonts w:cs="Arial"/>
                <w:bCs/>
                <w:sz w:val="18"/>
                <w:szCs w:val="18"/>
              </w:rPr>
            </w:pPr>
          </w:p>
          <w:p w14:paraId="14802020" w14:textId="38AC3DB0" w:rsidR="00E064BE" w:rsidRPr="0074019A" w:rsidRDefault="00E064BE" w:rsidP="003269C4">
            <w:pPr>
              <w:keepNext/>
              <w:keepLines/>
              <w:spacing w:after="120"/>
              <w:ind w:left="68" w:right="113"/>
              <w:rPr>
                <w:rFonts w:cs="Arial"/>
                <w:bCs/>
                <w:i/>
                <w:iCs/>
                <w:sz w:val="18"/>
                <w:szCs w:val="18"/>
              </w:rPr>
            </w:pPr>
            <w:r w:rsidRPr="0074019A">
              <w:rPr>
                <w:rFonts w:cs="Arial"/>
                <w:bCs/>
                <w:i/>
                <w:iCs/>
                <w:sz w:val="18"/>
                <w:szCs w:val="18"/>
              </w:rPr>
              <w:t>Spoedwijziging</w:t>
            </w:r>
          </w:p>
          <w:p w14:paraId="4CECBE49" w14:textId="1539392B" w:rsidR="001E1481" w:rsidRPr="0074019A" w:rsidRDefault="00653975" w:rsidP="001E1481">
            <w:pPr>
              <w:widowControl w:val="0"/>
              <w:spacing w:after="120"/>
              <w:ind w:left="66" w:right="113"/>
              <w:rPr>
                <w:rFonts w:cs="Arial"/>
                <w:bCs/>
                <w:sz w:val="18"/>
                <w:szCs w:val="18"/>
              </w:rPr>
            </w:pPr>
            <w:r w:rsidRPr="0074019A">
              <w:rPr>
                <w:rFonts w:cs="Arial"/>
                <w:bCs/>
                <w:sz w:val="18"/>
                <w:szCs w:val="18"/>
              </w:rPr>
              <w:t xml:space="preserve">In het geval van een spoedwijziging voert </w:t>
            </w:r>
            <w:r w:rsidR="00C451AC" w:rsidRPr="0074019A">
              <w:rPr>
                <w:rFonts w:cs="Arial"/>
                <w:sz w:val="18"/>
                <w:szCs w:val="18"/>
              </w:rPr>
              <w:t xml:space="preserve">het </w:t>
            </w:r>
            <w:r w:rsidR="007262ED">
              <w:rPr>
                <w:rFonts w:cs="Arial"/>
                <w:sz w:val="18"/>
                <w:szCs w:val="18"/>
              </w:rPr>
              <w:t>Softwarecatalogus</w:t>
            </w:r>
            <w:r w:rsidR="00C451AC" w:rsidRPr="0074019A">
              <w:rPr>
                <w:rFonts w:cs="Arial"/>
                <w:sz w:val="18"/>
                <w:szCs w:val="18"/>
              </w:rPr>
              <w:t xml:space="preserve">-beheerteam </w:t>
            </w:r>
            <w:r w:rsidR="00E867F5" w:rsidRPr="0074019A">
              <w:rPr>
                <w:rFonts w:cs="Arial"/>
                <w:sz w:val="18"/>
                <w:szCs w:val="18"/>
              </w:rPr>
              <w:t xml:space="preserve">een </w:t>
            </w:r>
            <w:r w:rsidR="001E1481" w:rsidRPr="0074019A">
              <w:rPr>
                <w:rFonts w:cs="Arial"/>
                <w:bCs/>
                <w:sz w:val="18"/>
                <w:szCs w:val="18"/>
              </w:rPr>
              <w:t xml:space="preserve">functionele </w:t>
            </w:r>
            <w:r w:rsidR="00E867F5" w:rsidRPr="0074019A">
              <w:rPr>
                <w:rFonts w:cs="Arial"/>
                <w:bCs/>
                <w:sz w:val="18"/>
                <w:szCs w:val="18"/>
              </w:rPr>
              <w:t>acceptatie</w:t>
            </w:r>
            <w:r w:rsidR="001E1481" w:rsidRPr="0074019A">
              <w:rPr>
                <w:rFonts w:cs="Arial"/>
                <w:bCs/>
                <w:sz w:val="18"/>
                <w:szCs w:val="18"/>
              </w:rPr>
              <w:t>tes</w:t>
            </w:r>
            <w:r w:rsidR="00E867F5" w:rsidRPr="0074019A">
              <w:rPr>
                <w:rFonts w:cs="Arial"/>
                <w:bCs/>
                <w:sz w:val="18"/>
                <w:szCs w:val="18"/>
              </w:rPr>
              <w:t>t</w:t>
            </w:r>
            <w:r w:rsidR="001E1481" w:rsidRPr="0074019A">
              <w:rPr>
                <w:rFonts w:cs="Arial"/>
                <w:bCs/>
                <w:sz w:val="18"/>
                <w:szCs w:val="18"/>
              </w:rPr>
              <w:t xml:space="preserve"> </w:t>
            </w:r>
            <w:r w:rsidRPr="0074019A">
              <w:rPr>
                <w:rFonts w:cs="Arial"/>
                <w:bCs/>
                <w:sz w:val="18"/>
                <w:szCs w:val="18"/>
              </w:rPr>
              <w:t xml:space="preserve">(FAT) </w:t>
            </w:r>
            <w:r w:rsidR="001E1481" w:rsidRPr="0074019A">
              <w:rPr>
                <w:rFonts w:cs="Arial"/>
                <w:bCs/>
                <w:sz w:val="18"/>
                <w:szCs w:val="18"/>
              </w:rPr>
              <w:t xml:space="preserve">uit om te controleren of de applicatie naar behoren werkt. Als dat </w:t>
            </w:r>
            <w:r w:rsidRPr="0074019A">
              <w:rPr>
                <w:rFonts w:cs="Arial"/>
                <w:bCs/>
                <w:sz w:val="18"/>
                <w:szCs w:val="18"/>
              </w:rPr>
              <w:t xml:space="preserve">niet </w:t>
            </w:r>
            <w:r w:rsidR="001E1481" w:rsidRPr="0074019A">
              <w:rPr>
                <w:rFonts w:cs="Arial"/>
                <w:bCs/>
                <w:sz w:val="18"/>
                <w:szCs w:val="18"/>
              </w:rPr>
              <w:t>het geval is, wordt teruggekeerd naar de vorige processtap.</w:t>
            </w:r>
          </w:p>
          <w:p w14:paraId="6A43D8BC" w14:textId="77777777" w:rsidR="00653975" w:rsidRPr="0074019A" w:rsidRDefault="00653975" w:rsidP="001E1481">
            <w:pPr>
              <w:widowControl w:val="0"/>
              <w:spacing w:after="120"/>
              <w:ind w:left="66" w:right="113"/>
              <w:rPr>
                <w:rFonts w:cs="Arial"/>
                <w:bCs/>
                <w:sz w:val="18"/>
                <w:szCs w:val="18"/>
              </w:rPr>
            </w:pPr>
          </w:p>
          <w:p w14:paraId="799B1CE1" w14:textId="3400C68A" w:rsidR="00653975" w:rsidRPr="0074019A" w:rsidRDefault="00E064BE" w:rsidP="001E1481">
            <w:pPr>
              <w:widowControl w:val="0"/>
              <w:spacing w:after="120"/>
              <w:ind w:left="66" w:right="113"/>
              <w:rPr>
                <w:rFonts w:cs="Arial"/>
                <w:bCs/>
                <w:sz w:val="18"/>
                <w:szCs w:val="18"/>
              </w:rPr>
            </w:pPr>
            <w:r w:rsidRPr="0074019A">
              <w:rPr>
                <w:rFonts w:cs="Arial"/>
                <w:bCs/>
                <w:sz w:val="18"/>
                <w:szCs w:val="18"/>
              </w:rPr>
              <w:t xml:space="preserve">Na een succesvolle FAT wordt, vervolgd met processtap “9. Uitvoeren PAT” (er wordt geen GAT uitgevoerd). </w:t>
            </w:r>
          </w:p>
          <w:p w14:paraId="4B279920" w14:textId="0BBAC06D" w:rsidR="00E064BE" w:rsidRPr="0074019A" w:rsidRDefault="00E064BE" w:rsidP="001E1481">
            <w:pPr>
              <w:widowControl w:val="0"/>
              <w:spacing w:after="120"/>
              <w:ind w:left="66" w:right="113"/>
              <w:rPr>
                <w:rFonts w:cs="Arial"/>
                <w:bCs/>
                <w:sz w:val="18"/>
                <w:szCs w:val="18"/>
              </w:rPr>
            </w:pPr>
          </w:p>
          <w:p w14:paraId="1674CA46" w14:textId="68E93DAC" w:rsidR="00E064BE" w:rsidRPr="0074019A" w:rsidRDefault="00E064BE" w:rsidP="001E1481">
            <w:pPr>
              <w:widowControl w:val="0"/>
              <w:spacing w:after="120"/>
              <w:ind w:left="66" w:right="113"/>
              <w:rPr>
                <w:rFonts w:cs="Arial"/>
                <w:bCs/>
                <w:i/>
                <w:iCs/>
                <w:sz w:val="18"/>
                <w:szCs w:val="18"/>
              </w:rPr>
            </w:pPr>
            <w:r w:rsidRPr="0074019A">
              <w:rPr>
                <w:rFonts w:cs="Arial"/>
                <w:bCs/>
                <w:i/>
                <w:iCs/>
                <w:sz w:val="18"/>
                <w:szCs w:val="18"/>
              </w:rPr>
              <w:t>Niet-standaardwijziging</w:t>
            </w:r>
          </w:p>
          <w:p w14:paraId="492A37B1" w14:textId="4F52EEB4" w:rsidR="00E064BE" w:rsidRPr="0074019A" w:rsidRDefault="00E064BE" w:rsidP="00E064BE">
            <w:pPr>
              <w:widowControl w:val="0"/>
              <w:spacing w:after="120"/>
              <w:ind w:left="66" w:right="113"/>
              <w:rPr>
                <w:rFonts w:cs="Arial"/>
                <w:bCs/>
                <w:sz w:val="18"/>
                <w:szCs w:val="18"/>
              </w:rPr>
            </w:pPr>
            <w:r w:rsidRPr="0074019A">
              <w:rPr>
                <w:rFonts w:cs="Arial"/>
                <w:bCs/>
                <w:sz w:val="18"/>
                <w:szCs w:val="18"/>
              </w:rPr>
              <w:t>In het geval van een niet-</w:t>
            </w:r>
            <w:proofErr w:type="spellStart"/>
            <w:r w:rsidRPr="0074019A">
              <w:rPr>
                <w:rFonts w:cs="Arial"/>
                <w:bCs/>
                <w:sz w:val="18"/>
                <w:szCs w:val="18"/>
              </w:rPr>
              <w:t>standaardwijzgiging</w:t>
            </w:r>
            <w:proofErr w:type="spellEnd"/>
            <w:r w:rsidRPr="0074019A">
              <w:rPr>
                <w:rFonts w:cs="Arial"/>
                <w:bCs/>
                <w:sz w:val="18"/>
                <w:szCs w:val="18"/>
              </w:rPr>
              <w:t xml:space="preserve"> voert </w:t>
            </w:r>
            <w:r w:rsidRPr="0074019A">
              <w:rPr>
                <w:rFonts w:cs="Arial"/>
                <w:sz w:val="18"/>
                <w:szCs w:val="18"/>
              </w:rPr>
              <w:t>het</w:t>
            </w:r>
            <w:r w:rsidR="00732DD5">
              <w:rPr>
                <w:rFonts w:cs="Arial"/>
                <w:sz w:val="18"/>
                <w:szCs w:val="18"/>
              </w:rPr>
              <w:t xml:space="preserve"> Softwarecatalogus</w:t>
            </w:r>
            <w:r w:rsidRPr="0074019A">
              <w:rPr>
                <w:rFonts w:cs="Arial"/>
                <w:sz w:val="18"/>
                <w:szCs w:val="18"/>
              </w:rPr>
              <w:t xml:space="preserve">-beheerteam een </w:t>
            </w:r>
            <w:r w:rsidRPr="0074019A">
              <w:rPr>
                <w:rFonts w:cs="Arial"/>
                <w:bCs/>
                <w:sz w:val="18"/>
                <w:szCs w:val="18"/>
              </w:rPr>
              <w:t>functionele acceptatietest (FAT) uit om te controleren of de applicatie naar behoren werkt. Als dat niet het geval is, wordt teruggekeerd naar de vorige processtap.</w:t>
            </w:r>
          </w:p>
          <w:p w14:paraId="73A75DAF" w14:textId="77777777" w:rsidR="00E064BE" w:rsidRPr="0074019A" w:rsidRDefault="00E064BE" w:rsidP="00E064BE">
            <w:pPr>
              <w:widowControl w:val="0"/>
              <w:spacing w:after="120"/>
              <w:ind w:left="66" w:right="113"/>
              <w:rPr>
                <w:rFonts w:cs="Arial"/>
                <w:bCs/>
                <w:sz w:val="18"/>
                <w:szCs w:val="18"/>
              </w:rPr>
            </w:pPr>
          </w:p>
          <w:p w14:paraId="3B1A5FB4" w14:textId="38F4EA09" w:rsidR="00E064BE" w:rsidRPr="0074019A" w:rsidRDefault="00E064BE" w:rsidP="00E064BE">
            <w:pPr>
              <w:widowControl w:val="0"/>
              <w:spacing w:after="120"/>
              <w:ind w:left="66" w:right="113"/>
              <w:rPr>
                <w:rFonts w:cs="Arial"/>
                <w:bCs/>
                <w:sz w:val="18"/>
                <w:szCs w:val="18"/>
              </w:rPr>
            </w:pPr>
            <w:r w:rsidRPr="0074019A">
              <w:rPr>
                <w:rFonts w:cs="Arial"/>
                <w:bCs/>
                <w:sz w:val="18"/>
                <w:szCs w:val="18"/>
              </w:rPr>
              <w:t>Na een succesvolle FAT wordt vervolgd met processtap “8. Uitvoeren GAT”.</w:t>
            </w:r>
          </w:p>
        </w:tc>
      </w:tr>
      <w:tr w:rsidR="001E1481" w:rsidRPr="0074019A" w14:paraId="13BD254E" w14:textId="77777777" w:rsidTr="0FF3E979">
        <w:tc>
          <w:tcPr>
            <w:tcW w:w="586" w:type="dxa"/>
          </w:tcPr>
          <w:p w14:paraId="222FCD30" w14:textId="2FA4FDB1" w:rsidR="001E1481" w:rsidRPr="0074019A" w:rsidRDefault="00653975" w:rsidP="001E1481">
            <w:pPr>
              <w:widowControl w:val="0"/>
              <w:ind w:left="81"/>
              <w:jc w:val="right"/>
              <w:rPr>
                <w:rFonts w:cs="Arial"/>
                <w:b/>
                <w:sz w:val="18"/>
                <w:szCs w:val="18"/>
              </w:rPr>
            </w:pPr>
            <w:r w:rsidRPr="0074019A">
              <w:rPr>
                <w:rFonts w:cs="Arial"/>
                <w:b/>
                <w:sz w:val="18"/>
                <w:szCs w:val="18"/>
              </w:rPr>
              <w:t>8</w:t>
            </w:r>
          </w:p>
        </w:tc>
        <w:tc>
          <w:tcPr>
            <w:tcW w:w="7914" w:type="dxa"/>
          </w:tcPr>
          <w:p w14:paraId="1EDF5F6A" w14:textId="77777777" w:rsidR="001E1481" w:rsidRPr="0074019A" w:rsidRDefault="001E1481" w:rsidP="001E1481">
            <w:pPr>
              <w:widowControl w:val="0"/>
              <w:spacing w:after="120"/>
              <w:ind w:left="66" w:right="113"/>
              <w:rPr>
                <w:rFonts w:cs="Arial"/>
                <w:bCs/>
                <w:sz w:val="18"/>
                <w:szCs w:val="18"/>
              </w:rPr>
            </w:pPr>
            <w:r w:rsidRPr="0074019A">
              <w:rPr>
                <w:rFonts w:cs="Arial"/>
                <w:b/>
                <w:sz w:val="18"/>
                <w:szCs w:val="18"/>
              </w:rPr>
              <w:t>Uitvoeren GAT</w:t>
            </w:r>
          </w:p>
          <w:p w14:paraId="7A5C2917" w14:textId="79488FCC" w:rsidR="001E1481" w:rsidRPr="0074019A" w:rsidRDefault="00C451AC" w:rsidP="001E1481">
            <w:pPr>
              <w:widowControl w:val="0"/>
              <w:spacing w:after="120"/>
              <w:ind w:left="66" w:right="113"/>
              <w:rPr>
                <w:rFonts w:cs="Arial"/>
                <w:bCs/>
                <w:sz w:val="18"/>
                <w:szCs w:val="18"/>
              </w:rPr>
            </w:pPr>
            <w:r w:rsidRPr="0074019A">
              <w:rPr>
                <w:rFonts w:cs="Arial"/>
                <w:sz w:val="18"/>
                <w:szCs w:val="18"/>
              </w:rPr>
              <w:t xml:space="preserve">Het </w:t>
            </w:r>
            <w:r w:rsidR="00E80D4D">
              <w:rPr>
                <w:rFonts w:cs="Arial"/>
                <w:sz w:val="18"/>
                <w:szCs w:val="18"/>
              </w:rPr>
              <w:t>Functioneel</w:t>
            </w:r>
            <w:r w:rsidRPr="0074019A">
              <w:rPr>
                <w:rFonts w:cs="Arial"/>
                <w:sz w:val="18"/>
                <w:szCs w:val="18"/>
              </w:rPr>
              <w:t xml:space="preserve">-beheerteam </w:t>
            </w:r>
            <w:r w:rsidR="001E1481" w:rsidRPr="0074019A">
              <w:rPr>
                <w:rFonts w:cs="Arial"/>
                <w:bCs/>
                <w:sz w:val="18"/>
                <w:szCs w:val="18"/>
              </w:rPr>
              <w:t xml:space="preserve">organiseert een gebruikersacceptatietest (GAT). Tijdens de GAT testen gebruikers en </w:t>
            </w:r>
            <w:r w:rsidRPr="0074019A">
              <w:rPr>
                <w:rFonts w:cs="Arial"/>
                <w:sz w:val="18"/>
                <w:szCs w:val="18"/>
              </w:rPr>
              <w:t xml:space="preserve">het </w:t>
            </w:r>
            <w:r w:rsidR="00E80D4D">
              <w:rPr>
                <w:rFonts w:cs="Arial"/>
                <w:sz w:val="18"/>
                <w:szCs w:val="18"/>
              </w:rPr>
              <w:t>Functioneel</w:t>
            </w:r>
            <w:r w:rsidRPr="0074019A">
              <w:rPr>
                <w:rFonts w:cs="Arial"/>
                <w:sz w:val="18"/>
                <w:szCs w:val="18"/>
              </w:rPr>
              <w:t xml:space="preserve">-beheerteam </w:t>
            </w:r>
            <w:r w:rsidR="001E1481" w:rsidRPr="0074019A">
              <w:rPr>
                <w:rFonts w:cs="Arial"/>
                <w:bCs/>
                <w:sz w:val="18"/>
                <w:szCs w:val="18"/>
              </w:rPr>
              <w:t xml:space="preserve">of de nieuwe functionaliteit werkt zoals die is beschreven. Dit gebeurt op basis van de eerder gedefinieerde acceptatiecriteria en testscripts. Tevens wordt getest of het systeem nog steeds foutloos functioneert nadat de wijzigingen zijn aangebracht. </w:t>
            </w:r>
          </w:p>
          <w:p w14:paraId="3CA1516A" w14:textId="3CCDB0B2" w:rsidR="001E1481" w:rsidRPr="0074019A" w:rsidRDefault="001E1481" w:rsidP="001E1481">
            <w:pPr>
              <w:widowControl w:val="0"/>
              <w:spacing w:after="120"/>
              <w:ind w:left="66" w:right="113"/>
              <w:rPr>
                <w:rFonts w:cs="Arial"/>
                <w:bCs/>
                <w:sz w:val="18"/>
                <w:szCs w:val="18"/>
              </w:rPr>
            </w:pPr>
            <w:r w:rsidRPr="0074019A">
              <w:rPr>
                <w:rFonts w:cs="Arial"/>
                <w:bCs/>
                <w:sz w:val="18"/>
                <w:szCs w:val="18"/>
              </w:rPr>
              <w:t xml:space="preserve">Eventuele testbevindingen worden aan de leverancier teruggekoppeld en de resultaten worden in een testverslag opgenomen en aan de systeemeigenaar voorgelegd. De </w:t>
            </w:r>
            <w:r w:rsidR="00E064BE" w:rsidRPr="0074019A">
              <w:rPr>
                <w:rFonts w:cs="Arial"/>
                <w:bCs/>
                <w:sz w:val="18"/>
                <w:szCs w:val="18"/>
              </w:rPr>
              <w:t xml:space="preserve">Teamleider </w:t>
            </w:r>
            <w:r w:rsidR="00E80D4D">
              <w:rPr>
                <w:rFonts w:cs="Arial"/>
                <w:bCs/>
                <w:sz w:val="18"/>
                <w:szCs w:val="18"/>
              </w:rPr>
              <w:t>Functioneel beheer</w:t>
            </w:r>
            <w:r w:rsidRPr="0074019A">
              <w:rPr>
                <w:rFonts w:cs="Arial"/>
                <w:bCs/>
                <w:sz w:val="18"/>
                <w:szCs w:val="18"/>
              </w:rPr>
              <w:t xml:space="preserve"> besluit of de gerealiseerde wijzigingen in productie genomen mogen worden.</w:t>
            </w:r>
          </w:p>
        </w:tc>
      </w:tr>
      <w:tr w:rsidR="001E1481" w:rsidRPr="0074019A" w14:paraId="2318716F" w14:textId="77777777" w:rsidTr="0FF3E979">
        <w:tc>
          <w:tcPr>
            <w:tcW w:w="586" w:type="dxa"/>
          </w:tcPr>
          <w:p w14:paraId="5A4CD3FC" w14:textId="7BBBABCC" w:rsidR="001E1481" w:rsidRPr="0074019A" w:rsidRDefault="00E064BE" w:rsidP="001E1481">
            <w:pPr>
              <w:widowControl w:val="0"/>
              <w:ind w:left="81"/>
              <w:jc w:val="right"/>
              <w:rPr>
                <w:rFonts w:cs="Arial"/>
                <w:b/>
                <w:sz w:val="18"/>
                <w:szCs w:val="18"/>
              </w:rPr>
            </w:pPr>
            <w:r w:rsidRPr="0074019A">
              <w:rPr>
                <w:rFonts w:cs="Arial"/>
                <w:b/>
                <w:sz w:val="18"/>
                <w:szCs w:val="18"/>
              </w:rPr>
              <w:t>9</w:t>
            </w:r>
          </w:p>
        </w:tc>
        <w:tc>
          <w:tcPr>
            <w:tcW w:w="7914" w:type="dxa"/>
          </w:tcPr>
          <w:p w14:paraId="506D62A8" w14:textId="77777777" w:rsidR="001E1481" w:rsidRPr="0074019A" w:rsidRDefault="001E1481" w:rsidP="001E1481">
            <w:pPr>
              <w:widowControl w:val="0"/>
              <w:spacing w:after="120"/>
              <w:ind w:left="66" w:right="113"/>
              <w:rPr>
                <w:rFonts w:cs="Arial"/>
                <w:bCs/>
                <w:sz w:val="18"/>
                <w:szCs w:val="18"/>
              </w:rPr>
            </w:pPr>
            <w:r w:rsidRPr="0074019A">
              <w:rPr>
                <w:rFonts w:cs="Arial"/>
                <w:b/>
                <w:sz w:val="18"/>
                <w:szCs w:val="18"/>
              </w:rPr>
              <w:t>Uitvoeren PAT</w:t>
            </w:r>
          </w:p>
          <w:p w14:paraId="0F6EA764" w14:textId="338CBDC8" w:rsidR="001E1481" w:rsidRPr="0074019A" w:rsidRDefault="001E1481" w:rsidP="001E1481">
            <w:pPr>
              <w:widowControl w:val="0"/>
              <w:spacing w:after="120"/>
              <w:ind w:left="66" w:right="113"/>
              <w:rPr>
                <w:rFonts w:cs="Arial"/>
                <w:bCs/>
                <w:sz w:val="18"/>
                <w:szCs w:val="18"/>
              </w:rPr>
            </w:pPr>
            <w:r w:rsidRPr="0074019A">
              <w:rPr>
                <w:rFonts w:cs="Arial"/>
                <w:bCs/>
                <w:sz w:val="18"/>
                <w:szCs w:val="18"/>
              </w:rPr>
              <w:t xml:space="preserve">Nadat de </w:t>
            </w:r>
            <w:r w:rsidR="00E064BE" w:rsidRPr="0074019A">
              <w:rPr>
                <w:rFonts w:cs="Arial"/>
                <w:bCs/>
                <w:sz w:val="18"/>
                <w:szCs w:val="18"/>
              </w:rPr>
              <w:t>Tea</w:t>
            </w:r>
            <w:r w:rsidR="00B70E14" w:rsidRPr="0074019A">
              <w:rPr>
                <w:rFonts w:cs="Arial"/>
                <w:bCs/>
                <w:sz w:val="18"/>
                <w:szCs w:val="18"/>
              </w:rPr>
              <w:t>m</w:t>
            </w:r>
            <w:r w:rsidR="00E064BE" w:rsidRPr="0074019A">
              <w:rPr>
                <w:rFonts w:cs="Arial"/>
                <w:bCs/>
                <w:sz w:val="18"/>
                <w:szCs w:val="18"/>
              </w:rPr>
              <w:t xml:space="preserve">leider </w:t>
            </w:r>
            <w:r w:rsidR="00E80D4D">
              <w:rPr>
                <w:rFonts w:cs="Arial"/>
                <w:bCs/>
                <w:sz w:val="18"/>
                <w:szCs w:val="18"/>
              </w:rPr>
              <w:t>Functioneel beheer</w:t>
            </w:r>
            <w:r w:rsidR="00E064BE" w:rsidRPr="0074019A">
              <w:rPr>
                <w:rFonts w:cs="Arial"/>
                <w:bCs/>
                <w:sz w:val="18"/>
                <w:szCs w:val="18"/>
              </w:rPr>
              <w:t xml:space="preserve"> </w:t>
            </w:r>
            <w:r w:rsidRPr="0074019A">
              <w:rPr>
                <w:rFonts w:cs="Arial"/>
                <w:bCs/>
                <w:sz w:val="18"/>
                <w:szCs w:val="18"/>
              </w:rPr>
              <w:t xml:space="preserve">heeft geoordeeld dat de wijzigingen in productie genomen mogen worden, worden de wijzigingen in de productieomgeving geplaatst. Voordat het systeem voor de gebruikers beschikbaar wordt gesteld, voert </w:t>
            </w:r>
            <w:r w:rsidR="00C451AC" w:rsidRPr="0074019A">
              <w:rPr>
                <w:rFonts w:cs="Arial"/>
                <w:sz w:val="18"/>
                <w:szCs w:val="18"/>
              </w:rPr>
              <w:t xml:space="preserve">het </w:t>
            </w:r>
            <w:r w:rsidR="00E80D4D">
              <w:rPr>
                <w:rFonts w:cs="Arial"/>
                <w:sz w:val="18"/>
                <w:szCs w:val="18"/>
              </w:rPr>
              <w:t>Functioneel</w:t>
            </w:r>
            <w:r w:rsidR="00C451AC" w:rsidRPr="0074019A">
              <w:rPr>
                <w:rFonts w:cs="Arial"/>
                <w:sz w:val="18"/>
                <w:szCs w:val="18"/>
              </w:rPr>
              <w:t xml:space="preserve">-beheerteam </w:t>
            </w:r>
            <w:r w:rsidRPr="0074019A">
              <w:rPr>
                <w:rFonts w:cs="Arial"/>
                <w:bCs/>
                <w:sz w:val="18"/>
                <w:szCs w:val="18"/>
              </w:rPr>
              <w:t xml:space="preserve">een </w:t>
            </w:r>
            <w:proofErr w:type="spellStart"/>
            <w:r w:rsidRPr="0074019A">
              <w:rPr>
                <w:rFonts w:cs="Arial"/>
                <w:bCs/>
                <w:sz w:val="18"/>
                <w:szCs w:val="18"/>
              </w:rPr>
              <w:t>productieacceptatietest</w:t>
            </w:r>
            <w:proofErr w:type="spellEnd"/>
            <w:r w:rsidRPr="0074019A">
              <w:rPr>
                <w:rFonts w:cs="Arial"/>
                <w:bCs/>
                <w:sz w:val="18"/>
                <w:szCs w:val="18"/>
              </w:rPr>
              <w:t xml:space="preserve"> (PAT) uit. Dit is een korte controle of de tool in de productieomgeving correct werkt.</w:t>
            </w:r>
          </w:p>
        </w:tc>
      </w:tr>
      <w:tr w:rsidR="001E1481" w:rsidRPr="0074019A" w14:paraId="13A3BC1B" w14:textId="77777777" w:rsidTr="0FF3E979">
        <w:tc>
          <w:tcPr>
            <w:tcW w:w="586" w:type="dxa"/>
          </w:tcPr>
          <w:p w14:paraId="7640442F" w14:textId="0B4606A1" w:rsidR="001E1481" w:rsidRPr="0074019A" w:rsidRDefault="00E064BE" w:rsidP="001E1481">
            <w:pPr>
              <w:widowControl w:val="0"/>
              <w:ind w:left="81"/>
              <w:jc w:val="right"/>
              <w:rPr>
                <w:rFonts w:cs="Arial"/>
                <w:b/>
                <w:sz w:val="18"/>
                <w:szCs w:val="18"/>
              </w:rPr>
            </w:pPr>
            <w:r w:rsidRPr="0074019A">
              <w:rPr>
                <w:rFonts w:cs="Arial"/>
                <w:b/>
                <w:sz w:val="18"/>
                <w:szCs w:val="18"/>
              </w:rPr>
              <w:t>10</w:t>
            </w:r>
          </w:p>
        </w:tc>
        <w:tc>
          <w:tcPr>
            <w:tcW w:w="7914" w:type="dxa"/>
          </w:tcPr>
          <w:p w14:paraId="1A84A581" w14:textId="77777777" w:rsidR="001E1481" w:rsidRPr="0074019A" w:rsidRDefault="001E1481" w:rsidP="001E1481">
            <w:pPr>
              <w:widowControl w:val="0"/>
              <w:spacing w:after="120"/>
              <w:ind w:left="66" w:right="113"/>
              <w:rPr>
                <w:rFonts w:cs="Arial"/>
                <w:bCs/>
                <w:sz w:val="18"/>
                <w:szCs w:val="18"/>
              </w:rPr>
            </w:pPr>
            <w:r w:rsidRPr="0074019A">
              <w:rPr>
                <w:rFonts w:cs="Arial"/>
                <w:b/>
                <w:sz w:val="18"/>
                <w:szCs w:val="18"/>
              </w:rPr>
              <w:t>Communicatie en evaluatie</w:t>
            </w:r>
          </w:p>
          <w:p w14:paraId="6DCE0506" w14:textId="0212AED0" w:rsidR="001E1481" w:rsidRPr="0074019A" w:rsidRDefault="00C451AC" w:rsidP="001E1481">
            <w:pPr>
              <w:widowControl w:val="0"/>
              <w:spacing w:after="120"/>
              <w:ind w:left="66" w:right="113"/>
              <w:rPr>
                <w:rFonts w:cs="Arial"/>
                <w:bCs/>
                <w:sz w:val="18"/>
                <w:szCs w:val="18"/>
              </w:rPr>
            </w:pPr>
            <w:r w:rsidRPr="0074019A">
              <w:rPr>
                <w:rFonts w:cs="Arial"/>
                <w:bCs/>
                <w:sz w:val="18"/>
                <w:szCs w:val="18"/>
              </w:rPr>
              <w:t xml:space="preserve">Het </w:t>
            </w:r>
            <w:r w:rsidR="00E80D4D">
              <w:rPr>
                <w:rFonts w:cs="Arial"/>
                <w:bCs/>
                <w:sz w:val="18"/>
                <w:szCs w:val="18"/>
              </w:rPr>
              <w:t>Functioneel</w:t>
            </w:r>
            <w:r w:rsidRPr="0074019A">
              <w:rPr>
                <w:rFonts w:cs="Arial"/>
                <w:bCs/>
                <w:sz w:val="18"/>
                <w:szCs w:val="18"/>
              </w:rPr>
              <w:t>-beheerteam</w:t>
            </w:r>
            <w:r w:rsidR="001E1481" w:rsidRPr="0074019A">
              <w:rPr>
                <w:rFonts w:cs="Arial"/>
                <w:bCs/>
                <w:sz w:val="18"/>
                <w:szCs w:val="18"/>
              </w:rPr>
              <w:t xml:space="preserve"> zorgt ervoor dat gebruikers geïnformeerd worden over de doorgevoerde wijzigingen. Bij een grote wijziging van de tool vindt altijd een evaluatie plaats met </w:t>
            </w:r>
            <w:r w:rsidR="007343B5">
              <w:rPr>
                <w:rFonts w:cs="Arial"/>
                <w:bCs/>
                <w:sz w:val="18"/>
                <w:szCs w:val="18"/>
              </w:rPr>
              <w:t>&lt;LEVERANCIER&gt;</w:t>
            </w:r>
            <w:r w:rsidR="001E1481" w:rsidRPr="0074019A">
              <w:rPr>
                <w:rFonts w:cs="Arial"/>
                <w:bCs/>
                <w:sz w:val="18"/>
                <w:szCs w:val="18"/>
              </w:rPr>
              <w:t xml:space="preserve">, </w:t>
            </w:r>
            <w:proofErr w:type="spellStart"/>
            <w:r w:rsidR="001E1481" w:rsidRPr="0074019A">
              <w:rPr>
                <w:rFonts w:cs="Arial"/>
                <w:bCs/>
                <w:sz w:val="18"/>
                <w:szCs w:val="18"/>
              </w:rPr>
              <w:t>Key</w:t>
            </w:r>
            <w:proofErr w:type="spellEnd"/>
            <w:r w:rsidR="001E1481" w:rsidRPr="0074019A">
              <w:rPr>
                <w:rFonts w:cs="Arial"/>
                <w:bCs/>
                <w:sz w:val="18"/>
                <w:szCs w:val="18"/>
              </w:rPr>
              <w:t xml:space="preserve"> Users en </w:t>
            </w:r>
            <w:r w:rsidRPr="0074019A">
              <w:rPr>
                <w:rFonts w:cs="Arial"/>
                <w:bCs/>
                <w:sz w:val="18"/>
                <w:szCs w:val="18"/>
              </w:rPr>
              <w:t xml:space="preserve">het </w:t>
            </w:r>
            <w:r w:rsidR="00E80D4D">
              <w:rPr>
                <w:rFonts w:cs="Arial"/>
                <w:bCs/>
                <w:sz w:val="18"/>
                <w:szCs w:val="18"/>
              </w:rPr>
              <w:t>Functioneel</w:t>
            </w:r>
            <w:r w:rsidRPr="0074019A">
              <w:rPr>
                <w:rFonts w:cs="Arial"/>
                <w:bCs/>
                <w:sz w:val="18"/>
                <w:szCs w:val="18"/>
              </w:rPr>
              <w:t>-beheerteam</w:t>
            </w:r>
            <w:r w:rsidR="001E1481" w:rsidRPr="0074019A">
              <w:rPr>
                <w:rFonts w:cs="Arial"/>
                <w:bCs/>
                <w:sz w:val="18"/>
                <w:szCs w:val="18"/>
              </w:rPr>
              <w:t>.</w:t>
            </w:r>
          </w:p>
        </w:tc>
      </w:tr>
    </w:tbl>
    <w:p w14:paraId="09FE5A73" w14:textId="36CA3D51" w:rsidR="00AA5878" w:rsidRPr="0074019A" w:rsidRDefault="00AA5878" w:rsidP="00D35415">
      <w:pPr>
        <w:pStyle w:val="Plattetekst"/>
      </w:pPr>
    </w:p>
    <w:p w14:paraId="079F296A" w14:textId="77777777" w:rsidR="007461F3" w:rsidRPr="0074019A" w:rsidRDefault="007461F3" w:rsidP="00D35415">
      <w:pPr>
        <w:pStyle w:val="Plattetekst"/>
      </w:pPr>
    </w:p>
    <w:p w14:paraId="3003F05A" w14:textId="3713392E" w:rsidR="00AA5878" w:rsidRPr="0074019A" w:rsidRDefault="007461F3" w:rsidP="00C8624F">
      <w:pPr>
        <w:pStyle w:val="Kop2"/>
      </w:pPr>
      <w:bookmarkStart w:id="13" w:name="_Ref64880446"/>
      <w:bookmarkStart w:id="14" w:name="_Ref64880450"/>
      <w:bookmarkStart w:id="15" w:name="_Toc71028133"/>
      <w:r>
        <w:lastRenderedPageBreak/>
        <w:t>Proces Incident Management</w:t>
      </w:r>
      <w:bookmarkEnd w:id="13"/>
      <w:bookmarkEnd w:id="14"/>
      <w:bookmarkEnd w:id="15"/>
    </w:p>
    <w:p w14:paraId="15CE6C88" w14:textId="65589E4C" w:rsidR="007461F3" w:rsidRPr="0074019A" w:rsidRDefault="007461F3" w:rsidP="00D35415">
      <w:pPr>
        <w:pStyle w:val="Plattetekst"/>
      </w:pPr>
    </w:p>
    <w:p w14:paraId="60DCE54A" w14:textId="5210449C" w:rsidR="00647A86" w:rsidRPr="00647A86" w:rsidRDefault="007461F3" w:rsidP="00647A86">
      <w:r w:rsidRPr="0074019A">
        <w:t xml:space="preserve">Incidenten worden door </w:t>
      </w:r>
      <w:r w:rsidR="00061C00">
        <w:t xml:space="preserve">VNGR via </w:t>
      </w:r>
      <w:proofErr w:type="spellStart"/>
      <w:r w:rsidR="00061C00">
        <w:t>TOPdesk</w:t>
      </w:r>
      <w:proofErr w:type="spellEnd"/>
      <w:r w:rsidR="00061C00">
        <w:t xml:space="preserve">, </w:t>
      </w:r>
      <w:r w:rsidRPr="0074019A">
        <w:t xml:space="preserve">telefonisch </w:t>
      </w:r>
      <w:r w:rsidR="00061C00">
        <w:t>per</w:t>
      </w:r>
      <w:r w:rsidRPr="0074019A">
        <w:t xml:space="preserve"> e-mail gemeld bij de </w:t>
      </w:r>
      <w:r w:rsidR="007343B5">
        <w:t>&lt;LEVERANCIER&gt;</w:t>
      </w:r>
      <w:r w:rsidR="00061C00">
        <w:t xml:space="preserve"> </w:t>
      </w:r>
      <w:r w:rsidRPr="0074019A">
        <w:t>Helpdesk.</w:t>
      </w:r>
      <w:r w:rsidR="001775F6">
        <w:t xml:space="preserve"> </w:t>
      </w:r>
      <w:r w:rsidR="00647A86">
        <w:t xml:space="preserve">Indien een incident via </w:t>
      </w:r>
      <w:proofErr w:type="spellStart"/>
      <w:r w:rsidR="00647A86">
        <w:t>TOPdesk</w:t>
      </w:r>
      <w:proofErr w:type="spellEnd"/>
      <w:r w:rsidR="00647A86">
        <w:t xml:space="preserve"> wordt aangeleverd, is deze altijd voorzien van een </w:t>
      </w:r>
      <w:proofErr w:type="spellStart"/>
      <w:r w:rsidR="00647A86">
        <w:t>meldingnummer</w:t>
      </w:r>
      <w:proofErr w:type="spellEnd"/>
      <w:r w:rsidR="00647A86">
        <w:t xml:space="preserve">. Dit nummer moet in alle e-mailcommunicatie over het incident in de onderwerpregel opgenomen worden; bijvoorbeeld </w:t>
      </w:r>
      <w:r w:rsidR="00647A86" w:rsidRPr="00647A86">
        <w:t xml:space="preserve">M1234 5678 </w:t>
      </w:r>
      <w:r w:rsidR="00647A86">
        <w:t>(</w:t>
      </w:r>
      <w:r w:rsidR="00647A86" w:rsidRPr="00647A86">
        <w:t>met een spatie ertussen).</w:t>
      </w:r>
    </w:p>
    <w:p w14:paraId="1088EF57" w14:textId="15551F7A" w:rsidR="00647A86" w:rsidRDefault="00647A86" w:rsidP="00647A86">
      <w:pPr>
        <w:pStyle w:val="Plattetekst"/>
      </w:pPr>
    </w:p>
    <w:p w14:paraId="283B0580" w14:textId="685E8049" w:rsidR="00647A86" w:rsidRPr="0074019A" w:rsidRDefault="00647A86" w:rsidP="00647A86">
      <w:pPr>
        <w:pStyle w:val="Plattetekst"/>
      </w:pPr>
      <w:r w:rsidRPr="0074019A">
        <w:t xml:space="preserve">Incidentmeldingen kunnen ook automatisch gedetecteerd worden door de monitoringtool die deze rechtstreeks meldt bij de </w:t>
      </w:r>
      <w:r w:rsidR="007343B5">
        <w:t>&lt;LEVERANCIER&gt;</w:t>
      </w:r>
      <w:r>
        <w:t xml:space="preserve"> </w:t>
      </w:r>
      <w:r w:rsidRPr="0074019A">
        <w:t>Helpdesk.</w:t>
      </w:r>
      <w:r>
        <w:t xml:space="preserve"> </w:t>
      </w:r>
      <w:r w:rsidRPr="0074019A">
        <w:t xml:space="preserve">Daarnaast kunnen incidenten ook gemeld worden door medewerkers van </w:t>
      </w:r>
      <w:r w:rsidR="007343B5">
        <w:t>&lt;LEVERANCIER&gt;</w:t>
      </w:r>
      <w:r w:rsidRPr="0074019A">
        <w:t xml:space="preserve"> zelf (Applicatiebeheer of Technisch Beheer)</w:t>
      </w:r>
      <w:r>
        <w:t>.</w:t>
      </w:r>
    </w:p>
    <w:p w14:paraId="6F35EA63" w14:textId="77777777" w:rsidR="00647A86" w:rsidRDefault="00647A86" w:rsidP="00647A86">
      <w:pPr>
        <w:pStyle w:val="Plattetekst"/>
        <w:ind w:left="0"/>
      </w:pPr>
    </w:p>
    <w:p w14:paraId="50F4D5D1" w14:textId="0CC6BAC2" w:rsidR="007461F3" w:rsidRPr="0074019A" w:rsidRDefault="007461F3" w:rsidP="00D35415">
      <w:pPr>
        <w:pStyle w:val="Plattetekst"/>
      </w:pPr>
      <w:r>
        <w:t xml:space="preserve">De </w:t>
      </w:r>
      <w:r w:rsidR="007343B5">
        <w:t>&lt;LEVERANCIER&gt;</w:t>
      </w:r>
      <w:r w:rsidR="001400A4">
        <w:t xml:space="preserve"> </w:t>
      </w:r>
      <w:r>
        <w:t xml:space="preserve">Helpdesk neemt de ondersteuningsvragen en incidentmeldingen aan, registreert deze in </w:t>
      </w:r>
      <w:r w:rsidR="00896921">
        <w:t>haar eigen</w:t>
      </w:r>
      <w:r>
        <w:t xml:space="preserve"> Service Desk, zet acties in gang om de ondersteuningsvragen en incidenten af te handelen en bewaakt de doorlooptijd van de afhandeling.</w:t>
      </w:r>
    </w:p>
    <w:p w14:paraId="09BD0DB3" w14:textId="77777777" w:rsidR="007461F3" w:rsidRPr="0074019A" w:rsidRDefault="007461F3" w:rsidP="00647A86">
      <w:pPr>
        <w:pStyle w:val="Plattetekst"/>
        <w:ind w:left="0"/>
      </w:pPr>
    </w:p>
    <w:p w14:paraId="34C34426" w14:textId="0931A524" w:rsidR="007461F3" w:rsidRPr="0074019A" w:rsidRDefault="007461F3" w:rsidP="00D35415">
      <w:pPr>
        <w:pStyle w:val="Plattetekst"/>
      </w:pPr>
      <w:r w:rsidRPr="0074019A">
        <w:t xml:space="preserve">Communicatie over de voortgang van het incident vindt plaats </w:t>
      </w:r>
      <w:r w:rsidR="00061C00">
        <w:t xml:space="preserve">via de </w:t>
      </w:r>
      <w:proofErr w:type="spellStart"/>
      <w:r w:rsidR="00061C00">
        <w:t>TOPdesk</w:t>
      </w:r>
      <w:proofErr w:type="spellEnd"/>
      <w:r w:rsidR="00061C00">
        <w:t>-melding</w:t>
      </w:r>
      <w:r w:rsidRPr="0074019A">
        <w:t xml:space="preserve">. </w:t>
      </w:r>
    </w:p>
    <w:p w14:paraId="421A4184" w14:textId="77777777" w:rsidR="007461F3" w:rsidRPr="0074019A" w:rsidRDefault="007461F3" w:rsidP="00D35415">
      <w:pPr>
        <w:pStyle w:val="Plattetekst"/>
      </w:pPr>
    </w:p>
    <w:p w14:paraId="04504B62" w14:textId="77B3EC9C" w:rsidR="007461F3" w:rsidRPr="0074019A" w:rsidRDefault="007461F3" w:rsidP="00D35415">
      <w:pPr>
        <w:pStyle w:val="Plattetekst"/>
      </w:pPr>
      <w:r w:rsidRPr="0074019A">
        <w:t xml:space="preserve">Tijdens de </w:t>
      </w:r>
      <w:r w:rsidR="00647A86">
        <w:t>afhandeling</w:t>
      </w:r>
      <w:r w:rsidR="00647A86" w:rsidRPr="0074019A">
        <w:t xml:space="preserve"> </w:t>
      </w:r>
      <w:r w:rsidRPr="0074019A">
        <w:t xml:space="preserve">van het incident kan </w:t>
      </w:r>
      <w:r w:rsidR="00061C00">
        <w:t xml:space="preserve">VNGR </w:t>
      </w:r>
      <w:r w:rsidRPr="0074019A">
        <w:t xml:space="preserve">gevraagd worden om extra informatie te verschaffen. Dit vindt plaats via </w:t>
      </w:r>
      <w:r w:rsidR="00061C00">
        <w:t xml:space="preserve">de </w:t>
      </w:r>
      <w:proofErr w:type="spellStart"/>
      <w:r w:rsidR="00061C00">
        <w:t>TOPdesk</w:t>
      </w:r>
      <w:proofErr w:type="spellEnd"/>
      <w:r w:rsidR="00061C00">
        <w:t>-melding</w:t>
      </w:r>
      <w:r w:rsidRPr="0074019A">
        <w:t>.</w:t>
      </w:r>
    </w:p>
    <w:p w14:paraId="1768ADB2" w14:textId="77777777" w:rsidR="007461F3" w:rsidRPr="0074019A" w:rsidRDefault="007461F3" w:rsidP="00D35415">
      <w:pPr>
        <w:pStyle w:val="Plattetekst"/>
      </w:pPr>
    </w:p>
    <w:p w14:paraId="25DC36E5" w14:textId="0C21F275" w:rsidR="007461F3" w:rsidRPr="0074019A" w:rsidRDefault="007461F3" w:rsidP="00D35415">
      <w:pPr>
        <w:pStyle w:val="Plattetekst"/>
      </w:pPr>
      <w:r w:rsidRPr="0074019A">
        <w:t xml:space="preserve">Nadat </w:t>
      </w:r>
      <w:r w:rsidR="007343B5">
        <w:t>&lt;LEVERANCIER&gt;</w:t>
      </w:r>
      <w:r w:rsidRPr="0074019A">
        <w:t xml:space="preserve"> het incident heeft </w:t>
      </w:r>
      <w:r w:rsidR="00061C00">
        <w:t>afgehandeld, wordt</w:t>
      </w:r>
      <w:r w:rsidR="00061C00" w:rsidRPr="0074019A">
        <w:t xml:space="preserve"> </w:t>
      </w:r>
      <w:r w:rsidRPr="0074019A">
        <w:t xml:space="preserve">dit voorgelegd aan de melder. Deze kan dan via </w:t>
      </w:r>
      <w:r w:rsidR="00061C00">
        <w:t xml:space="preserve">de </w:t>
      </w:r>
      <w:proofErr w:type="spellStart"/>
      <w:r w:rsidR="00061C00">
        <w:t>TOPdesk</w:t>
      </w:r>
      <w:proofErr w:type="spellEnd"/>
      <w:r w:rsidR="00061C00">
        <w:t xml:space="preserve">-melding </w:t>
      </w:r>
      <w:r w:rsidRPr="0074019A">
        <w:t xml:space="preserve">bevestigen dat </w:t>
      </w:r>
      <w:r w:rsidR="00061C00">
        <w:t>het incident</w:t>
      </w:r>
      <w:r w:rsidRPr="0074019A">
        <w:t xml:space="preserve"> inderdaad is </w:t>
      </w:r>
      <w:r w:rsidR="00061C00">
        <w:t>afgehandeld</w:t>
      </w:r>
      <w:r w:rsidRPr="0074019A">
        <w:t xml:space="preserve">. Mocht dat niet het geval zijn dan kan het incident heropend worden zodat </w:t>
      </w:r>
      <w:r w:rsidR="007343B5">
        <w:t>&lt;LEVERANCIER&gt;</w:t>
      </w:r>
      <w:r w:rsidRPr="0074019A">
        <w:t xml:space="preserve"> hier mee verder gaat.</w:t>
      </w:r>
    </w:p>
    <w:p w14:paraId="0C32AFA2" w14:textId="77777777" w:rsidR="007461F3" w:rsidRPr="0074019A" w:rsidRDefault="007461F3" w:rsidP="00D35415">
      <w:pPr>
        <w:pStyle w:val="Plattetekst"/>
      </w:pPr>
    </w:p>
    <w:p w14:paraId="0F88956C" w14:textId="77777777" w:rsidR="007461F3" w:rsidRPr="0074019A" w:rsidRDefault="007461F3" w:rsidP="00D35415">
      <w:pPr>
        <w:pStyle w:val="Plattetekst"/>
      </w:pPr>
      <w:r w:rsidRPr="0074019A">
        <w:t>Onderstaande afbeelding geeft dit proces schematisch weer:</w:t>
      </w:r>
    </w:p>
    <w:p w14:paraId="05D91339" w14:textId="4AE8450C" w:rsidR="007461F3" w:rsidRPr="0074019A" w:rsidRDefault="007461F3" w:rsidP="00D35415">
      <w:pPr>
        <w:pStyle w:val="Plattetekst"/>
      </w:pPr>
      <w:r w:rsidRPr="0074019A">
        <w:t xml:space="preserve"> </w:t>
      </w:r>
    </w:p>
    <w:p w14:paraId="4BADB254" w14:textId="575468A2" w:rsidR="007461F3" w:rsidRPr="0074019A" w:rsidRDefault="00BA3E96" w:rsidP="00D35415">
      <w:pPr>
        <w:pStyle w:val="Plattetekst"/>
      </w:pPr>
      <w:r>
        <w:rPr>
          <w:noProof/>
          <w:lang w:eastAsia="nl-NL"/>
        </w:rPr>
        <w:drawing>
          <wp:inline distT="0" distB="0" distL="0" distR="0" wp14:anchorId="1A154509" wp14:editId="5536AC0B">
            <wp:extent cx="2899221" cy="3554185"/>
            <wp:effectExtent l="0" t="0" r="0" b="825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02533" cy="3558245"/>
                    </a:xfrm>
                    <a:prstGeom prst="rect">
                      <a:avLst/>
                    </a:prstGeom>
                    <a:noFill/>
                  </pic:spPr>
                </pic:pic>
              </a:graphicData>
            </a:graphic>
          </wp:inline>
        </w:drawing>
      </w:r>
    </w:p>
    <w:p w14:paraId="73C33404" w14:textId="77777777" w:rsidR="007461F3" w:rsidRPr="0074019A" w:rsidRDefault="007461F3" w:rsidP="00D35415">
      <w:pPr>
        <w:pStyle w:val="Plattetekst"/>
      </w:pPr>
    </w:p>
    <w:p w14:paraId="22AF7424" w14:textId="77777777" w:rsidR="007461F3" w:rsidRPr="0074019A" w:rsidRDefault="007461F3" w:rsidP="00D35415">
      <w:pPr>
        <w:pStyle w:val="Plattetekst"/>
      </w:pPr>
    </w:p>
    <w:p w14:paraId="40075821" w14:textId="283D1824" w:rsidR="007461F3" w:rsidRPr="0074019A" w:rsidRDefault="007461F3" w:rsidP="00C8624F">
      <w:pPr>
        <w:pStyle w:val="Kop2"/>
      </w:pPr>
      <w:bookmarkStart w:id="16" w:name="_Ref71026054"/>
      <w:bookmarkStart w:id="17" w:name="_Ref71026059"/>
      <w:bookmarkStart w:id="18" w:name="_Toc71028134"/>
      <w:r w:rsidRPr="0074019A">
        <w:t xml:space="preserve">Proces </w:t>
      </w:r>
      <w:proofErr w:type="spellStart"/>
      <w:r w:rsidRPr="0074019A">
        <w:t>Problem</w:t>
      </w:r>
      <w:proofErr w:type="spellEnd"/>
      <w:r w:rsidRPr="0074019A">
        <w:t xml:space="preserve"> Management</w:t>
      </w:r>
      <w:bookmarkEnd w:id="16"/>
      <w:bookmarkEnd w:id="17"/>
      <w:bookmarkEnd w:id="18"/>
    </w:p>
    <w:p w14:paraId="6CCCE8E1" w14:textId="16C7F9C8" w:rsidR="007461F3" w:rsidRPr="0074019A" w:rsidRDefault="007461F3" w:rsidP="00D35415">
      <w:pPr>
        <w:pStyle w:val="Plattetekst"/>
      </w:pPr>
      <w:r w:rsidRPr="0074019A">
        <w:t xml:space="preserve">In het geval </w:t>
      </w:r>
      <w:r w:rsidR="00433365">
        <w:t xml:space="preserve">dat </w:t>
      </w:r>
      <w:r w:rsidR="007343B5">
        <w:t>&lt;LEVERANCIER&gt;</w:t>
      </w:r>
      <w:r w:rsidR="00433365">
        <w:t xml:space="preserve"> </w:t>
      </w:r>
      <w:r w:rsidRPr="0074019A">
        <w:t>niet tot een definitieve oplossing kan komen, wordt voor een incident</w:t>
      </w:r>
      <w:r w:rsidR="00433365">
        <w:t>,</w:t>
      </w:r>
      <w:r w:rsidRPr="0074019A">
        <w:t xml:space="preserve"> na de implementatie van een tijdelijke oplossing of </w:t>
      </w:r>
      <w:proofErr w:type="spellStart"/>
      <w:r w:rsidRPr="0074019A">
        <w:t>work-around</w:t>
      </w:r>
      <w:proofErr w:type="spellEnd"/>
      <w:r w:rsidRPr="0074019A">
        <w:t xml:space="preserve">, een </w:t>
      </w:r>
      <w:proofErr w:type="spellStart"/>
      <w:r w:rsidR="00433365">
        <w:t>Problem</w:t>
      </w:r>
      <w:proofErr w:type="spellEnd"/>
      <w:r w:rsidR="00433365" w:rsidRPr="0074019A">
        <w:t xml:space="preserve"> </w:t>
      </w:r>
      <w:r w:rsidRPr="0074019A">
        <w:t>gedefinieerd.</w:t>
      </w:r>
    </w:p>
    <w:p w14:paraId="0C0EF3F5" w14:textId="77777777" w:rsidR="007461F3" w:rsidRPr="0074019A" w:rsidRDefault="007461F3" w:rsidP="00D35415">
      <w:pPr>
        <w:pStyle w:val="Plattetekst"/>
      </w:pPr>
    </w:p>
    <w:p w14:paraId="0D56D4DC" w14:textId="77777777" w:rsidR="005A2327" w:rsidRDefault="005A2327" w:rsidP="00D35415">
      <w:pPr>
        <w:pStyle w:val="Plattetekst"/>
      </w:pPr>
      <w:r>
        <w:t>Daarnaast</w:t>
      </w:r>
      <w:r w:rsidR="007461F3" w:rsidRPr="0074019A">
        <w:t xml:space="preserve"> wordt</w:t>
      </w:r>
      <w:r w:rsidR="00433365">
        <w:t>,</w:t>
      </w:r>
      <w:r w:rsidR="007461F3" w:rsidRPr="0074019A">
        <w:t xml:space="preserve"> voor incidenten die zich herhaaldelijk voordoen</w:t>
      </w:r>
      <w:r w:rsidR="00433365">
        <w:t>,</w:t>
      </w:r>
      <w:r w:rsidR="007461F3" w:rsidRPr="0074019A">
        <w:t xml:space="preserve"> een </w:t>
      </w:r>
      <w:proofErr w:type="spellStart"/>
      <w:r w:rsidR="00433365">
        <w:t>Problem</w:t>
      </w:r>
      <w:proofErr w:type="spellEnd"/>
      <w:r w:rsidR="00433365" w:rsidRPr="0074019A">
        <w:t xml:space="preserve"> </w:t>
      </w:r>
      <w:r w:rsidR="007461F3" w:rsidRPr="0074019A">
        <w:t xml:space="preserve">gedefinieerd om zo tot een structurele oplossing </w:t>
      </w:r>
      <w:r w:rsidR="00433365">
        <w:t xml:space="preserve">voor deze incidenten </w:t>
      </w:r>
      <w:r w:rsidR="007461F3" w:rsidRPr="0074019A">
        <w:t>te komen.</w:t>
      </w:r>
      <w:r w:rsidR="001775F6">
        <w:t xml:space="preserve"> </w:t>
      </w:r>
    </w:p>
    <w:p w14:paraId="03BCB719" w14:textId="11A539E9" w:rsidR="005A2327" w:rsidRDefault="005A2327" w:rsidP="00D35415">
      <w:pPr>
        <w:pStyle w:val="Plattetekst"/>
      </w:pPr>
    </w:p>
    <w:p w14:paraId="008AF542" w14:textId="77777777" w:rsidR="005A2327" w:rsidRPr="0074019A" w:rsidRDefault="005A2327" w:rsidP="005A2327">
      <w:pPr>
        <w:pStyle w:val="Plattetekst"/>
      </w:pPr>
      <w:r w:rsidRPr="0074019A">
        <w:t xml:space="preserve">Een </w:t>
      </w:r>
      <w:proofErr w:type="spellStart"/>
      <w:r>
        <w:t>Problem</w:t>
      </w:r>
      <w:proofErr w:type="spellEnd"/>
      <w:r w:rsidRPr="0074019A">
        <w:t xml:space="preserve"> is opgelost zodra de dienstverlening weer hersteld is en het incident zich niet meer voordoet.</w:t>
      </w:r>
    </w:p>
    <w:p w14:paraId="6DEF83D8" w14:textId="77777777" w:rsidR="005A2327" w:rsidRPr="0074019A" w:rsidRDefault="005A2327" w:rsidP="005A2327">
      <w:pPr>
        <w:pStyle w:val="Plattetekst"/>
      </w:pPr>
    </w:p>
    <w:p w14:paraId="18A1EF62" w14:textId="77777777" w:rsidR="005A2327" w:rsidRPr="0074019A" w:rsidRDefault="005A2327" w:rsidP="005A2327">
      <w:pPr>
        <w:pStyle w:val="Plattetekst"/>
      </w:pPr>
      <w:r w:rsidRPr="0074019A">
        <w:t xml:space="preserve">De afhandeling van </w:t>
      </w:r>
      <w:proofErr w:type="spellStart"/>
      <w:r>
        <w:t>Problems</w:t>
      </w:r>
      <w:proofErr w:type="spellEnd"/>
      <w:r w:rsidRPr="0074019A">
        <w:t xml:space="preserve"> volgt hetzelfde proces als een incident.</w:t>
      </w:r>
    </w:p>
    <w:p w14:paraId="0AAB59CB" w14:textId="6AA0726C" w:rsidR="005A2327" w:rsidRDefault="005A2327" w:rsidP="00D35415">
      <w:pPr>
        <w:pStyle w:val="Plattetekst"/>
      </w:pPr>
    </w:p>
    <w:p w14:paraId="2852837C" w14:textId="77777777" w:rsidR="005A2327" w:rsidRDefault="005A2327" w:rsidP="00D35415">
      <w:pPr>
        <w:pStyle w:val="Plattetekst"/>
      </w:pPr>
    </w:p>
    <w:p w14:paraId="1E601F77" w14:textId="5730BC82" w:rsidR="007461F3" w:rsidRPr="0074019A" w:rsidRDefault="007461F3" w:rsidP="00D35415">
      <w:pPr>
        <w:pStyle w:val="Plattetekst"/>
      </w:pPr>
      <w:r w:rsidRPr="0074019A">
        <w:t xml:space="preserve">Na een System </w:t>
      </w:r>
      <w:r w:rsidR="00433365" w:rsidRPr="0074019A">
        <w:t>Down</w:t>
      </w:r>
      <w:r w:rsidR="00433365">
        <w:t>-</w:t>
      </w:r>
      <w:r w:rsidRPr="0074019A">
        <w:t xml:space="preserve">incident wordt altijd een Root </w:t>
      </w:r>
      <w:proofErr w:type="spellStart"/>
      <w:r w:rsidRPr="0074019A">
        <w:t>Cause</w:t>
      </w:r>
      <w:proofErr w:type="spellEnd"/>
      <w:r w:rsidRPr="0074019A">
        <w:t xml:space="preserve"> Analyse </w:t>
      </w:r>
      <w:r w:rsidR="00433365">
        <w:t xml:space="preserve">(RCA) </w:t>
      </w:r>
      <w:r w:rsidRPr="0074019A">
        <w:t>gestart om herhaling te voorkomen.</w:t>
      </w:r>
      <w:r w:rsidR="001775F6">
        <w:t xml:space="preserve"> De resultaten van de RCA worden gedeeld met VNGR en besproken in het </w:t>
      </w:r>
      <w:proofErr w:type="spellStart"/>
      <w:r w:rsidR="001775F6">
        <w:t>Servicemanagementoverleg</w:t>
      </w:r>
      <w:proofErr w:type="spellEnd"/>
      <w:r w:rsidR="001775F6">
        <w:t>.</w:t>
      </w:r>
    </w:p>
    <w:p w14:paraId="68A3CCC1" w14:textId="77777777" w:rsidR="007461F3" w:rsidRPr="0074019A" w:rsidRDefault="007461F3" w:rsidP="00D35415">
      <w:pPr>
        <w:pStyle w:val="Plattetekst"/>
      </w:pPr>
    </w:p>
    <w:p w14:paraId="74CCB5AA" w14:textId="77777777" w:rsidR="007461F3" w:rsidRPr="0074019A" w:rsidRDefault="007461F3" w:rsidP="00D35415">
      <w:pPr>
        <w:pStyle w:val="Plattetekst"/>
      </w:pPr>
    </w:p>
    <w:p w14:paraId="6C622621" w14:textId="77777777" w:rsidR="007461F3" w:rsidRPr="0074019A" w:rsidRDefault="007461F3" w:rsidP="00D35415">
      <w:pPr>
        <w:pStyle w:val="Plattetekst"/>
      </w:pPr>
    </w:p>
    <w:p w14:paraId="2D131126" w14:textId="77777777" w:rsidR="007461F3" w:rsidRPr="0074019A" w:rsidRDefault="007461F3" w:rsidP="00D35415">
      <w:pPr>
        <w:pStyle w:val="Plattetekst"/>
      </w:pPr>
    </w:p>
    <w:p w14:paraId="42B74CD6" w14:textId="556A2610" w:rsidR="001B34D9" w:rsidRPr="0074019A" w:rsidRDefault="008E213C" w:rsidP="00C90A45">
      <w:pPr>
        <w:pStyle w:val="Kop1"/>
      </w:pPr>
      <w:bookmarkStart w:id="19" w:name="_Toc71028135"/>
      <w:r w:rsidRPr="0074019A">
        <w:lastRenderedPageBreak/>
        <w:t>Procedures en werkafspraken</w:t>
      </w:r>
      <w:bookmarkEnd w:id="19"/>
    </w:p>
    <w:p w14:paraId="789085F9" w14:textId="039C60A0" w:rsidR="002A4720" w:rsidRPr="0074019A" w:rsidRDefault="002A4720" w:rsidP="00E230F6">
      <w:pPr>
        <w:rPr>
          <w:rFonts w:cs="Arial"/>
        </w:rPr>
      </w:pPr>
    </w:p>
    <w:p w14:paraId="17362AD0" w14:textId="5D6ED1C8" w:rsidR="002A4720" w:rsidRPr="003C6EF3" w:rsidRDefault="002A4720" w:rsidP="00C8624F">
      <w:pPr>
        <w:pStyle w:val="Kop2"/>
      </w:pPr>
      <w:bookmarkStart w:id="20" w:name="_Toc71028136"/>
      <w:r w:rsidRPr="0074019A">
        <w:t>Exit-procedure bij beëindiging contract</w:t>
      </w:r>
      <w:bookmarkEnd w:id="20"/>
    </w:p>
    <w:p w14:paraId="26526BD7" w14:textId="1B98CB09" w:rsidR="006D4C15" w:rsidRPr="0074019A" w:rsidRDefault="006D4C15" w:rsidP="006D4C15">
      <w:pPr>
        <w:rPr>
          <w:rFonts w:cs="Arial"/>
        </w:rPr>
      </w:pPr>
      <w:r w:rsidRPr="0074019A">
        <w:rPr>
          <w:rFonts w:cs="Arial"/>
        </w:rPr>
        <w:t xml:space="preserve">De exit-procedure voorziet in een stappenplan dat </w:t>
      </w:r>
      <w:r w:rsidR="00846F66" w:rsidRPr="0074019A">
        <w:rPr>
          <w:rFonts w:cs="Arial"/>
        </w:rPr>
        <w:t xml:space="preserve">VNGR en </w:t>
      </w:r>
      <w:r w:rsidR="007343B5">
        <w:rPr>
          <w:rFonts w:cs="Arial"/>
        </w:rPr>
        <w:t>&lt;LEVERANCIER&gt;</w:t>
      </w:r>
      <w:r w:rsidR="00846F66" w:rsidRPr="0074019A">
        <w:rPr>
          <w:rFonts w:cs="Arial"/>
        </w:rPr>
        <w:t xml:space="preserve"> </w:t>
      </w:r>
      <w:r w:rsidRPr="0074019A">
        <w:rPr>
          <w:rFonts w:cs="Arial"/>
        </w:rPr>
        <w:t>in staat stelt de Dienst op een gepaste wijze te beëindigen.</w:t>
      </w:r>
    </w:p>
    <w:p w14:paraId="744A5123" w14:textId="77777777" w:rsidR="006D4C15" w:rsidRPr="0074019A" w:rsidRDefault="006D4C15" w:rsidP="00846F66">
      <w:pPr>
        <w:ind w:left="0"/>
        <w:rPr>
          <w:rFonts w:cs="Arial"/>
        </w:rPr>
      </w:pPr>
    </w:p>
    <w:p w14:paraId="4192A376" w14:textId="74B6BAFA" w:rsidR="006D4C15" w:rsidRPr="0074019A" w:rsidRDefault="006D4C15" w:rsidP="009D17C3">
      <w:pPr>
        <w:rPr>
          <w:rFonts w:cs="Arial"/>
        </w:rPr>
      </w:pPr>
      <w:r w:rsidRPr="0074019A">
        <w:rPr>
          <w:rFonts w:cs="Arial"/>
        </w:rPr>
        <w:t>Zodra bekend</w:t>
      </w:r>
      <w:r w:rsidR="00846F66" w:rsidRPr="0074019A">
        <w:rPr>
          <w:rFonts w:cs="Arial"/>
        </w:rPr>
        <w:t xml:space="preserve"> is</w:t>
      </w:r>
      <w:r w:rsidRPr="0074019A">
        <w:rPr>
          <w:rFonts w:cs="Arial"/>
        </w:rPr>
        <w:t xml:space="preserve"> per wanneer de overeenkomst tussen </w:t>
      </w:r>
      <w:r w:rsidR="007343B5">
        <w:rPr>
          <w:rFonts w:cs="Arial"/>
        </w:rPr>
        <w:t>&lt;LEVERANCIER&gt;</w:t>
      </w:r>
      <w:r w:rsidRPr="0074019A">
        <w:rPr>
          <w:rFonts w:cs="Arial"/>
        </w:rPr>
        <w:t xml:space="preserve"> en VNGR</w:t>
      </w:r>
      <w:r w:rsidR="00846F66" w:rsidRPr="0074019A">
        <w:rPr>
          <w:rFonts w:cs="Arial"/>
        </w:rPr>
        <w:t xml:space="preserve"> </w:t>
      </w:r>
      <w:r w:rsidRPr="0074019A">
        <w:rPr>
          <w:rFonts w:cs="Arial"/>
        </w:rPr>
        <w:t>word</w:t>
      </w:r>
      <w:r w:rsidR="00846F66" w:rsidRPr="0074019A">
        <w:rPr>
          <w:rFonts w:cs="Arial"/>
        </w:rPr>
        <w:t>t</w:t>
      </w:r>
      <w:r w:rsidRPr="0074019A">
        <w:rPr>
          <w:rFonts w:cs="Arial"/>
        </w:rPr>
        <w:t xml:space="preserve"> beëindigd</w:t>
      </w:r>
      <w:r w:rsidR="00846F66" w:rsidRPr="0074019A">
        <w:rPr>
          <w:rFonts w:cs="Arial"/>
        </w:rPr>
        <w:t>,</w:t>
      </w:r>
      <w:r w:rsidRPr="0074019A">
        <w:rPr>
          <w:rFonts w:cs="Arial"/>
        </w:rPr>
        <w:t xml:space="preserve"> treedt onderstaand stappenplan in werking.</w:t>
      </w:r>
    </w:p>
    <w:p w14:paraId="3093933B" w14:textId="77777777" w:rsidR="00270059" w:rsidRPr="0074019A" w:rsidRDefault="00270059" w:rsidP="00270059"/>
    <w:tbl>
      <w:tblPr>
        <w:tblStyle w:val="Tabelraster"/>
        <w:tblW w:w="8358" w:type="dxa"/>
        <w:tblInd w:w="851" w:type="dxa"/>
        <w:tblCellMar>
          <w:top w:w="28" w:type="dxa"/>
          <w:left w:w="57" w:type="dxa"/>
          <w:bottom w:w="28" w:type="dxa"/>
          <w:right w:w="57" w:type="dxa"/>
        </w:tblCellMar>
        <w:tblLook w:val="04A0" w:firstRow="1" w:lastRow="0" w:firstColumn="1" w:lastColumn="0" w:noHBand="0" w:noVBand="1"/>
      </w:tblPr>
      <w:tblGrid>
        <w:gridCol w:w="3080"/>
        <w:gridCol w:w="3683"/>
        <w:gridCol w:w="1595"/>
      </w:tblGrid>
      <w:tr w:rsidR="00270059" w:rsidRPr="0074019A" w14:paraId="04738BE7" w14:textId="77777777" w:rsidTr="009D17C3">
        <w:tc>
          <w:tcPr>
            <w:tcW w:w="3255" w:type="dxa"/>
            <w:tcBorders>
              <w:bottom w:val="single" w:sz="4" w:space="0" w:color="auto"/>
            </w:tcBorders>
            <w:shd w:val="clear" w:color="auto" w:fill="0070C0"/>
          </w:tcPr>
          <w:p w14:paraId="28840EFC" w14:textId="42D8DE8C" w:rsidR="00270059" w:rsidRPr="0074019A" w:rsidRDefault="00270059" w:rsidP="009D17C3">
            <w:pPr>
              <w:spacing w:line="240" w:lineRule="auto"/>
              <w:ind w:left="0"/>
              <w:rPr>
                <w:color w:val="FFFFFF" w:themeColor="background1"/>
                <w:sz w:val="18"/>
                <w:szCs w:val="18"/>
              </w:rPr>
            </w:pPr>
            <w:r w:rsidRPr="0074019A">
              <w:rPr>
                <w:color w:val="FFFFFF" w:themeColor="background1"/>
                <w:sz w:val="18"/>
                <w:szCs w:val="18"/>
              </w:rPr>
              <w:t>Wanneer</w:t>
            </w:r>
          </w:p>
        </w:tc>
        <w:tc>
          <w:tcPr>
            <w:tcW w:w="3827" w:type="dxa"/>
            <w:shd w:val="clear" w:color="auto" w:fill="0070C0"/>
          </w:tcPr>
          <w:p w14:paraId="6D3F9723" w14:textId="5DE50609" w:rsidR="00270059" w:rsidRPr="0074019A" w:rsidRDefault="00270059" w:rsidP="009D17C3">
            <w:pPr>
              <w:spacing w:line="240" w:lineRule="auto"/>
              <w:ind w:left="0"/>
              <w:rPr>
                <w:color w:val="FFFFFF" w:themeColor="background1"/>
                <w:sz w:val="18"/>
                <w:szCs w:val="18"/>
              </w:rPr>
            </w:pPr>
            <w:r w:rsidRPr="0074019A">
              <w:rPr>
                <w:color w:val="FFFFFF" w:themeColor="background1"/>
                <w:sz w:val="18"/>
                <w:szCs w:val="18"/>
              </w:rPr>
              <w:t>Wat</w:t>
            </w:r>
          </w:p>
        </w:tc>
        <w:tc>
          <w:tcPr>
            <w:tcW w:w="1276" w:type="dxa"/>
            <w:shd w:val="clear" w:color="auto" w:fill="0070C0"/>
          </w:tcPr>
          <w:p w14:paraId="3B95FF65" w14:textId="282D4C7A" w:rsidR="00270059" w:rsidRPr="0074019A" w:rsidRDefault="00270059" w:rsidP="009D17C3">
            <w:pPr>
              <w:spacing w:line="240" w:lineRule="auto"/>
              <w:ind w:left="0"/>
              <w:rPr>
                <w:color w:val="FFFFFF" w:themeColor="background1"/>
                <w:sz w:val="18"/>
                <w:szCs w:val="18"/>
              </w:rPr>
            </w:pPr>
            <w:r w:rsidRPr="0074019A">
              <w:rPr>
                <w:color w:val="FFFFFF" w:themeColor="background1"/>
                <w:sz w:val="18"/>
                <w:szCs w:val="18"/>
              </w:rPr>
              <w:t>Wie</w:t>
            </w:r>
          </w:p>
        </w:tc>
      </w:tr>
      <w:tr w:rsidR="00270059" w:rsidRPr="0074019A" w14:paraId="43560C6C" w14:textId="77777777" w:rsidTr="009D17C3">
        <w:tc>
          <w:tcPr>
            <w:tcW w:w="3255" w:type="dxa"/>
            <w:tcBorders>
              <w:bottom w:val="nil"/>
            </w:tcBorders>
          </w:tcPr>
          <w:p w14:paraId="5FCAD7F6" w14:textId="72404FA9" w:rsidR="00270059" w:rsidRPr="0074019A" w:rsidRDefault="00270059" w:rsidP="009D17C3">
            <w:pPr>
              <w:spacing w:line="240" w:lineRule="auto"/>
              <w:ind w:left="0"/>
              <w:rPr>
                <w:sz w:val="18"/>
                <w:szCs w:val="18"/>
              </w:rPr>
            </w:pPr>
            <w:r w:rsidRPr="0074019A">
              <w:rPr>
                <w:sz w:val="18"/>
                <w:szCs w:val="18"/>
              </w:rPr>
              <w:t>Voorafgaand aan de einddatum</w:t>
            </w:r>
          </w:p>
          <w:p w14:paraId="03CBD74E" w14:textId="77777777" w:rsidR="00270059" w:rsidRPr="0074019A" w:rsidRDefault="00270059" w:rsidP="009D17C3">
            <w:pPr>
              <w:spacing w:line="240" w:lineRule="auto"/>
              <w:ind w:left="0"/>
              <w:rPr>
                <w:sz w:val="18"/>
                <w:szCs w:val="18"/>
              </w:rPr>
            </w:pPr>
          </w:p>
        </w:tc>
        <w:tc>
          <w:tcPr>
            <w:tcW w:w="3827" w:type="dxa"/>
          </w:tcPr>
          <w:p w14:paraId="7CB1C34E" w14:textId="77777777" w:rsidR="00270059" w:rsidRPr="0074019A" w:rsidRDefault="00270059" w:rsidP="009D17C3">
            <w:pPr>
              <w:spacing w:line="240" w:lineRule="auto"/>
              <w:ind w:left="0"/>
              <w:rPr>
                <w:sz w:val="18"/>
                <w:szCs w:val="18"/>
              </w:rPr>
            </w:pPr>
            <w:r w:rsidRPr="0074019A">
              <w:rPr>
                <w:sz w:val="18"/>
                <w:szCs w:val="18"/>
              </w:rPr>
              <w:t>Aangeven in welk format de onderstaande data aangeleverd moet worden:</w:t>
            </w:r>
          </w:p>
          <w:p w14:paraId="5D188D27" w14:textId="5E9EEB8E" w:rsidR="00270059" w:rsidRPr="0074019A" w:rsidRDefault="00270059" w:rsidP="00270059">
            <w:pPr>
              <w:pStyle w:val="Lijstalinea"/>
              <w:numPr>
                <w:ilvl w:val="0"/>
                <w:numId w:val="12"/>
              </w:numPr>
              <w:spacing w:line="240" w:lineRule="auto"/>
              <w:ind w:left="284" w:hanging="284"/>
              <w:rPr>
                <w:sz w:val="18"/>
                <w:szCs w:val="18"/>
              </w:rPr>
            </w:pPr>
            <w:r w:rsidRPr="0074019A">
              <w:rPr>
                <w:sz w:val="18"/>
                <w:szCs w:val="18"/>
              </w:rPr>
              <w:t xml:space="preserve">In </w:t>
            </w:r>
            <w:r w:rsidR="005A2327">
              <w:rPr>
                <w:sz w:val="18"/>
                <w:szCs w:val="18"/>
              </w:rPr>
              <w:t>de tool</w:t>
            </w:r>
            <w:r w:rsidRPr="0074019A">
              <w:rPr>
                <w:sz w:val="18"/>
                <w:szCs w:val="18"/>
              </w:rPr>
              <w:t xml:space="preserve"> vastgelegde data (nader te bepalen)</w:t>
            </w:r>
          </w:p>
          <w:p w14:paraId="599A6525" w14:textId="0FF5F6CB" w:rsidR="00270059" w:rsidRDefault="009A2364" w:rsidP="00653F1D">
            <w:pPr>
              <w:pStyle w:val="Lijstalinea"/>
              <w:numPr>
                <w:ilvl w:val="0"/>
                <w:numId w:val="12"/>
              </w:numPr>
              <w:spacing w:line="240" w:lineRule="auto"/>
              <w:ind w:left="284" w:hanging="284"/>
              <w:rPr>
                <w:sz w:val="18"/>
                <w:szCs w:val="18"/>
              </w:rPr>
            </w:pPr>
            <w:r>
              <w:rPr>
                <w:sz w:val="18"/>
                <w:szCs w:val="18"/>
              </w:rPr>
              <w:t xml:space="preserve">Alle </w:t>
            </w:r>
            <w:r w:rsidR="007343B5">
              <w:rPr>
                <w:sz w:val="18"/>
                <w:szCs w:val="18"/>
              </w:rPr>
              <w:t>&lt;LEVERANCIER&gt;</w:t>
            </w:r>
            <w:r>
              <w:rPr>
                <w:sz w:val="18"/>
                <w:szCs w:val="18"/>
              </w:rPr>
              <w:t>-h</w:t>
            </w:r>
            <w:r w:rsidR="00270059" w:rsidRPr="0074019A">
              <w:rPr>
                <w:sz w:val="18"/>
                <w:szCs w:val="18"/>
              </w:rPr>
              <w:t>elpdeskmeldingen</w:t>
            </w:r>
            <w:r>
              <w:rPr>
                <w:sz w:val="18"/>
                <w:szCs w:val="18"/>
              </w:rPr>
              <w:t xml:space="preserve"> </w:t>
            </w:r>
            <w:r w:rsidR="00DD024C">
              <w:rPr>
                <w:sz w:val="18"/>
                <w:szCs w:val="18"/>
              </w:rPr>
              <w:t xml:space="preserve">en wijzigingen die </w:t>
            </w:r>
            <w:r>
              <w:rPr>
                <w:sz w:val="18"/>
                <w:szCs w:val="18"/>
              </w:rPr>
              <w:t xml:space="preserve">in </w:t>
            </w:r>
            <w:r w:rsidR="005A2327">
              <w:rPr>
                <w:sz w:val="18"/>
                <w:szCs w:val="18"/>
              </w:rPr>
              <w:t>haar Helpdesktool</w:t>
            </w:r>
            <w:r w:rsidR="00DD024C">
              <w:rPr>
                <w:sz w:val="18"/>
                <w:szCs w:val="18"/>
              </w:rPr>
              <w:t xml:space="preserve"> zijn geregistreerd.</w:t>
            </w:r>
          </w:p>
          <w:p w14:paraId="3E0F8422" w14:textId="5748766D" w:rsidR="00943762" w:rsidRPr="0074019A" w:rsidRDefault="0009468E" w:rsidP="00653F1D">
            <w:pPr>
              <w:pStyle w:val="Lijstalinea"/>
              <w:numPr>
                <w:ilvl w:val="0"/>
                <w:numId w:val="12"/>
              </w:numPr>
              <w:spacing w:line="240" w:lineRule="auto"/>
              <w:ind w:left="284" w:hanging="284"/>
              <w:rPr>
                <w:sz w:val="18"/>
                <w:szCs w:val="18"/>
              </w:rPr>
            </w:pPr>
            <w:r>
              <w:rPr>
                <w:sz w:val="18"/>
                <w:szCs w:val="18"/>
              </w:rPr>
              <w:t>Alle beheer</w:t>
            </w:r>
            <w:r w:rsidR="00832217">
              <w:rPr>
                <w:sz w:val="18"/>
                <w:szCs w:val="18"/>
              </w:rPr>
              <w:t>- en gebruikers</w:t>
            </w:r>
            <w:r>
              <w:rPr>
                <w:sz w:val="18"/>
                <w:szCs w:val="18"/>
              </w:rPr>
              <w:t>documentatie.</w:t>
            </w:r>
          </w:p>
        </w:tc>
        <w:tc>
          <w:tcPr>
            <w:tcW w:w="1276" w:type="dxa"/>
          </w:tcPr>
          <w:p w14:paraId="744CDA0D" w14:textId="6D8CF201" w:rsidR="00270059" w:rsidRPr="0074019A" w:rsidRDefault="00270059" w:rsidP="009D17C3">
            <w:pPr>
              <w:spacing w:line="240" w:lineRule="auto"/>
              <w:ind w:left="0"/>
              <w:rPr>
                <w:sz w:val="18"/>
                <w:szCs w:val="18"/>
              </w:rPr>
            </w:pPr>
            <w:r w:rsidRPr="0074019A">
              <w:rPr>
                <w:sz w:val="18"/>
                <w:szCs w:val="18"/>
              </w:rPr>
              <w:t>VNG</w:t>
            </w:r>
          </w:p>
        </w:tc>
      </w:tr>
      <w:tr w:rsidR="00270059" w:rsidRPr="0074019A" w14:paraId="1730B587" w14:textId="77777777" w:rsidTr="009D17C3">
        <w:tc>
          <w:tcPr>
            <w:tcW w:w="3255" w:type="dxa"/>
            <w:tcBorders>
              <w:top w:val="nil"/>
            </w:tcBorders>
          </w:tcPr>
          <w:p w14:paraId="5727740F" w14:textId="532D130A" w:rsidR="00270059" w:rsidRPr="0074019A" w:rsidRDefault="00270059" w:rsidP="009D17C3">
            <w:pPr>
              <w:spacing w:line="240" w:lineRule="auto"/>
              <w:ind w:left="0"/>
              <w:rPr>
                <w:sz w:val="18"/>
                <w:szCs w:val="18"/>
              </w:rPr>
            </w:pPr>
          </w:p>
        </w:tc>
        <w:tc>
          <w:tcPr>
            <w:tcW w:w="3827" w:type="dxa"/>
          </w:tcPr>
          <w:p w14:paraId="1F9C41B6" w14:textId="5EB3A551" w:rsidR="00270059" w:rsidRPr="0074019A" w:rsidRDefault="00270059" w:rsidP="009D17C3">
            <w:pPr>
              <w:spacing w:line="240" w:lineRule="auto"/>
              <w:ind w:left="0"/>
              <w:rPr>
                <w:sz w:val="18"/>
                <w:szCs w:val="18"/>
              </w:rPr>
            </w:pPr>
            <w:r w:rsidRPr="0074019A">
              <w:rPr>
                <w:rFonts w:cs="Arial"/>
                <w:sz w:val="18"/>
                <w:szCs w:val="18"/>
              </w:rPr>
              <w:t>Export maken van data en aanleveren aan VNGR om te laten controleren.</w:t>
            </w:r>
            <w:r w:rsidRPr="0074019A">
              <w:rPr>
                <w:rFonts w:cs="Arial"/>
                <w:sz w:val="18"/>
                <w:szCs w:val="18"/>
              </w:rPr>
              <w:tab/>
            </w:r>
          </w:p>
        </w:tc>
        <w:tc>
          <w:tcPr>
            <w:tcW w:w="1276" w:type="dxa"/>
          </w:tcPr>
          <w:p w14:paraId="4891A9ED" w14:textId="4A847294" w:rsidR="00270059" w:rsidRPr="0074019A" w:rsidRDefault="007343B5" w:rsidP="009D17C3">
            <w:pPr>
              <w:spacing w:line="240" w:lineRule="auto"/>
              <w:ind w:left="0"/>
              <w:rPr>
                <w:sz w:val="18"/>
                <w:szCs w:val="18"/>
              </w:rPr>
            </w:pPr>
            <w:r>
              <w:rPr>
                <w:sz w:val="18"/>
                <w:szCs w:val="18"/>
              </w:rPr>
              <w:t>&lt;LEVERANCIER&gt;</w:t>
            </w:r>
          </w:p>
        </w:tc>
      </w:tr>
      <w:tr w:rsidR="00270059" w:rsidRPr="0074019A" w14:paraId="7ECF26B7" w14:textId="77777777" w:rsidTr="009D17C3">
        <w:tc>
          <w:tcPr>
            <w:tcW w:w="3255" w:type="dxa"/>
          </w:tcPr>
          <w:p w14:paraId="77DE37AF" w14:textId="16EC4D7B" w:rsidR="00270059" w:rsidRPr="0074019A" w:rsidRDefault="00270059" w:rsidP="009D17C3">
            <w:pPr>
              <w:spacing w:line="240" w:lineRule="auto"/>
              <w:ind w:left="0"/>
              <w:rPr>
                <w:sz w:val="18"/>
                <w:szCs w:val="18"/>
              </w:rPr>
            </w:pPr>
            <w:r w:rsidRPr="0074019A">
              <w:rPr>
                <w:sz w:val="18"/>
                <w:szCs w:val="18"/>
              </w:rPr>
              <w:t>Op einddatum</w:t>
            </w:r>
          </w:p>
        </w:tc>
        <w:tc>
          <w:tcPr>
            <w:tcW w:w="3827" w:type="dxa"/>
          </w:tcPr>
          <w:p w14:paraId="230B2EB6" w14:textId="55D6B179" w:rsidR="00270059" w:rsidRPr="0074019A" w:rsidRDefault="00270059" w:rsidP="009D17C3">
            <w:pPr>
              <w:spacing w:line="240" w:lineRule="auto"/>
              <w:ind w:left="0"/>
              <w:rPr>
                <w:rFonts w:cs="Arial"/>
                <w:sz w:val="18"/>
                <w:szCs w:val="18"/>
              </w:rPr>
            </w:pPr>
            <w:r w:rsidRPr="0074019A">
              <w:rPr>
                <w:rFonts w:cs="Arial"/>
                <w:sz w:val="18"/>
                <w:szCs w:val="18"/>
              </w:rPr>
              <w:t>Opleveren van gevraagde data conform afgesproken specificaties</w:t>
            </w:r>
          </w:p>
        </w:tc>
        <w:tc>
          <w:tcPr>
            <w:tcW w:w="1276" w:type="dxa"/>
          </w:tcPr>
          <w:p w14:paraId="7F0BB296" w14:textId="02E0EF8B" w:rsidR="00270059" w:rsidRPr="0074019A" w:rsidRDefault="007343B5" w:rsidP="009D17C3">
            <w:pPr>
              <w:spacing w:line="240" w:lineRule="auto"/>
              <w:ind w:left="0"/>
              <w:rPr>
                <w:sz w:val="18"/>
                <w:szCs w:val="18"/>
              </w:rPr>
            </w:pPr>
            <w:r>
              <w:rPr>
                <w:sz w:val="18"/>
                <w:szCs w:val="18"/>
              </w:rPr>
              <w:t>&lt;LEVERANCIER&gt;</w:t>
            </w:r>
          </w:p>
        </w:tc>
      </w:tr>
      <w:tr w:rsidR="00270059" w:rsidRPr="0074019A" w14:paraId="0F544980" w14:textId="77777777" w:rsidTr="009D17C3">
        <w:tc>
          <w:tcPr>
            <w:tcW w:w="3255" w:type="dxa"/>
          </w:tcPr>
          <w:p w14:paraId="3EFA3367" w14:textId="4764134A" w:rsidR="00270059" w:rsidRPr="0074019A" w:rsidRDefault="00270059" w:rsidP="009D17C3">
            <w:pPr>
              <w:spacing w:line="240" w:lineRule="auto"/>
              <w:ind w:left="0"/>
              <w:rPr>
                <w:sz w:val="18"/>
                <w:szCs w:val="18"/>
              </w:rPr>
            </w:pPr>
            <w:r w:rsidRPr="0074019A">
              <w:rPr>
                <w:sz w:val="18"/>
                <w:szCs w:val="18"/>
              </w:rPr>
              <w:t>Op einddatum – tijdstip nader te bepalen</w:t>
            </w:r>
          </w:p>
        </w:tc>
        <w:tc>
          <w:tcPr>
            <w:tcW w:w="3827" w:type="dxa"/>
          </w:tcPr>
          <w:p w14:paraId="1F92DAAD" w14:textId="43E086F9" w:rsidR="00270059" w:rsidRPr="0074019A" w:rsidRDefault="00270059" w:rsidP="009D17C3">
            <w:pPr>
              <w:spacing w:line="240" w:lineRule="auto"/>
              <w:ind w:left="0"/>
              <w:rPr>
                <w:rFonts w:cs="Arial"/>
                <w:sz w:val="18"/>
                <w:szCs w:val="18"/>
              </w:rPr>
            </w:pPr>
            <w:r w:rsidRPr="0074019A">
              <w:rPr>
                <w:rFonts w:cs="Arial"/>
                <w:sz w:val="18"/>
                <w:szCs w:val="18"/>
              </w:rPr>
              <w:t>Afsluiten omgeving voor alle gebruikers.</w:t>
            </w:r>
          </w:p>
        </w:tc>
        <w:tc>
          <w:tcPr>
            <w:tcW w:w="1276" w:type="dxa"/>
          </w:tcPr>
          <w:p w14:paraId="5FDBD3AC" w14:textId="15506A6F" w:rsidR="00270059" w:rsidRPr="0074019A" w:rsidRDefault="007343B5" w:rsidP="009D17C3">
            <w:pPr>
              <w:spacing w:line="240" w:lineRule="auto"/>
              <w:ind w:left="0"/>
              <w:rPr>
                <w:sz w:val="18"/>
                <w:szCs w:val="18"/>
              </w:rPr>
            </w:pPr>
            <w:r>
              <w:rPr>
                <w:sz w:val="18"/>
                <w:szCs w:val="18"/>
              </w:rPr>
              <w:t>&lt;LEVERANCIER&gt;</w:t>
            </w:r>
          </w:p>
        </w:tc>
      </w:tr>
      <w:tr w:rsidR="00270059" w:rsidRPr="0074019A" w14:paraId="673A60D2" w14:textId="77777777" w:rsidTr="009D17C3">
        <w:tc>
          <w:tcPr>
            <w:tcW w:w="3255" w:type="dxa"/>
          </w:tcPr>
          <w:p w14:paraId="6FA2CA8D" w14:textId="50F2B194" w:rsidR="00270059" w:rsidRPr="0074019A" w:rsidRDefault="00270059" w:rsidP="009D17C3">
            <w:pPr>
              <w:spacing w:line="240" w:lineRule="auto"/>
              <w:ind w:left="0"/>
              <w:rPr>
                <w:sz w:val="18"/>
                <w:szCs w:val="18"/>
              </w:rPr>
            </w:pPr>
            <w:r w:rsidRPr="0074019A">
              <w:rPr>
                <w:sz w:val="18"/>
                <w:szCs w:val="18"/>
              </w:rPr>
              <w:t>Binnen twee weken na einddatum</w:t>
            </w:r>
          </w:p>
        </w:tc>
        <w:tc>
          <w:tcPr>
            <w:tcW w:w="3827" w:type="dxa"/>
          </w:tcPr>
          <w:p w14:paraId="7E77C0B3" w14:textId="77777777" w:rsidR="00270059" w:rsidRPr="0074019A" w:rsidRDefault="00270059" w:rsidP="00270059">
            <w:pPr>
              <w:pStyle w:val="Lijstalinea"/>
              <w:numPr>
                <w:ilvl w:val="0"/>
                <w:numId w:val="12"/>
              </w:numPr>
              <w:spacing w:line="240" w:lineRule="auto"/>
              <w:ind w:left="284" w:hanging="284"/>
              <w:rPr>
                <w:sz w:val="18"/>
                <w:szCs w:val="18"/>
              </w:rPr>
            </w:pPr>
            <w:r w:rsidRPr="0074019A">
              <w:rPr>
                <w:sz w:val="18"/>
                <w:szCs w:val="18"/>
              </w:rPr>
              <w:t>Opheffen alle accounts</w:t>
            </w:r>
          </w:p>
          <w:p w14:paraId="4F810E8C" w14:textId="77777777" w:rsidR="00270059" w:rsidRPr="0074019A" w:rsidRDefault="00270059" w:rsidP="00270059">
            <w:pPr>
              <w:pStyle w:val="Lijstalinea"/>
              <w:numPr>
                <w:ilvl w:val="0"/>
                <w:numId w:val="12"/>
              </w:numPr>
              <w:spacing w:line="240" w:lineRule="auto"/>
              <w:ind w:left="284" w:hanging="284"/>
              <w:rPr>
                <w:sz w:val="18"/>
                <w:szCs w:val="18"/>
              </w:rPr>
            </w:pPr>
            <w:r w:rsidRPr="0074019A">
              <w:rPr>
                <w:sz w:val="18"/>
                <w:szCs w:val="18"/>
              </w:rPr>
              <w:t>Verwijderen applicatiedata inclusief alle back-ups</w:t>
            </w:r>
          </w:p>
          <w:p w14:paraId="26981C13" w14:textId="77777777" w:rsidR="00270059" w:rsidRPr="0074019A" w:rsidRDefault="00270059" w:rsidP="00270059">
            <w:pPr>
              <w:pStyle w:val="Lijstalinea"/>
              <w:numPr>
                <w:ilvl w:val="0"/>
                <w:numId w:val="12"/>
              </w:numPr>
              <w:spacing w:line="240" w:lineRule="auto"/>
              <w:ind w:left="284" w:hanging="284"/>
              <w:rPr>
                <w:sz w:val="18"/>
                <w:szCs w:val="18"/>
              </w:rPr>
            </w:pPr>
            <w:r w:rsidRPr="0074019A">
              <w:rPr>
                <w:sz w:val="18"/>
                <w:szCs w:val="18"/>
              </w:rPr>
              <w:t>Verwijderen beheerdocumentatie</w:t>
            </w:r>
          </w:p>
          <w:p w14:paraId="53417C3B" w14:textId="4C74A72A" w:rsidR="00270059" w:rsidRPr="0074019A" w:rsidRDefault="00270059" w:rsidP="00270059">
            <w:pPr>
              <w:pStyle w:val="Lijstalinea"/>
              <w:numPr>
                <w:ilvl w:val="0"/>
                <w:numId w:val="12"/>
              </w:numPr>
              <w:spacing w:line="240" w:lineRule="auto"/>
              <w:ind w:left="284" w:hanging="284"/>
              <w:rPr>
                <w:rFonts w:cs="Arial"/>
                <w:sz w:val="18"/>
                <w:szCs w:val="18"/>
              </w:rPr>
            </w:pPr>
            <w:r w:rsidRPr="0074019A">
              <w:rPr>
                <w:sz w:val="18"/>
                <w:szCs w:val="18"/>
              </w:rPr>
              <w:t>Verwijderen Helpdeskmeldingen</w:t>
            </w:r>
          </w:p>
        </w:tc>
        <w:tc>
          <w:tcPr>
            <w:tcW w:w="1276" w:type="dxa"/>
          </w:tcPr>
          <w:p w14:paraId="1247CAC3" w14:textId="02E425FF" w:rsidR="00270059" w:rsidRPr="0074019A" w:rsidRDefault="007343B5" w:rsidP="009D17C3">
            <w:pPr>
              <w:spacing w:line="240" w:lineRule="auto"/>
              <w:ind w:left="0"/>
              <w:rPr>
                <w:sz w:val="18"/>
                <w:szCs w:val="18"/>
              </w:rPr>
            </w:pPr>
            <w:r>
              <w:rPr>
                <w:sz w:val="18"/>
                <w:szCs w:val="18"/>
              </w:rPr>
              <w:t>&lt;LEVERANCIER&gt;</w:t>
            </w:r>
          </w:p>
        </w:tc>
      </w:tr>
    </w:tbl>
    <w:p w14:paraId="42B0BA02" w14:textId="512C4939" w:rsidR="00270059" w:rsidRPr="0074019A" w:rsidRDefault="00270059" w:rsidP="00270059">
      <w:pPr>
        <w:ind w:left="0"/>
      </w:pPr>
    </w:p>
    <w:p w14:paraId="2B01F071" w14:textId="77777777" w:rsidR="007461F3" w:rsidRPr="0074019A" w:rsidRDefault="007461F3" w:rsidP="00270059">
      <w:pPr>
        <w:ind w:left="0"/>
      </w:pPr>
    </w:p>
    <w:p w14:paraId="638C0701" w14:textId="533AC215" w:rsidR="007461F3" w:rsidRPr="003C6EF3" w:rsidRDefault="007461F3" w:rsidP="00C8624F">
      <w:pPr>
        <w:pStyle w:val="Kop2"/>
      </w:pPr>
      <w:bookmarkStart w:id="21" w:name="_Toc71028137"/>
      <w:r w:rsidRPr="0074019A">
        <w:t xml:space="preserve">Procedure voor </w:t>
      </w:r>
      <w:r w:rsidR="00433365">
        <w:t>spoed</w:t>
      </w:r>
      <w:r w:rsidR="00433365" w:rsidRPr="0074019A">
        <w:t xml:space="preserve">wijziging </w:t>
      </w:r>
      <w:r w:rsidR="00632E19" w:rsidRPr="0074019A">
        <w:t>(niet zijnde een functionele spoedwijziging)</w:t>
      </w:r>
      <w:bookmarkEnd w:id="21"/>
    </w:p>
    <w:p w14:paraId="7FE3EE64" w14:textId="61EC2C2A" w:rsidR="007461F3" w:rsidRPr="0074019A" w:rsidRDefault="007461F3" w:rsidP="007461F3">
      <w:r w:rsidRPr="0074019A">
        <w:t xml:space="preserve">Een spoedwijziging heeft een ernstige Storing </w:t>
      </w:r>
      <w:r w:rsidR="00433365">
        <w:t>ten</w:t>
      </w:r>
      <w:r w:rsidR="00433365" w:rsidRPr="0074019A">
        <w:t xml:space="preserve"> </w:t>
      </w:r>
      <w:r w:rsidRPr="0074019A">
        <w:t>grondslag en heeft daardoor de allerhoogste prioriteit en dient zo snel als mogelijk met prioriteit 1 te worden doorgevoerd.</w:t>
      </w:r>
    </w:p>
    <w:p w14:paraId="663D5D53" w14:textId="77777777" w:rsidR="007461F3" w:rsidRPr="0074019A" w:rsidRDefault="007461F3" w:rsidP="007461F3"/>
    <w:p w14:paraId="5B3221AD" w14:textId="3C673FE5" w:rsidR="007461F3" w:rsidRPr="0074019A" w:rsidRDefault="007461F3" w:rsidP="007461F3">
      <w:r w:rsidRPr="0074019A">
        <w:t xml:space="preserve">Een </w:t>
      </w:r>
      <w:r w:rsidR="00433365">
        <w:t>spoed</w:t>
      </w:r>
      <w:r w:rsidR="00433365" w:rsidRPr="0074019A">
        <w:t xml:space="preserve">wijziging </w:t>
      </w:r>
      <w:r w:rsidRPr="0074019A">
        <w:t xml:space="preserve">wijkt af van een niet-standaardwijziging vanwege de geboden snelheid waarmee deze uitgevoerd moet worden, bijvoorbeeld vanwege een direct risico wat moet worden gemitigeerd of vanwege de ongewenste impact op de gebruikersorganisatie van </w:t>
      </w:r>
      <w:proofErr w:type="spellStart"/>
      <w:r w:rsidRPr="0074019A">
        <w:t>onbeschikbaarheid</w:t>
      </w:r>
      <w:proofErr w:type="spellEnd"/>
      <w:r w:rsidRPr="0074019A">
        <w:t>.</w:t>
      </w:r>
    </w:p>
    <w:p w14:paraId="2D42D299" w14:textId="194F5FB3" w:rsidR="007461F3" w:rsidRPr="0074019A" w:rsidRDefault="00433365" w:rsidP="007461F3">
      <w:r>
        <w:t>Spoed</w:t>
      </w:r>
      <w:r w:rsidRPr="0074019A">
        <w:t xml:space="preserve">wijzigingen </w:t>
      </w:r>
      <w:r w:rsidR="007461F3" w:rsidRPr="0074019A">
        <w:t xml:space="preserve">worden volgens het </w:t>
      </w:r>
      <w:r>
        <w:t xml:space="preserve">Wijzigingenproces (zie paragraaf </w:t>
      </w:r>
      <w:r>
        <w:fldChar w:fldCharType="begin"/>
      </w:r>
      <w:r>
        <w:instrText xml:space="preserve"> REF _Ref69915644 \r \h </w:instrText>
      </w:r>
      <w:r>
        <w:fldChar w:fldCharType="separate"/>
      </w:r>
      <w:r>
        <w:t>2.2</w:t>
      </w:r>
      <w:r>
        <w:fldChar w:fldCharType="end"/>
      </w:r>
      <w:r>
        <w:t xml:space="preserve"> “</w:t>
      </w:r>
      <w:r>
        <w:fldChar w:fldCharType="begin"/>
      </w:r>
      <w:r>
        <w:instrText xml:space="preserve"> REF _Ref69915644 \h </w:instrText>
      </w:r>
      <w:r>
        <w:fldChar w:fldCharType="separate"/>
      </w:r>
      <w:r>
        <w:t>Proces Wijzigingenbeheer (functionele wijzigingen)</w:t>
      </w:r>
      <w:r>
        <w:fldChar w:fldCharType="end"/>
      </w:r>
      <w:r>
        <w:t>”</w:t>
      </w:r>
      <w:r w:rsidR="007461F3" w:rsidRPr="0074019A">
        <w:t xml:space="preserve"> afgehandeld.</w:t>
      </w:r>
    </w:p>
    <w:p w14:paraId="77960EDF" w14:textId="1517132C" w:rsidR="007461F3" w:rsidRPr="0074019A" w:rsidRDefault="007461F3" w:rsidP="007461F3">
      <w:r w:rsidRPr="0074019A">
        <w:t xml:space="preserve">In </w:t>
      </w:r>
      <w:r w:rsidR="00433365">
        <w:fldChar w:fldCharType="begin"/>
      </w:r>
      <w:r w:rsidR="00433365">
        <w:instrText xml:space="preserve"> REF _Ref71025432 \h </w:instrText>
      </w:r>
      <w:r w:rsidR="00433365">
        <w:fldChar w:fldCharType="separate"/>
      </w:r>
      <w:r w:rsidR="00433365" w:rsidRPr="0074019A">
        <w:t xml:space="preserve">Bijlage </w:t>
      </w:r>
      <w:r w:rsidR="00433365">
        <w:t>C</w:t>
      </w:r>
      <w:r w:rsidR="00433365" w:rsidRPr="0074019A">
        <w:t>: Contactpersonen</w:t>
      </w:r>
      <w:r w:rsidR="00433365">
        <w:fldChar w:fldCharType="end"/>
      </w:r>
      <w:r w:rsidR="00433365">
        <w:t xml:space="preserve"> </w:t>
      </w:r>
      <w:r w:rsidRPr="0074019A">
        <w:t>is opgenomen welke medewerkers van opdrachtgever een noodwijziging kunnen aanvragen en autoriseren.</w:t>
      </w:r>
    </w:p>
    <w:p w14:paraId="52C5724D" w14:textId="77777777" w:rsidR="007461F3" w:rsidRPr="0074019A" w:rsidRDefault="007461F3" w:rsidP="007461F3"/>
    <w:p w14:paraId="7BBEE663" w14:textId="77777777" w:rsidR="007461F3" w:rsidRPr="0074019A" w:rsidRDefault="007461F3" w:rsidP="007461F3">
      <w:r w:rsidRPr="0074019A">
        <w:t>De processtappen zijn als volgt:</w:t>
      </w:r>
    </w:p>
    <w:p w14:paraId="44FE6179" w14:textId="14A99C0F" w:rsidR="007461F3" w:rsidRPr="0074019A" w:rsidRDefault="00433365" w:rsidP="007461F3">
      <w:pPr>
        <w:pStyle w:val="Lijstalinea"/>
        <w:numPr>
          <w:ilvl w:val="0"/>
          <w:numId w:val="19"/>
        </w:numPr>
        <w:ind w:left="1276" w:hanging="425"/>
      </w:pPr>
      <w:r>
        <w:t>VNGR</w:t>
      </w:r>
      <w:r w:rsidRPr="0074019A">
        <w:t xml:space="preserve"> </w:t>
      </w:r>
      <w:r w:rsidR="007461F3" w:rsidRPr="0074019A">
        <w:t xml:space="preserve">dient verzoek in tot </w:t>
      </w:r>
      <w:r>
        <w:t>spoed</w:t>
      </w:r>
      <w:r w:rsidRPr="0074019A">
        <w:t xml:space="preserve">wijziging </w:t>
      </w:r>
      <w:r w:rsidR="007461F3" w:rsidRPr="0074019A">
        <w:t>als een niet-standaard wijz</w:t>
      </w:r>
      <w:r w:rsidR="00C34846">
        <w:t>i</w:t>
      </w:r>
      <w:r w:rsidR="007461F3" w:rsidRPr="0074019A">
        <w:t>ging met prioriteit 1;</w:t>
      </w:r>
    </w:p>
    <w:p w14:paraId="6DEE42E9" w14:textId="5C8184E7" w:rsidR="007461F3" w:rsidRPr="0074019A" w:rsidRDefault="00433365" w:rsidP="007461F3">
      <w:pPr>
        <w:pStyle w:val="Lijstalinea"/>
        <w:numPr>
          <w:ilvl w:val="0"/>
          <w:numId w:val="19"/>
        </w:numPr>
        <w:ind w:left="1276" w:hanging="425"/>
      </w:pPr>
      <w:r>
        <w:t>VNGR</w:t>
      </w:r>
      <w:r w:rsidRPr="0074019A">
        <w:t xml:space="preserve"> </w:t>
      </w:r>
      <w:r w:rsidR="007461F3" w:rsidRPr="0074019A">
        <w:t xml:space="preserve">meldt de </w:t>
      </w:r>
      <w:r>
        <w:t>spoed</w:t>
      </w:r>
      <w:r w:rsidRPr="0074019A">
        <w:t xml:space="preserve">wijziging </w:t>
      </w:r>
      <w:r w:rsidR="007461F3" w:rsidRPr="0074019A">
        <w:t xml:space="preserve">telefonisch </w:t>
      </w:r>
      <w:r w:rsidR="001D2609">
        <w:t xml:space="preserve">en </w:t>
      </w:r>
      <w:r w:rsidR="006D4F88">
        <w:t xml:space="preserve">via </w:t>
      </w:r>
      <w:proofErr w:type="spellStart"/>
      <w:r w:rsidR="006D4F88">
        <w:t>TOPdesk</w:t>
      </w:r>
      <w:proofErr w:type="spellEnd"/>
      <w:r w:rsidR="006D4F88" w:rsidRPr="0074019A">
        <w:t xml:space="preserve"> </w:t>
      </w:r>
      <w:r w:rsidR="007461F3" w:rsidRPr="0074019A">
        <w:t xml:space="preserve">bij de helpdesk van </w:t>
      </w:r>
      <w:r w:rsidR="007343B5">
        <w:t>&lt;LEVERANCIER&gt;</w:t>
      </w:r>
      <w:r w:rsidR="007461F3" w:rsidRPr="0074019A">
        <w:t>;</w:t>
      </w:r>
    </w:p>
    <w:p w14:paraId="6889CA52" w14:textId="00E0345E" w:rsidR="007461F3" w:rsidRPr="0074019A" w:rsidRDefault="007461F3" w:rsidP="007461F3">
      <w:pPr>
        <w:pStyle w:val="Lijstalinea"/>
        <w:numPr>
          <w:ilvl w:val="0"/>
          <w:numId w:val="19"/>
        </w:numPr>
        <w:ind w:left="1276" w:hanging="425"/>
      </w:pPr>
      <w:r w:rsidRPr="0074019A">
        <w:t xml:space="preserve">De </w:t>
      </w:r>
      <w:r w:rsidR="00433365">
        <w:t>spoed</w:t>
      </w:r>
      <w:r w:rsidRPr="0074019A">
        <w:t>wijziging wordt gealloceerd aan een engineer;</w:t>
      </w:r>
    </w:p>
    <w:p w14:paraId="0923985D" w14:textId="6252BD89" w:rsidR="007461F3" w:rsidRPr="0074019A" w:rsidRDefault="007461F3" w:rsidP="007461F3">
      <w:pPr>
        <w:pStyle w:val="Lijstalinea"/>
        <w:numPr>
          <w:ilvl w:val="0"/>
          <w:numId w:val="19"/>
        </w:numPr>
        <w:ind w:left="1276" w:hanging="425"/>
      </w:pPr>
      <w:r w:rsidRPr="0074019A">
        <w:lastRenderedPageBreak/>
        <w:t xml:space="preserve">De engineer neemt telefonisch contact op met </w:t>
      </w:r>
      <w:r w:rsidR="0096666E">
        <w:t>VNGR</w:t>
      </w:r>
      <w:r w:rsidRPr="0074019A">
        <w:t xml:space="preserve"> om gezamenlijk de impactanalyse uit te voeren en het verandermoment af te stemmen</w:t>
      </w:r>
      <w:r w:rsidR="00C05D4E">
        <w:t xml:space="preserve"> en legt dit vast in de ticket</w:t>
      </w:r>
      <w:r w:rsidR="00AC424C">
        <w:t xml:space="preserve"> van haar </w:t>
      </w:r>
      <w:proofErr w:type="spellStart"/>
      <w:r w:rsidR="00AC424C">
        <w:t>iegen</w:t>
      </w:r>
      <w:proofErr w:type="spellEnd"/>
      <w:r w:rsidR="00AC424C">
        <w:t xml:space="preserve"> helpdesksysteem</w:t>
      </w:r>
      <w:r w:rsidRPr="0074019A">
        <w:t>;</w:t>
      </w:r>
    </w:p>
    <w:p w14:paraId="3598E2D4" w14:textId="475DF749" w:rsidR="007461F3" w:rsidRPr="0074019A" w:rsidRDefault="00433365" w:rsidP="007461F3">
      <w:pPr>
        <w:pStyle w:val="Lijstalinea"/>
        <w:numPr>
          <w:ilvl w:val="0"/>
          <w:numId w:val="19"/>
        </w:numPr>
        <w:ind w:left="1276" w:hanging="425"/>
      </w:pPr>
      <w:r>
        <w:t>VNGR</w:t>
      </w:r>
      <w:r w:rsidRPr="0074019A">
        <w:t xml:space="preserve"> </w:t>
      </w:r>
      <w:r w:rsidR="007461F3" w:rsidRPr="0074019A">
        <w:t xml:space="preserve">autoriseert de </w:t>
      </w:r>
      <w:r w:rsidR="007343B5">
        <w:t>&lt;LEVERANCIER&gt;</w:t>
      </w:r>
      <w:r w:rsidRPr="0074019A">
        <w:t xml:space="preserve"> </w:t>
      </w:r>
      <w:r w:rsidR="007461F3" w:rsidRPr="0074019A">
        <w:t xml:space="preserve">voor het uitvoeren van de </w:t>
      </w:r>
      <w:r>
        <w:t>spoed</w:t>
      </w:r>
      <w:r w:rsidRPr="0074019A">
        <w:t>wijziging</w:t>
      </w:r>
      <w:r w:rsidR="007461F3" w:rsidRPr="0074019A">
        <w:t>;</w:t>
      </w:r>
    </w:p>
    <w:p w14:paraId="4542BDF3" w14:textId="2CF0DFAE" w:rsidR="007461F3" w:rsidRPr="0074019A" w:rsidRDefault="007343B5" w:rsidP="007461F3">
      <w:pPr>
        <w:pStyle w:val="Lijstalinea"/>
        <w:numPr>
          <w:ilvl w:val="0"/>
          <w:numId w:val="19"/>
        </w:numPr>
        <w:ind w:left="1276" w:hanging="425"/>
      </w:pPr>
      <w:r>
        <w:t>&lt;LEVERANCIER&gt;</w:t>
      </w:r>
      <w:r w:rsidR="007461F3" w:rsidRPr="0074019A">
        <w:t xml:space="preserve"> implementeert de </w:t>
      </w:r>
      <w:r w:rsidR="00433365">
        <w:t>spoed</w:t>
      </w:r>
      <w:r w:rsidR="00433365" w:rsidRPr="0074019A">
        <w:t>wijziging</w:t>
      </w:r>
      <w:r w:rsidR="007461F3" w:rsidRPr="0074019A">
        <w:t>.</w:t>
      </w:r>
    </w:p>
    <w:p w14:paraId="2C7DF270" w14:textId="079AF1BC" w:rsidR="007461F3" w:rsidRPr="0074019A" w:rsidRDefault="007461F3" w:rsidP="007461F3">
      <w:pPr>
        <w:pStyle w:val="Lijstalinea"/>
        <w:numPr>
          <w:ilvl w:val="0"/>
          <w:numId w:val="19"/>
        </w:numPr>
        <w:ind w:left="1276" w:hanging="425"/>
      </w:pPr>
      <w:r w:rsidRPr="0074019A">
        <w:t>E</w:t>
      </w:r>
      <w:r w:rsidR="00433365">
        <w:t>r vindt een e</w:t>
      </w:r>
      <w:r w:rsidRPr="0074019A">
        <w:t>valuatie</w:t>
      </w:r>
      <w:r w:rsidR="00433365">
        <w:t xml:space="preserve"> plaats van de spoedwijziging.</w:t>
      </w:r>
    </w:p>
    <w:p w14:paraId="76CA8063" w14:textId="77777777" w:rsidR="007461F3" w:rsidRPr="0074019A" w:rsidRDefault="007461F3" w:rsidP="007461F3"/>
    <w:p w14:paraId="46F2F1A0" w14:textId="0DF0A5C7" w:rsidR="007461F3" w:rsidRDefault="007461F3" w:rsidP="007461F3">
      <w:r w:rsidRPr="0074019A">
        <w:t xml:space="preserve">Het aantal </w:t>
      </w:r>
      <w:r w:rsidR="00433365">
        <w:t>spoed</w:t>
      </w:r>
      <w:r w:rsidR="00433365" w:rsidRPr="0074019A">
        <w:t xml:space="preserve">wijzigingen </w:t>
      </w:r>
      <w:r w:rsidRPr="0074019A">
        <w:t xml:space="preserve">moet tot een absoluut minimum worden beperkt, waarbij elke noodsituatie na implementatie opnieuw moet worden geëvalueerd om vast te stellen of het in werkelijkheid een noodsituatie betreft, en zo niet, hoe kan worden voorkomen dat dergelijke wijzigingen in de toekomst wederom als </w:t>
      </w:r>
      <w:r w:rsidR="00433365">
        <w:t>spoed</w:t>
      </w:r>
      <w:r w:rsidR="00433365" w:rsidRPr="0074019A">
        <w:t xml:space="preserve">wijzigingen </w:t>
      </w:r>
      <w:r w:rsidRPr="0074019A">
        <w:t>worden verwerkt.</w:t>
      </w:r>
    </w:p>
    <w:p w14:paraId="2110CC61" w14:textId="77777777" w:rsidR="0072153B" w:rsidRPr="0074019A" w:rsidRDefault="0072153B" w:rsidP="0072153B">
      <w:pPr>
        <w:pStyle w:val="Plattetekst"/>
      </w:pPr>
    </w:p>
    <w:p w14:paraId="1C7D6EF8" w14:textId="77777777" w:rsidR="0072153B" w:rsidRPr="0074019A" w:rsidRDefault="0072153B" w:rsidP="0072153B">
      <w:pPr>
        <w:pStyle w:val="Kop1"/>
      </w:pPr>
      <w:bookmarkStart w:id="22" w:name="_Toc71028138"/>
      <w:r w:rsidRPr="0074019A">
        <w:lastRenderedPageBreak/>
        <w:t>Afspraken over de dienstverlening</w:t>
      </w:r>
      <w:bookmarkEnd w:id="22"/>
    </w:p>
    <w:p w14:paraId="1316EFBF" w14:textId="2254B29A" w:rsidR="0072153B" w:rsidRPr="0074019A" w:rsidRDefault="0072153B" w:rsidP="0072153B">
      <w:pPr>
        <w:rPr>
          <w:rFonts w:cs="Arial"/>
        </w:rPr>
      </w:pPr>
      <w:r w:rsidRPr="0074019A">
        <w:rPr>
          <w:rFonts w:cs="Arial"/>
        </w:rPr>
        <w:t xml:space="preserve">In de SLA staat beschreven welke diensten VNGR afneemt van </w:t>
      </w:r>
      <w:r w:rsidR="007343B5">
        <w:rPr>
          <w:rFonts w:cs="Arial"/>
        </w:rPr>
        <w:t>&lt;LEVERANCIER&gt;</w:t>
      </w:r>
      <w:r w:rsidRPr="0074019A">
        <w:rPr>
          <w:rFonts w:cs="Arial"/>
        </w:rPr>
        <w:t xml:space="preserve">. Dit hoofdstuk is een nadere uitwerking van deze diensten. Daarbij is aangegeven of een dienst standaard dienstverlening van </w:t>
      </w:r>
      <w:r w:rsidR="007343B5">
        <w:rPr>
          <w:rFonts w:cs="Arial"/>
        </w:rPr>
        <w:t>&lt;LEVERANCIER&gt;</w:t>
      </w:r>
      <w:r w:rsidRPr="0074019A">
        <w:rPr>
          <w:rFonts w:cs="Arial"/>
        </w:rPr>
        <w:t xml:space="preserve"> betreft. Diensten die niet tot de standaard dienstverlening behoren, kunnen alleen worden uitgevoerd na opdracht van VNGR.</w:t>
      </w:r>
    </w:p>
    <w:p w14:paraId="71F82915" w14:textId="77777777" w:rsidR="0072153B" w:rsidRPr="0074019A" w:rsidRDefault="0072153B" w:rsidP="0072153B">
      <w:pPr>
        <w:rPr>
          <w:rFonts w:cs="Arial"/>
        </w:rPr>
      </w:pPr>
    </w:p>
    <w:p w14:paraId="584CFB65" w14:textId="77777777" w:rsidR="0072153B" w:rsidRPr="0074019A" w:rsidRDefault="0072153B" w:rsidP="0072153B">
      <w:pPr>
        <w:pStyle w:val="Kop2"/>
      </w:pPr>
      <w:bookmarkStart w:id="23" w:name="_Ref66208772"/>
      <w:bookmarkStart w:id="24" w:name="_Ref66208776"/>
      <w:bookmarkStart w:id="25" w:name="_Toc71028139"/>
      <w:r w:rsidRPr="0074019A">
        <w:t>Beheerwerkzaamheden</w:t>
      </w:r>
      <w:bookmarkEnd w:id="23"/>
      <w:bookmarkEnd w:id="24"/>
      <w:bookmarkEnd w:id="25"/>
    </w:p>
    <w:p w14:paraId="1C5539C5" w14:textId="77777777" w:rsidR="0072153B" w:rsidRPr="0074019A" w:rsidRDefault="0072153B" w:rsidP="0072153B">
      <w:r w:rsidRPr="0074019A">
        <w:t>De beheerwerkzaamheden in deze paragraaf volgen het ITIL Servicemanagementmodel en de processen die voor de dienstverlening relevant zijn.</w:t>
      </w:r>
    </w:p>
    <w:p w14:paraId="0C95F982" w14:textId="77777777" w:rsidR="0072153B" w:rsidRPr="0074019A" w:rsidRDefault="0072153B" w:rsidP="0072153B"/>
    <w:p w14:paraId="7091B9E1" w14:textId="23621A16" w:rsidR="0072153B" w:rsidRDefault="0072153B" w:rsidP="00E57CF3">
      <w:r w:rsidRPr="0074019A">
        <w:t xml:space="preserve">In de kolom Activiteit staat de beheeractiviteit beschreven. De kolom Standaard geeft aan of dit tot de standaarddienstverlening van </w:t>
      </w:r>
      <w:r w:rsidR="007343B5">
        <w:t>&lt;LEVERANCIER&gt;</w:t>
      </w:r>
      <w:r w:rsidRPr="0074019A">
        <w:t xml:space="preserve"> behoort. In de kolommen </w:t>
      </w:r>
      <w:r w:rsidR="007343B5">
        <w:t>&lt;LEVERANCIER&gt;</w:t>
      </w:r>
      <w:r w:rsidRPr="0074019A">
        <w:t xml:space="preserve"> en VNGR is door middel van een “X” aangegeven wie hierin een</w:t>
      </w:r>
      <w:r>
        <w:t xml:space="preserve"> leidende</w:t>
      </w:r>
      <w:r w:rsidRPr="0074019A">
        <w:t xml:space="preserve"> rol</w:t>
      </w:r>
      <w:r w:rsidR="00E57CF3">
        <w:t xml:space="preserve"> heef</w:t>
      </w:r>
      <w:r w:rsidRPr="0074019A">
        <w:t>t.</w:t>
      </w:r>
    </w:p>
    <w:p w14:paraId="571E39A7" w14:textId="77777777" w:rsidR="0072153B" w:rsidRPr="0074019A" w:rsidRDefault="0072153B" w:rsidP="00E57CF3">
      <w:pPr>
        <w:ind w:left="0"/>
      </w:pPr>
    </w:p>
    <w:p w14:paraId="3D96AF6F" w14:textId="77777777" w:rsidR="0072153B" w:rsidRPr="0074019A" w:rsidRDefault="0072153B" w:rsidP="0072153B">
      <w:pPr>
        <w:pStyle w:val="Kop3"/>
      </w:pPr>
      <w:r w:rsidRPr="0074019A">
        <w:t>Incident Management</w:t>
      </w:r>
    </w:p>
    <w:p w14:paraId="58D50127" w14:textId="77777777" w:rsidR="0072153B" w:rsidRPr="0074019A" w:rsidRDefault="0072153B" w:rsidP="0072153B"/>
    <w:tbl>
      <w:tblPr>
        <w:tblStyle w:val="Tabelraster"/>
        <w:tblW w:w="8358" w:type="dxa"/>
        <w:tblInd w:w="851" w:type="dxa"/>
        <w:tblCellMar>
          <w:top w:w="28" w:type="dxa"/>
          <w:left w:w="57" w:type="dxa"/>
          <w:bottom w:w="28" w:type="dxa"/>
          <w:right w:w="57" w:type="dxa"/>
        </w:tblCellMar>
        <w:tblLook w:val="04A0" w:firstRow="1" w:lastRow="0" w:firstColumn="1" w:lastColumn="0" w:noHBand="0" w:noVBand="1"/>
      </w:tblPr>
      <w:tblGrid>
        <w:gridCol w:w="4847"/>
        <w:gridCol w:w="984"/>
        <w:gridCol w:w="1595"/>
        <w:gridCol w:w="932"/>
      </w:tblGrid>
      <w:tr w:rsidR="0072153B" w:rsidRPr="0074019A" w14:paraId="0426AB0A" w14:textId="77777777" w:rsidTr="00D62C8F">
        <w:tc>
          <w:tcPr>
            <w:tcW w:w="4847" w:type="dxa"/>
            <w:shd w:val="clear" w:color="auto" w:fill="0070C0"/>
            <w:vAlign w:val="bottom"/>
          </w:tcPr>
          <w:p w14:paraId="7E9A081C" w14:textId="77777777" w:rsidR="0072153B" w:rsidRPr="0074019A" w:rsidRDefault="0072153B" w:rsidP="00F13DF2">
            <w:pPr>
              <w:spacing w:line="240" w:lineRule="auto"/>
              <w:ind w:left="0"/>
              <w:rPr>
                <w:color w:val="FFFFFF" w:themeColor="background1"/>
                <w:sz w:val="18"/>
                <w:szCs w:val="18"/>
              </w:rPr>
            </w:pPr>
            <w:r w:rsidRPr="0074019A">
              <w:rPr>
                <w:color w:val="FFFFFF" w:themeColor="background1"/>
                <w:sz w:val="18"/>
                <w:szCs w:val="18"/>
              </w:rPr>
              <w:t>Activiteit</w:t>
            </w:r>
          </w:p>
        </w:tc>
        <w:tc>
          <w:tcPr>
            <w:tcW w:w="984" w:type="dxa"/>
            <w:shd w:val="clear" w:color="auto" w:fill="0070C0"/>
          </w:tcPr>
          <w:p w14:paraId="76361D4B" w14:textId="77777777" w:rsidR="0072153B" w:rsidRPr="0074019A" w:rsidRDefault="0072153B" w:rsidP="00F13DF2">
            <w:pPr>
              <w:spacing w:line="240" w:lineRule="auto"/>
              <w:ind w:left="0"/>
              <w:jc w:val="center"/>
              <w:rPr>
                <w:color w:val="FFFFFF" w:themeColor="background1"/>
                <w:sz w:val="18"/>
                <w:szCs w:val="18"/>
              </w:rPr>
            </w:pPr>
            <w:r w:rsidRPr="0074019A">
              <w:rPr>
                <w:color w:val="FFFFFF" w:themeColor="background1"/>
                <w:sz w:val="18"/>
                <w:szCs w:val="18"/>
              </w:rPr>
              <w:t>Standaard</w:t>
            </w:r>
          </w:p>
        </w:tc>
        <w:tc>
          <w:tcPr>
            <w:tcW w:w="1595" w:type="dxa"/>
            <w:shd w:val="clear" w:color="auto" w:fill="0070C0"/>
          </w:tcPr>
          <w:p w14:paraId="150EC1A8" w14:textId="6CD8450E" w:rsidR="0072153B" w:rsidRPr="0074019A" w:rsidRDefault="007343B5" w:rsidP="00F13DF2">
            <w:pPr>
              <w:spacing w:line="240" w:lineRule="auto"/>
              <w:ind w:left="0"/>
              <w:jc w:val="center"/>
              <w:rPr>
                <w:color w:val="FFFFFF" w:themeColor="background1"/>
                <w:sz w:val="18"/>
                <w:szCs w:val="18"/>
              </w:rPr>
            </w:pPr>
            <w:r>
              <w:rPr>
                <w:color w:val="FFFFFF" w:themeColor="background1"/>
                <w:sz w:val="18"/>
                <w:szCs w:val="18"/>
              </w:rPr>
              <w:t>&lt;LEVERANCIER&gt;</w:t>
            </w:r>
          </w:p>
        </w:tc>
        <w:tc>
          <w:tcPr>
            <w:tcW w:w="932" w:type="dxa"/>
            <w:shd w:val="clear" w:color="auto" w:fill="0070C0"/>
          </w:tcPr>
          <w:p w14:paraId="722803CC" w14:textId="77777777" w:rsidR="0072153B" w:rsidRPr="0074019A" w:rsidRDefault="0072153B" w:rsidP="00F13DF2">
            <w:pPr>
              <w:spacing w:line="240" w:lineRule="auto"/>
              <w:ind w:left="0"/>
              <w:jc w:val="center"/>
              <w:rPr>
                <w:color w:val="FFFFFF" w:themeColor="background1"/>
                <w:sz w:val="18"/>
                <w:szCs w:val="18"/>
              </w:rPr>
            </w:pPr>
            <w:r w:rsidRPr="0074019A">
              <w:rPr>
                <w:color w:val="FFFFFF" w:themeColor="background1"/>
                <w:sz w:val="18"/>
                <w:szCs w:val="18"/>
              </w:rPr>
              <w:t>VNGR</w:t>
            </w:r>
          </w:p>
        </w:tc>
      </w:tr>
      <w:tr w:rsidR="0072153B" w:rsidRPr="0074019A" w14:paraId="0691B297" w14:textId="77777777" w:rsidTr="00D62C8F">
        <w:tc>
          <w:tcPr>
            <w:tcW w:w="4847" w:type="dxa"/>
          </w:tcPr>
          <w:p w14:paraId="5A7C50E9" w14:textId="77777777" w:rsidR="0072153B" w:rsidRPr="0074019A" w:rsidRDefault="0072153B" w:rsidP="00F13DF2">
            <w:pPr>
              <w:spacing w:line="240" w:lineRule="auto"/>
              <w:ind w:left="0"/>
              <w:rPr>
                <w:sz w:val="18"/>
                <w:szCs w:val="18"/>
              </w:rPr>
            </w:pPr>
            <w:r w:rsidRPr="0074019A">
              <w:rPr>
                <w:sz w:val="18"/>
                <w:szCs w:val="18"/>
              </w:rPr>
              <w:t>1</w:t>
            </w:r>
            <w:r w:rsidRPr="0074019A">
              <w:rPr>
                <w:sz w:val="18"/>
                <w:szCs w:val="18"/>
                <w:vertAlign w:val="superscript"/>
              </w:rPr>
              <w:t>e</w:t>
            </w:r>
            <w:r w:rsidRPr="0074019A">
              <w:rPr>
                <w:sz w:val="18"/>
                <w:szCs w:val="18"/>
              </w:rPr>
              <w:t xml:space="preserve"> lijn support</w:t>
            </w:r>
          </w:p>
          <w:p w14:paraId="6E38CFE9" w14:textId="77777777" w:rsidR="0072153B" w:rsidRPr="0074019A" w:rsidRDefault="0072153B" w:rsidP="0072153B">
            <w:pPr>
              <w:pStyle w:val="Lijstalinea"/>
              <w:numPr>
                <w:ilvl w:val="0"/>
                <w:numId w:val="4"/>
              </w:numPr>
              <w:spacing w:line="240" w:lineRule="auto"/>
              <w:ind w:left="595" w:hanging="284"/>
              <w:rPr>
                <w:sz w:val="18"/>
                <w:szCs w:val="18"/>
              </w:rPr>
            </w:pPr>
            <w:r w:rsidRPr="0074019A">
              <w:rPr>
                <w:sz w:val="18"/>
                <w:szCs w:val="18"/>
              </w:rPr>
              <w:t xml:space="preserve">Beantwoorden telefoon en e-mails tijdens standaard </w:t>
            </w:r>
            <w:proofErr w:type="spellStart"/>
            <w:r w:rsidRPr="0074019A">
              <w:rPr>
                <w:sz w:val="18"/>
                <w:szCs w:val="18"/>
              </w:rPr>
              <w:t>servicewindow</w:t>
            </w:r>
            <w:proofErr w:type="spellEnd"/>
          </w:p>
          <w:p w14:paraId="148D129C" w14:textId="77777777" w:rsidR="0072153B" w:rsidRPr="0074019A" w:rsidRDefault="0072153B" w:rsidP="0072153B">
            <w:pPr>
              <w:pStyle w:val="Lijstalinea"/>
              <w:numPr>
                <w:ilvl w:val="0"/>
                <w:numId w:val="4"/>
              </w:numPr>
              <w:spacing w:line="240" w:lineRule="auto"/>
              <w:ind w:left="595" w:hanging="284"/>
              <w:rPr>
                <w:sz w:val="18"/>
                <w:szCs w:val="18"/>
              </w:rPr>
            </w:pPr>
            <w:r w:rsidRPr="0074019A">
              <w:rPr>
                <w:sz w:val="18"/>
                <w:szCs w:val="18"/>
              </w:rPr>
              <w:t xml:space="preserve">Beoordelen en classificeren van </w:t>
            </w:r>
            <w:proofErr w:type="spellStart"/>
            <w:r w:rsidRPr="0074019A">
              <w:rPr>
                <w:sz w:val="18"/>
                <w:szCs w:val="18"/>
              </w:rPr>
              <w:t>eerstelijnmeldingen</w:t>
            </w:r>
            <w:proofErr w:type="spellEnd"/>
          </w:p>
          <w:p w14:paraId="030FB2FB" w14:textId="77777777" w:rsidR="0072153B" w:rsidRPr="0074019A" w:rsidRDefault="0072153B" w:rsidP="0072153B">
            <w:pPr>
              <w:pStyle w:val="Lijstalinea"/>
              <w:numPr>
                <w:ilvl w:val="0"/>
                <w:numId w:val="4"/>
              </w:numPr>
              <w:spacing w:line="240" w:lineRule="auto"/>
              <w:ind w:left="595" w:hanging="284"/>
              <w:rPr>
                <w:sz w:val="18"/>
                <w:szCs w:val="18"/>
              </w:rPr>
            </w:pPr>
            <w:r w:rsidRPr="0074019A">
              <w:rPr>
                <w:sz w:val="18"/>
                <w:szCs w:val="18"/>
              </w:rPr>
              <w:t>Meldingen registreren in meldingentool</w:t>
            </w:r>
          </w:p>
        </w:tc>
        <w:tc>
          <w:tcPr>
            <w:tcW w:w="984" w:type="dxa"/>
          </w:tcPr>
          <w:p w14:paraId="0C520587" w14:textId="0F1AF65C" w:rsidR="0072153B" w:rsidRPr="0074019A" w:rsidRDefault="00D62C8F" w:rsidP="00F13DF2">
            <w:pPr>
              <w:spacing w:line="240" w:lineRule="auto"/>
              <w:ind w:left="0"/>
              <w:jc w:val="center"/>
              <w:rPr>
                <w:sz w:val="18"/>
                <w:szCs w:val="18"/>
              </w:rPr>
            </w:pPr>
            <w:r>
              <w:rPr>
                <w:sz w:val="18"/>
                <w:szCs w:val="18"/>
              </w:rPr>
              <w:t>J/N</w:t>
            </w:r>
          </w:p>
        </w:tc>
        <w:tc>
          <w:tcPr>
            <w:tcW w:w="1595" w:type="dxa"/>
          </w:tcPr>
          <w:p w14:paraId="41AAC451" w14:textId="77777777" w:rsidR="0072153B" w:rsidRPr="0074019A" w:rsidRDefault="0072153B" w:rsidP="00F13DF2">
            <w:pPr>
              <w:spacing w:line="240" w:lineRule="auto"/>
              <w:ind w:left="0"/>
              <w:jc w:val="center"/>
              <w:rPr>
                <w:sz w:val="18"/>
                <w:szCs w:val="18"/>
              </w:rPr>
            </w:pPr>
          </w:p>
        </w:tc>
        <w:tc>
          <w:tcPr>
            <w:tcW w:w="932" w:type="dxa"/>
          </w:tcPr>
          <w:p w14:paraId="4F3A31B4" w14:textId="77777777" w:rsidR="0072153B" w:rsidRPr="0074019A" w:rsidRDefault="0072153B" w:rsidP="00F13DF2">
            <w:pPr>
              <w:spacing w:line="240" w:lineRule="auto"/>
              <w:ind w:left="0"/>
              <w:jc w:val="center"/>
              <w:rPr>
                <w:sz w:val="18"/>
                <w:szCs w:val="18"/>
              </w:rPr>
            </w:pPr>
            <w:r w:rsidRPr="0074019A">
              <w:rPr>
                <w:sz w:val="18"/>
                <w:szCs w:val="18"/>
              </w:rPr>
              <w:t>X</w:t>
            </w:r>
          </w:p>
        </w:tc>
      </w:tr>
      <w:tr w:rsidR="00D62C8F" w:rsidRPr="0074019A" w14:paraId="2FBE83DA" w14:textId="77777777" w:rsidTr="00D62C8F">
        <w:tc>
          <w:tcPr>
            <w:tcW w:w="4847" w:type="dxa"/>
          </w:tcPr>
          <w:p w14:paraId="1E7D096C" w14:textId="77777777" w:rsidR="00D62C8F" w:rsidRPr="0074019A" w:rsidRDefault="00D62C8F" w:rsidP="00D62C8F">
            <w:pPr>
              <w:spacing w:line="240" w:lineRule="auto"/>
              <w:ind w:left="0"/>
              <w:rPr>
                <w:sz w:val="18"/>
                <w:szCs w:val="18"/>
              </w:rPr>
            </w:pPr>
            <w:r w:rsidRPr="0074019A">
              <w:rPr>
                <w:sz w:val="18"/>
                <w:szCs w:val="18"/>
              </w:rPr>
              <w:t>2</w:t>
            </w:r>
            <w:r w:rsidRPr="0074019A">
              <w:rPr>
                <w:sz w:val="18"/>
                <w:szCs w:val="18"/>
                <w:vertAlign w:val="superscript"/>
              </w:rPr>
              <w:t>e</w:t>
            </w:r>
            <w:r w:rsidRPr="0074019A">
              <w:rPr>
                <w:sz w:val="18"/>
                <w:szCs w:val="18"/>
              </w:rPr>
              <w:t xml:space="preserve"> lijn support VNGR</w:t>
            </w:r>
          </w:p>
          <w:p w14:paraId="3DDF4169" w14:textId="1EB88AF5" w:rsidR="00D62C8F" w:rsidRPr="0074019A" w:rsidRDefault="00D62C8F" w:rsidP="00D62C8F">
            <w:pPr>
              <w:pStyle w:val="Lijstalinea"/>
              <w:numPr>
                <w:ilvl w:val="0"/>
                <w:numId w:val="4"/>
              </w:numPr>
              <w:spacing w:line="240" w:lineRule="auto"/>
              <w:ind w:left="595" w:hanging="284"/>
              <w:rPr>
                <w:sz w:val="18"/>
                <w:szCs w:val="18"/>
              </w:rPr>
            </w:pPr>
            <w:r w:rsidRPr="0074019A">
              <w:rPr>
                <w:sz w:val="18"/>
                <w:szCs w:val="18"/>
              </w:rPr>
              <w:t xml:space="preserve">Beantwoorden inhoudelijke vragen van gebruikers over het </w:t>
            </w:r>
            <w:proofErr w:type="spellStart"/>
            <w:r>
              <w:rPr>
                <w:sz w:val="18"/>
                <w:szCs w:val="18"/>
              </w:rPr>
              <w:t>Functionalieteiten</w:t>
            </w:r>
            <w:proofErr w:type="spellEnd"/>
          </w:p>
        </w:tc>
        <w:tc>
          <w:tcPr>
            <w:tcW w:w="984" w:type="dxa"/>
          </w:tcPr>
          <w:p w14:paraId="38DD366E" w14:textId="49F4C01C" w:rsidR="00D62C8F" w:rsidRPr="0074019A" w:rsidRDefault="00D62C8F" w:rsidP="00D62C8F">
            <w:pPr>
              <w:spacing w:line="240" w:lineRule="auto"/>
              <w:ind w:left="0"/>
              <w:jc w:val="center"/>
              <w:rPr>
                <w:sz w:val="18"/>
                <w:szCs w:val="18"/>
              </w:rPr>
            </w:pPr>
            <w:r w:rsidRPr="00257B41">
              <w:rPr>
                <w:sz w:val="18"/>
                <w:szCs w:val="18"/>
              </w:rPr>
              <w:t>J/N</w:t>
            </w:r>
          </w:p>
        </w:tc>
        <w:tc>
          <w:tcPr>
            <w:tcW w:w="1595" w:type="dxa"/>
          </w:tcPr>
          <w:p w14:paraId="197DF946" w14:textId="77777777" w:rsidR="00D62C8F" w:rsidRPr="0074019A" w:rsidRDefault="00D62C8F" w:rsidP="00D62C8F">
            <w:pPr>
              <w:spacing w:line="240" w:lineRule="auto"/>
              <w:ind w:left="0"/>
              <w:jc w:val="center"/>
              <w:rPr>
                <w:sz w:val="18"/>
                <w:szCs w:val="18"/>
              </w:rPr>
            </w:pPr>
          </w:p>
        </w:tc>
        <w:tc>
          <w:tcPr>
            <w:tcW w:w="932" w:type="dxa"/>
          </w:tcPr>
          <w:p w14:paraId="10D0A7B5" w14:textId="77777777" w:rsidR="00D62C8F" w:rsidRPr="0074019A" w:rsidRDefault="00D62C8F" w:rsidP="00D62C8F">
            <w:pPr>
              <w:spacing w:line="240" w:lineRule="auto"/>
              <w:ind w:left="0"/>
              <w:jc w:val="center"/>
              <w:rPr>
                <w:sz w:val="18"/>
                <w:szCs w:val="18"/>
              </w:rPr>
            </w:pPr>
            <w:r w:rsidRPr="0074019A">
              <w:rPr>
                <w:sz w:val="18"/>
                <w:szCs w:val="18"/>
              </w:rPr>
              <w:t>X</w:t>
            </w:r>
          </w:p>
        </w:tc>
      </w:tr>
      <w:tr w:rsidR="00D62C8F" w:rsidRPr="0074019A" w14:paraId="5A14425E" w14:textId="77777777" w:rsidTr="00D62C8F">
        <w:tc>
          <w:tcPr>
            <w:tcW w:w="4847" w:type="dxa"/>
          </w:tcPr>
          <w:p w14:paraId="3AD50568" w14:textId="456B9446" w:rsidR="00D62C8F" w:rsidRPr="0074019A" w:rsidRDefault="00D62C8F" w:rsidP="00D62C8F">
            <w:pPr>
              <w:spacing w:line="240" w:lineRule="auto"/>
              <w:ind w:left="0"/>
              <w:rPr>
                <w:sz w:val="18"/>
                <w:szCs w:val="18"/>
              </w:rPr>
            </w:pPr>
            <w:r w:rsidRPr="0074019A">
              <w:rPr>
                <w:sz w:val="18"/>
                <w:szCs w:val="18"/>
              </w:rPr>
              <w:t>2</w:t>
            </w:r>
            <w:r w:rsidRPr="0074019A">
              <w:rPr>
                <w:sz w:val="18"/>
                <w:szCs w:val="18"/>
                <w:vertAlign w:val="superscript"/>
              </w:rPr>
              <w:t>e</w:t>
            </w:r>
            <w:r w:rsidRPr="0074019A">
              <w:rPr>
                <w:sz w:val="18"/>
                <w:szCs w:val="18"/>
              </w:rPr>
              <w:t xml:space="preserve"> lijn support </w:t>
            </w:r>
            <w:r>
              <w:rPr>
                <w:sz w:val="18"/>
                <w:szCs w:val="18"/>
              </w:rPr>
              <w:t>&lt;LEVERANCIER&gt;</w:t>
            </w:r>
          </w:p>
          <w:p w14:paraId="193D3E00" w14:textId="77777777" w:rsidR="00D62C8F" w:rsidRPr="0074019A" w:rsidRDefault="00D62C8F" w:rsidP="00D62C8F">
            <w:pPr>
              <w:pStyle w:val="Lijstalinea"/>
              <w:numPr>
                <w:ilvl w:val="0"/>
                <w:numId w:val="4"/>
              </w:numPr>
              <w:spacing w:line="240" w:lineRule="auto"/>
              <w:ind w:left="595" w:hanging="284"/>
              <w:rPr>
                <w:sz w:val="18"/>
                <w:szCs w:val="18"/>
              </w:rPr>
            </w:pPr>
            <w:r w:rsidRPr="0074019A">
              <w:rPr>
                <w:sz w:val="18"/>
                <w:szCs w:val="18"/>
              </w:rPr>
              <w:t>Beantwoorden telefoon en e-mails van 1</w:t>
            </w:r>
            <w:r w:rsidRPr="0074019A">
              <w:rPr>
                <w:sz w:val="18"/>
                <w:szCs w:val="18"/>
                <w:vertAlign w:val="superscript"/>
              </w:rPr>
              <w:t>e</w:t>
            </w:r>
            <w:r w:rsidRPr="0074019A">
              <w:rPr>
                <w:sz w:val="18"/>
                <w:szCs w:val="18"/>
              </w:rPr>
              <w:t xml:space="preserve"> lijn support tijdens standaard </w:t>
            </w:r>
            <w:proofErr w:type="spellStart"/>
            <w:r w:rsidRPr="0074019A">
              <w:rPr>
                <w:sz w:val="18"/>
                <w:szCs w:val="18"/>
              </w:rPr>
              <w:t>servicewindow</w:t>
            </w:r>
            <w:proofErr w:type="spellEnd"/>
          </w:p>
          <w:p w14:paraId="5D8049F5" w14:textId="77777777" w:rsidR="00D62C8F" w:rsidRPr="0074019A" w:rsidRDefault="00D62C8F" w:rsidP="00D62C8F">
            <w:pPr>
              <w:pStyle w:val="Lijstalinea"/>
              <w:numPr>
                <w:ilvl w:val="0"/>
                <w:numId w:val="4"/>
              </w:numPr>
              <w:spacing w:line="240" w:lineRule="auto"/>
              <w:ind w:left="595" w:hanging="284"/>
              <w:rPr>
                <w:sz w:val="18"/>
                <w:szCs w:val="18"/>
              </w:rPr>
            </w:pPr>
            <w:r w:rsidRPr="0074019A">
              <w:rPr>
                <w:sz w:val="18"/>
                <w:szCs w:val="18"/>
              </w:rPr>
              <w:t>Beoordelen en classificeren van meldingen</w:t>
            </w:r>
          </w:p>
          <w:p w14:paraId="1DA2328B" w14:textId="77777777" w:rsidR="00D62C8F" w:rsidRPr="0074019A" w:rsidRDefault="00D62C8F" w:rsidP="00D62C8F">
            <w:pPr>
              <w:pStyle w:val="Lijstalinea"/>
              <w:numPr>
                <w:ilvl w:val="0"/>
                <w:numId w:val="4"/>
              </w:numPr>
              <w:spacing w:line="240" w:lineRule="auto"/>
              <w:ind w:left="595" w:hanging="284"/>
              <w:rPr>
                <w:sz w:val="18"/>
                <w:szCs w:val="18"/>
              </w:rPr>
            </w:pPr>
            <w:r w:rsidRPr="0074019A">
              <w:rPr>
                <w:sz w:val="18"/>
                <w:szCs w:val="18"/>
              </w:rPr>
              <w:t>Toewijzen van meldingen aan beheerders</w:t>
            </w:r>
          </w:p>
        </w:tc>
        <w:tc>
          <w:tcPr>
            <w:tcW w:w="984" w:type="dxa"/>
          </w:tcPr>
          <w:p w14:paraId="7279BF9B" w14:textId="4D7AC3B2" w:rsidR="00D62C8F" w:rsidRPr="0074019A" w:rsidRDefault="00D62C8F" w:rsidP="00D62C8F">
            <w:pPr>
              <w:spacing w:line="240" w:lineRule="auto"/>
              <w:ind w:left="0"/>
              <w:jc w:val="center"/>
              <w:rPr>
                <w:sz w:val="18"/>
                <w:szCs w:val="18"/>
              </w:rPr>
            </w:pPr>
            <w:r w:rsidRPr="00257B41">
              <w:rPr>
                <w:sz w:val="18"/>
                <w:szCs w:val="18"/>
              </w:rPr>
              <w:t>J/N</w:t>
            </w:r>
          </w:p>
        </w:tc>
        <w:tc>
          <w:tcPr>
            <w:tcW w:w="1595" w:type="dxa"/>
          </w:tcPr>
          <w:p w14:paraId="43B89797" w14:textId="77777777" w:rsidR="00D62C8F" w:rsidRPr="0074019A" w:rsidRDefault="00D62C8F" w:rsidP="00D62C8F">
            <w:pPr>
              <w:spacing w:line="240" w:lineRule="auto"/>
              <w:ind w:left="0"/>
              <w:jc w:val="center"/>
              <w:rPr>
                <w:sz w:val="18"/>
                <w:szCs w:val="18"/>
              </w:rPr>
            </w:pPr>
            <w:r w:rsidRPr="0074019A">
              <w:rPr>
                <w:sz w:val="18"/>
                <w:szCs w:val="18"/>
              </w:rPr>
              <w:t>X</w:t>
            </w:r>
          </w:p>
        </w:tc>
        <w:tc>
          <w:tcPr>
            <w:tcW w:w="932" w:type="dxa"/>
          </w:tcPr>
          <w:p w14:paraId="1B9C667B" w14:textId="77777777" w:rsidR="00D62C8F" w:rsidRPr="0074019A" w:rsidRDefault="00D62C8F" w:rsidP="00D62C8F">
            <w:pPr>
              <w:spacing w:line="240" w:lineRule="auto"/>
              <w:ind w:left="0"/>
              <w:jc w:val="center"/>
              <w:rPr>
                <w:sz w:val="18"/>
                <w:szCs w:val="18"/>
              </w:rPr>
            </w:pPr>
          </w:p>
        </w:tc>
      </w:tr>
      <w:tr w:rsidR="00D62C8F" w:rsidRPr="0074019A" w14:paraId="735A2939" w14:textId="77777777" w:rsidTr="00D62C8F">
        <w:tc>
          <w:tcPr>
            <w:tcW w:w="4847" w:type="dxa"/>
          </w:tcPr>
          <w:p w14:paraId="5642E724" w14:textId="77777777" w:rsidR="00D62C8F" w:rsidRPr="0074019A" w:rsidRDefault="00D62C8F" w:rsidP="00D62C8F">
            <w:pPr>
              <w:spacing w:line="240" w:lineRule="auto"/>
              <w:ind w:left="0"/>
              <w:rPr>
                <w:sz w:val="18"/>
                <w:szCs w:val="18"/>
              </w:rPr>
            </w:pPr>
            <w:r w:rsidRPr="0074019A">
              <w:rPr>
                <w:sz w:val="18"/>
                <w:szCs w:val="18"/>
              </w:rPr>
              <w:t>Beheerde objecten en hun onderliggende infrastructuur gerelateerde incidentafhandeling binnen de overeengekomen reactie- en afhandeltermijnen.</w:t>
            </w:r>
          </w:p>
        </w:tc>
        <w:tc>
          <w:tcPr>
            <w:tcW w:w="984" w:type="dxa"/>
          </w:tcPr>
          <w:p w14:paraId="5FAA257F" w14:textId="79B24F1D" w:rsidR="00D62C8F" w:rsidRPr="0074019A" w:rsidRDefault="00D62C8F" w:rsidP="00D62C8F">
            <w:pPr>
              <w:spacing w:line="240" w:lineRule="auto"/>
              <w:ind w:left="0"/>
              <w:jc w:val="center"/>
              <w:rPr>
                <w:sz w:val="18"/>
                <w:szCs w:val="18"/>
              </w:rPr>
            </w:pPr>
            <w:r w:rsidRPr="00257B41">
              <w:rPr>
                <w:sz w:val="18"/>
                <w:szCs w:val="18"/>
              </w:rPr>
              <w:t>J/N</w:t>
            </w:r>
          </w:p>
        </w:tc>
        <w:tc>
          <w:tcPr>
            <w:tcW w:w="1595" w:type="dxa"/>
          </w:tcPr>
          <w:p w14:paraId="1D6D55AD" w14:textId="77777777" w:rsidR="00D62C8F" w:rsidRPr="0074019A" w:rsidRDefault="00D62C8F" w:rsidP="00D62C8F">
            <w:pPr>
              <w:spacing w:line="240" w:lineRule="auto"/>
              <w:ind w:left="0"/>
              <w:jc w:val="center"/>
              <w:rPr>
                <w:sz w:val="18"/>
                <w:szCs w:val="18"/>
              </w:rPr>
            </w:pPr>
            <w:r w:rsidRPr="0074019A">
              <w:rPr>
                <w:sz w:val="18"/>
                <w:szCs w:val="18"/>
              </w:rPr>
              <w:t>X</w:t>
            </w:r>
          </w:p>
        </w:tc>
        <w:tc>
          <w:tcPr>
            <w:tcW w:w="932" w:type="dxa"/>
          </w:tcPr>
          <w:p w14:paraId="067C8DD7" w14:textId="77777777" w:rsidR="00D62C8F" w:rsidRPr="0074019A" w:rsidRDefault="00D62C8F" w:rsidP="00D62C8F">
            <w:pPr>
              <w:spacing w:line="240" w:lineRule="auto"/>
              <w:ind w:left="0"/>
              <w:jc w:val="center"/>
              <w:rPr>
                <w:sz w:val="18"/>
                <w:szCs w:val="18"/>
              </w:rPr>
            </w:pPr>
          </w:p>
        </w:tc>
      </w:tr>
      <w:tr w:rsidR="00D62C8F" w:rsidRPr="0074019A" w14:paraId="15B77339" w14:textId="77777777" w:rsidTr="00D62C8F">
        <w:tc>
          <w:tcPr>
            <w:tcW w:w="4847" w:type="dxa"/>
          </w:tcPr>
          <w:p w14:paraId="64EC71C8" w14:textId="77777777" w:rsidR="00D62C8F" w:rsidRPr="0074019A" w:rsidRDefault="00D62C8F" w:rsidP="00D62C8F">
            <w:pPr>
              <w:spacing w:line="240" w:lineRule="auto"/>
              <w:ind w:left="0"/>
              <w:rPr>
                <w:sz w:val="18"/>
                <w:szCs w:val="18"/>
              </w:rPr>
            </w:pPr>
            <w:r w:rsidRPr="0074019A">
              <w:rPr>
                <w:sz w:val="18"/>
                <w:szCs w:val="18"/>
              </w:rPr>
              <w:t>Uitvoeren noodwijzigingen op verzoek van VNGR</w:t>
            </w:r>
          </w:p>
        </w:tc>
        <w:tc>
          <w:tcPr>
            <w:tcW w:w="984" w:type="dxa"/>
          </w:tcPr>
          <w:p w14:paraId="5DD5EC15" w14:textId="4892085E" w:rsidR="00D62C8F" w:rsidRPr="0074019A" w:rsidRDefault="00D62C8F" w:rsidP="00D62C8F">
            <w:pPr>
              <w:spacing w:line="240" w:lineRule="auto"/>
              <w:ind w:left="0"/>
              <w:jc w:val="center"/>
              <w:rPr>
                <w:sz w:val="18"/>
                <w:szCs w:val="18"/>
              </w:rPr>
            </w:pPr>
            <w:r w:rsidRPr="00257B41">
              <w:rPr>
                <w:sz w:val="18"/>
                <w:szCs w:val="18"/>
              </w:rPr>
              <w:t>J/N</w:t>
            </w:r>
          </w:p>
        </w:tc>
        <w:tc>
          <w:tcPr>
            <w:tcW w:w="1595" w:type="dxa"/>
          </w:tcPr>
          <w:p w14:paraId="72CEC714" w14:textId="77777777" w:rsidR="00D62C8F" w:rsidRPr="0074019A" w:rsidRDefault="00D62C8F" w:rsidP="00D62C8F">
            <w:pPr>
              <w:spacing w:line="240" w:lineRule="auto"/>
              <w:ind w:left="0"/>
              <w:jc w:val="center"/>
              <w:rPr>
                <w:sz w:val="18"/>
                <w:szCs w:val="18"/>
              </w:rPr>
            </w:pPr>
            <w:r w:rsidRPr="0074019A">
              <w:rPr>
                <w:sz w:val="18"/>
                <w:szCs w:val="18"/>
              </w:rPr>
              <w:t>X</w:t>
            </w:r>
          </w:p>
        </w:tc>
        <w:tc>
          <w:tcPr>
            <w:tcW w:w="932" w:type="dxa"/>
          </w:tcPr>
          <w:p w14:paraId="01B84839" w14:textId="77777777" w:rsidR="00D62C8F" w:rsidRPr="0074019A" w:rsidRDefault="00D62C8F" w:rsidP="00D62C8F">
            <w:pPr>
              <w:spacing w:line="240" w:lineRule="auto"/>
              <w:ind w:left="0"/>
              <w:jc w:val="center"/>
              <w:rPr>
                <w:sz w:val="18"/>
                <w:szCs w:val="18"/>
              </w:rPr>
            </w:pPr>
          </w:p>
        </w:tc>
      </w:tr>
      <w:tr w:rsidR="00D62C8F" w:rsidRPr="0074019A" w14:paraId="3427BA7D" w14:textId="77777777" w:rsidTr="00D62C8F">
        <w:tc>
          <w:tcPr>
            <w:tcW w:w="4847" w:type="dxa"/>
          </w:tcPr>
          <w:p w14:paraId="39CC143F" w14:textId="77777777" w:rsidR="00D62C8F" w:rsidRPr="0074019A" w:rsidRDefault="00D62C8F" w:rsidP="00D62C8F">
            <w:pPr>
              <w:spacing w:line="240" w:lineRule="auto"/>
              <w:ind w:left="0"/>
              <w:rPr>
                <w:sz w:val="18"/>
                <w:szCs w:val="18"/>
              </w:rPr>
            </w:pPr>
            <w:r w:rsidRPr="0074019A">
              <w:rPr>
                <w:sz w:val="18"/>
                <w:szCs w:val="18"/>
              </w:rPr>
              <w:t>Melden van fouten in standaard software van 3e partij en volgen van de voortgang van de oplossing van de gemelde fout.</w:t>
            </w:r>
          </w:p>
        </w:tc>
        <w:tc>
          <w:tcPr>
            <w:tcW w:w="984" w:type="dxa"/>
          </w:tcPr>
          <w:p w14:paraId="65318AC1" w14:textId="2557C94E" w:rsidR="00D62C8F" w:rsidRPr="0074019A" w:rsidRDefault="00D62C8F" w:rsidP="00D62C8F">
            <w:pPr>
              <w:spacing w:line="240" w:lineRule="auto"/>
              <w:ind w:left="0"/>
              <w:jc w:val="center"/>
              <w:rPr>
                <w:sz w:val="18"/>
                <w:szCs w:val="18"/>
              </w:rPr>
            </w:pPr>
            <w:r w:rsidRPr="00257B41">
              <w:rPr>
                <w:sz w:val="18"/>
                <w:szCs w:val="18"/>
              </w:rPr>
              <w:t>J/N</w:t>
            </w:r>
          </w:p>
        </w:tc>
        <w:tc>
          <w:tcPr>
            <w:tcW w:w="1595" w:type="dxa"/>
          </w:tcPr>
          <w:p w14:paraId="38A4EE19" w14:textId="77777777" w:rsidR="00D62C8F" w:rsidRPr="0074019A" w:rsidRDefault="00D62C8F" w:rsidP="00D62C8F">
            <w:pPr>
              <w:spacing w:line="240" w:lineRule="auto"/>
              <w:ind w:left="0"/>
              <w:jc w:val="center"/>
              <w:rPr>
                <w:sz w:val="18"/>
                <w:szCs w:val="18"/>
              </w:rPr>
            </w:pPr>
            <w:r w:rsidRPr="0074019A">
              <w:rPr>
                <w:sz w:val="18"/>
                <w:szCs w:val="18"/>
              </w:rPr>
              <w:t>X</w:t>
            </w:r>
          </w:p>
        </w:tc>
        <w:tc>
          <w:tcPr>
            <w:tcW w:w="932" w:type="dxa"/>
          </w:tcPr>
          <w:p w14:paraId="2A4F02B6" w14:textId="77777777" w:rsidR="00D62C8F" w:rsidRPr="0074019A" w:rsidRDefault="00D62C8F" w:rsidP="00D62C8F">
            <w:pPr>
              <w:spacing w:line="240" w:lineRule="auto"/>
              <w:ind w:left="0"/>
              <w:jc w:val="center"/>
              <w:rPr>
                <w:sz w:val="18"/>
                <w:szCs w:val="18"/>
              </w:rPr>
            </w:pPr>
          </w:p>
        </w:tc>
      </w:tr>
      <w:tr w:rsidR="00D62C8F" w:rsidRPr="0074019A" w14:paraId="6A574E01" w14:textId="77777777" w:rsidTr="00D62C8F">
        <w:tc>
          <w:tcPr>
            <w:tcW w:w="4847" w:type="dxa"/>
          </w:tcPr>
          <w:p w14:paraId="732A13FD" w14:textId="77777777" w:rsidR="00D62C8F" w:rsidRPr="0074019A" w:rsidRDefault="00D62C8F" w:rsidP="00D62C8F">
            <w:pPr>
              <w:spacing w:line="240" w:lineRule="auto"/>
              <w:ind w:left="0"/>
              <w:rPr>
                <w:sz w:val="18"/>
                <w:szCs w:val="18"/>
              </w:rPr>
            </w:pPr>
            <w:r w:rsidRPr="0074019A">
              <w:rPr>
                <w:sz w:val="18"/>
                <w:szCs w:val="18"/>
              </w:rPr>
              <w:t>Patch in standaardsoftware van 3e partij uitvoeren n.a.v. een incident</w:t>
            </w:r>
          </w:p>
        </w:tc>
        <w:tc>
          <w:tcPr>
            <w:tcW w:w="984" w:type="dxa"/>
          </w:tcPr>
          <w:p w14:paraId="304DD529" w14:textId="33D26FEE" w:rsidR="00D62C8F" w:rsidRPr="0074019A" w:rsidRDefault="00D62C8F" w:rsidP="00D62C8F">
            <w:pPr>
              <w:spacing w:line="240" w:lineRule="auto"/>
              <w:ind w:left="0"/>
              <w:jc w:val="center"/>
              <w:rPr>
                <w:sz w:val="18"/>
                <w:szCs w:val="18"/>
              </w:rPr>
            </w:pPr>
            <w:r w:rsidRPr="00257B41">
              <w:rPr>
                <w:sz w:val="18"/>
                <w:szCs w:val="18"/>
              </w:rPr>
              <w:t>J/N</w:t>
            </w:r>
          </w:p>
        </w:tc>
        <w:tc>
          <w:tcPr>
            <w:tcW w:w="1595" w:type="dxa"/>
          </w:tcPr>
          <w:p w14:paraId="34F7504D" w14:textId="77777777" w:rsidR="00D62C8F" w:rsidRPr="0074019A" w:rsidRDefault="00D62C8F" w:rsidP="00D62C8F">
            <w:pPr>
              <w:spacing w:line="240" w:lineRule="auto"/>
              <w:ind w:left="0"/>
              <w:jc w:val="center"/>
              <w:rPr>
                <w:sz w:val="18"/>
                <w:szCs w:val="18"/>
              </w:rPr>
            </w:pPr>
            <w:r w:rsidRPr="0074019A">
              <w:rPr>
                <w:sz w:val="18"/>
                <w:szCs w:val="18"/>
              </w:rPr>
              <w:t>X</w:t>
            </w:r>
          </w:p>
        </w:tc>
        <w:tc>
          <w:tcPr>
            <w:tcW w:w="932" w:type="dxa"/>
          </w:tcPr>
          <w:p w14:paraId="0ED05B9D" w14:textId="77777777" w:rsidR="00D62C8F" w:rsidRPr="0074019A" w:rsidRDefault="00D62C8F" w:rsidP="00D62C8F">
            <w:pPr>
              <w:spacing w:line="240" w:lineRule="auto"/>
              <w:ind w:left="0"/>
              <w:jc w:val="center"/>
              <w:rPr>
                <w:sz w:val="18"/>
                <w:szCs w:val="18"/>
              </w:rPr>
            </w:pPr>
          </w:p>
        </w:tc>
      </w:tr>
    </w:tbl>
    <w:p w14:paraId="32587081" w14:textId="77777777" w:rsidR="0072153B" w:rsidRPr="0074019A" w:rsidRDefault="0072153B" w:rsidP="0072153B">
      <w:pPr>
        <w:ind w:left="0"/>
      </w:pPr>
    </w:p>
    <w:p w14:paraId="05E0CD2C" w14:textId="722BFA4B" w:rsidR="0072153B" w:rsidRPr="0074019A" w:rsidRDefault="0072153B" w:rsidP="0072153B">
      <w:r w:rsidRPr="0074019A">
        <w:t xml:space="preserve">Het proces Incident Management is uitgewerkt in </w:t>
      </w:r>
      <w:r w:rsidR="00B74646">
        <w:t>paragraaf</w:t>
      </w:r>
      <w:r w:rsidRPr="0074019A">
        <w:t xml:space="preserve"> “</w:t>
      </w:r>
      <w:r w:rsidR="00B74646">
        <w:fldChar w:fldCharType="begin"/>
      </w:r>
      <w:r w:rsidR="00B74646">
        <w:instrText xml:space="preserve"> REF _Ref64880446 \r \h </w:instrText>
      </w:r>
      <w:r w:rsidR="00B74646">
        <w:fldChar w:fldCharType="separate"/>
      </w:r>
      <w:r w:rsidR="00B74646">
        <w:t>2.3</w:t>
      </w:r>
      <w:r w:rsidR="00B74646">
        <w:fldChar w:fldCharType="end"/>
      </w:r>
      <w:r w:rsidR="00B74646">
        <w:t xml:space="preserve"> </w:t>
      </w:r>
      <w:r w:rsidR="00B74646">
        <w:fldChar w:fldCharType="begin"/>
      </w:r>
      <w:r w:rsidR="00B74646">
        <w:instrText xml:space="preserve"> REF _Ref64880446 \h </w:instrText>
      </w:r>
      <w:r w:rsidR="00B74646">
        <w:fldChar w:fldCharType="separate"/>
      </w:r>
      <w:r w:rsidR="00B74646">
        <w:t>Proces Incident Management</w:t>
      </w:r>
      <w:r w:rsidR="00B74646">
        <w:fldChar w:fldCharType="end"/>
      </w:r>
      <w:r w:rsidR="00B74646">
        <w:t>”.</w:t>
      </w:r>
    </w:p>
    <w:p w14:paraId="1C2BCF54" w14:textId="77777777" w:rsidR="0072153B" w:rsidRPr="0074019A" w:rsidRDefault="0072153B" w:rsidP="0072153B">
      <w:pPr>
        <w:ind w:left="0"/>
      </w:pPr>
    </w:p>
    <w:p w14:paraId="57BD81C9" w14:textId="77777777" w:rsidR="0072153B" w:rsidRPr="0074019A" w:rsidRDefault="0072153B" w:rsidP="0072153B">
      <w:pPr>
        <w:pStyle w:val="Kop3"/>
      </w:pPr>
      <w:proofErr w:type="spellStart"/>
      <w:r w:rsidRPr="0074019A">
        <w:t>Problem</w:t>
      </w:r>
      <w:proofErr w:type="spellEnd"/>
      <w:r w:rsidRPr="0074019A">
        <w:t xml:space="preserve"> Management</w:t>
      </w:r>
    </w:p>
    <w:p w14:paraId="1C28E5AC" w14:textId="77777777" w:rsidR="0072153B" w:rsidRPr="0074019A" w:rsidRDefault="0072153B" w:rsidP="0072153B">
      <w:pPr>
        <w:keepNext/>
        <w:keepLines/>
        <w:spacing w:line="240" w:lineRule="auto"/>
      </w:pPr>
    </w:p>
    <w:tbl>
      <w:tblPr>
        <w:tblStyle w:val="Tabelraster"/>
        <w:tblW w:w="8358" w:type="dxa"/>
        <w:tblInd w:w="851" w:type="dxa"/>
        <w:tblCellMar>
          <w:top w:w="28" w:type="dxa"/>
          <w:left w:w="57" w:type="dxa"/>
          <w:bottom w:w="28" w:type="dxa"/>
          <w:right w:w="57" w:type="dxa"/>
        </w:tblCellMar>
        <w:tblLook w:val="04A0" w:firstRow="1" w:lastRow="0" w:firstColumn="1" w:lastColumn="0" w:noHBand="0" w:noVBand="1"/>
      </w:tblPr>
      <w:tblGrid>
        <w:gridCol w:w="4834"/>
        <w:gridCol w:w="986"/>
        <w:gridCol w:w="1595"/>
        <w:gridCol w:w="943"/>
      </w:tblGrid>
      <w:tr w:rsidR="0072153B" w:rsidRPr="0074019A" w14:paraId="5008A6EF" w14:textId="77777777" w:rsidTr="00D62C8F">
        <w:trPr>
          <w:tblHeader/>
        </w:trPr>
        <w:tc>
          <w:tcPr>
            <w:tcW w:w="4834" w:type="dxa"/>
            <w:shd w:val="clear" w:color="auto" w:fill="0070C0"/>
            <w:vAlign w:val="bottom"/>
          </w:tcPr>
          <w:p w14:paraId="67FFAF4E" w14:textId="77777777" w:rsidR="0072153B" w:rsidRPr="0074019A" w:rsidRDefault="0072153B" w:rsidP="00F13DF2">
            <w:pPr>
              <w:keepNext/>
              <w:keepLines/>
              <w:spacing w:line="240" w:lineRule="auto"/>
              <w:ind w:left="0"/>
              <w:rPr>
                <w:color w:val="FFFFFF" w:themeColor="background1"/>
                <w:sz w:val="18"/>
                <w:szCs w:val="18"/>
              </w:rPr>
            </w:pPr>
            <w:r w:rsidRPr="0074019A">
              <w:rPr>
                <w:color w:val="FFFFFF" w:themeColor="background1"/>
                <w:sz w:val="18"/>
                <w:szCs w:val="18"/>
              </w:rPr>
              <w:t>Activiteit</w:t>
            </w:r>
          </w:p>
        </w:tc>
        <w:tc>
          <w:tcPr>
            <w:tcW w:w="986" w:type="dxa"/>
            <w:shd w:val="clear" w:color="auto" w:fill="0070C0"/>
          </w:tcPr>
          <w:p w14:paraId="56F52989" w14:textId="77777777" w:rsidR="0072153B" w:rsidRPr="0074019A" w:rsidRDefault="0072153B" w:rsidP="00F13DF2">
            <w:pPr>
              <w:keepNext/>
              <w:keepLines/>
              <w:spacing w:line="240" w:lineRule="auto"/>
              <w:ind w:left="0"/>
              <w:jc w:val="center"/>
              <w:rPr>
                <w:color w:val="FFFFFF" w:themeColor="background1"/>
                <w:sz w:val="18"/>
                <w:szCs w:val="18"/>
              </w:rPr>
            </w:pPr>
            <w:r w:rsidRPr="0074019A">
              <w:rPr>
                <w:color w:val="FFFFFF" w:themeColor="background1"/>
                <w:sz w:val="18"/>
                <w:szCs w:val="18"/>
              </w:rPr>
              <w:t>Standaard</w:t>
            </w:r>
          </w:p>
        </w:tc>
        <w:tc>
          <w:tcPr>
            <w:tcW w:w="1595" w:type="dxa"/>
            <w:shd w:val="clear" w:color="auto" w:fill="0070C0"/>
          </w:tcPr>
          <w:p w14:paraId="164763AF" w14:textId="41D567A5" w:rsidR="0072153B" w:rsidRPr="0074019A" w:rsidRDefault="007343B5" w:rsidP="00F13DF2">
            <w:pPr>
              <w:keepNext/>
              <w:keepLines/>
              <w:spacing w:line="240" w:lineRule="auto"/>
              <w:ind w:left="0"/>
              <w:jc w:val="center"/>
              <w:rPr>
                <w:color w:val="FFFFFF" w:themeColor="background1"/>
                <w:sz w:val="18"/>
                <w:szCs w:val="18"/>
              </w:rPr>
            </w:pPr>
            <w:r>
              <w:rPr>
                <w:color w:val="FFFFFF" w:themeColor="background1"/>
                <w:sz w:val="18"/>
                <w:szCs w:val="18"/>
              </w:rPr>
              <w:t>&lt;LEVERANCIER&gt;</w:t>
            </w:r>
          </w:p>
        </w:tc>
        <w:tc>
          <w:tcPr>
            <w:tcW w:w="943" w:type="dxa"/>
            <w:shd w:val="clear" w:color="auto" w:fill="0070C0"/>
          </w:tcPr>
          <w:p w14:paraId="4BC7EE2A" w14:textId="77777777" w:rsidR="0072153B" w:rsidRPr="0074019A" w:rsidRDefault="0072153B" w:rsidP="00F13DF2">
            <w:pPr>
              <w:keepNext/>
              <w:keepLines/>
              <w:spacing w:line="240" w:lineRule="auto"/>
              <w:ind w:left="0"/>
              <w:jc w:val="center"/>
              <w:rPr>
                <w:color w:val="FFFFFF" w:themeColor="background1"/>
                <w:sz w:val="18"/>
                <w:szCs w:val="18"/>
              </w:rPr>
            </w:pPr>
            <w:r w:rsidRPr="0074019A">
              <w:rPr>
                <w:color w:val="FFFFFF" w:themeColor="background1"/>
                <w:sz w:val="18"/>
                <w:szCs w:val="18"/>
              </w:rPr>
              <w:t>VNGR</w:t>
            </w:r>
          </w:p>
        </w:tc>
      </w:tr>
      <w:tr w:rsidR="00D62C8F" w:rsidRPr="0074019A" w14:paraId="289B9C42" w14:textId="77777777" w:rsidTr="00D62C8F">
        <w:tc>
          <w:tcPr>
            <w:tcW w:w="4834" w:type="dxa"/>
          </w:tcPr>
          <w:p w14:paraId="76F90B51" w14:textId="77777777" w:rsidR="00D62C8F" w:rsidRPr="0074019A" w:rsidRDefault="00D62C8F" w:rsidP="00D62C8F">
            <w:pPr>
              <w:spacing w:line="240" w:lineRule="auto"/>
              <w:ind w:left="0"/>
              <w:rPr>
                <w:sz w:val="18"/>
                <w:szCs w:val="18"/>
              </w:rPr>
            </w:pPr>
            <w:r w:rsidRPr="0074019A">
              <w:rPr>
                <w:sz w:val="18"/>
                <w:szCs w:val="18"/>
              </w:rPr>
              <w:t>Het analyseren van frequent voorkomende incidenten die kunnen worden opgelost door de functionaliteit van een toepassing te wijzigen of gebruiken.</w:t>
            </w:r>
          </w:p>
        </w:tc>
        <w:tc>
          <w:tcPr>
            <w:tcW w:w="986" w:type="dxa"/>
          </w:tcPr>
          <w:p w14:paraId="4B34233A" w14:textId="70011C68" w:rsidR="00D62C8F" w:rsidRPr="0074019A" w:rsidRDefault="00D62C8F" w:rsidP="00D62C8F">
            <w:pPr>
              <w:spacing w:line="240" w:lineRule="auto"/>
              <w:ind w:left="0"/>
              <w:jc w:val="center"/>
              <w:rPr>
                <w:sz w:val="18"/>
                <w:szCs w:val="18"/>
              </w:rPr>
            </w:pPr>
            <w:r w:rsidRPr="00FA5A5C">
              <w:rPr>
                <w:sz w:val="18"/>
                <w:szCs w:val="18"/>
              </w:rPr>
              <w:t>J/N</w:t>
            </w:r>
          </w:p>
        </w:tc>
        <w:tc>
          <w:tcPr>
            <w:tcW w:w="1595" w:type="dxa"/>
          </w:tcPr>
          <w:p w14:paraId="2A384B34" w14:textId="77777777" w:rsidR="00D62C8F" w:rsidRPr="0074019A" w:rsidRDefault="00D62C8F" w:rsidP="00D62C8F">
            <w:pPr>
              <w:spacing w:line="240" w:lineRule="auto"/>
              <w:ind w:left="0"/>
              <w:jc w:val="center"/>
              <w:rPr>
                <w:sz w:val="18"/>
                <w:szCs w:val="18"/>
              </w:rPr>
            </w:pPr>
            <w:r w:rsidRPr="0074019A">
              <w:rPr>
                <w:sz w:val="18"/>
                <w:szCs w:val="18"/>
              </w:rPr>
              <w:t>X</w:t>
            </w:r>
          </w:p>
        </w:tc>
        <w:tc>
          <w:tcPr>
            <w:tcW w:w="943" w:type="dxa"/>
          </w:tcPr>
          <w:p w14:paraId="4CA9C948" w14:textId="64147066" w:rsidR="00D62C8F" w:rsidRPr="0074019A" w:rsidRDefault="00D62C8F" w:rsidP="00D62C8F">
            <w:pPr>
              <w:spacing w:line="240" w:lineRule="auto"/>
              <w:ind w:left="0"/>
              <w:jc w:val="center"/>
              <w:rPr>
                <w:sz w:val="18"/>
                <w:szCs w:val="18"/>
              </w:rPr>
            </w:pPr>
          </w:p>
        </w:tc>
      </w:tr>
      <w:tr w:rsidR="00D62C8F" w:rsidRPr="0074019A" w14:paraId="3C4588BF" w14:textId="77777777" w:rsidTr="00D62C8F">
        <w:tc>
          <w:tcPr>
            <w:tcW w:w="4834" w:type="dxa"/>
          </w:tcPr>
          <w:p w14:paraId="74C6664B" w14:textId="77777777" w:rsidR="00D62C8F" w:rsidRPr="0074019A" w:rsidRDefault="00D62C8F" w:rsidP="00D62C8F">
            <w:pPr>
              <w:spacing w:line="240" w:lineRule="auto"/>
              <w:ind w:left="0"/>
              <w:rPr>
                <w:sz w:val="18"/>
                <w:szCs w:val="18"/>
              </w:rPr>
            </w:pPr>
            <w:r w:rsidRPr="0074019A">
              <w:rPr>
                <w:sz w:val="18"/>
                <w:szCs w:val="18"/>
              </w:rPr>
              <w:t xml:space="preserve">Analyse van frequent voorkomende incidenten en/of incidenten met hoge impact die nadere analyse nodig </w:t>
            </w:r>
            <w:r w:rsidRPr="0074019A">
              <w:rPr>
                <w:sz w:val="18"/>
                <w:szCs w:val="18"/>
              </w:rPr>
              <w:lastRenderedPageBreak/>
              <w:t>hebben.</w:t>
            </w:r>
          </w:p>
        </w:tc>
        <w:tc>
          <w:tcPr>
            <w:tcW w:w="986" w:type="dxa"/>
          </w:tcPr>
          <w:p w14:paraId="7A4F2EAC" w14:textId="75ABBAF0" w:rsidR="00D62C8F" w:rsidRPr="0074019A" w:rsidRDefault="00D62C8F" w:rsidP="00D62C8F">
            <w:pPr>
              <w:spacing w:line="240" w:lineRule="auto"/>
              <w:ind w:left="0"/>
              <w:jc w:val="center"/>
              <w:rPr>
                <w:sz w:val="18"/>
                <w:szCs w:val="18"/>
              </w:rPr>
            </w:pPr>
            <w:r w:rsidRPr="00FA5A5C">
              <w:rPr>
                <w:sz w:val="18"/>
                <w:szCs w:val="18"/>
              </w:rPr>
              <w:lastRenderedPageBreak/>
              <w:t>J/N</w:t>
            </w:r>
          </w:p>
        </w:tc>
        <w:tc>
          <w:tcPr>
            <w:tcW w:w="1595" w:type="dxa"/>
          </w:tcPr>
          <w:p w14:paraId="4ABE7E2F" w14:textId="77777777" w:rsidR="00D62C8F" w:rsidRPr="0074019A" w:rsidRDefault="00D62C8F" w:rsidP="00D62C8F">
            <w:pPr>
              <w:spacing w:line="240" w:lineRule="auto"/>
              <w:ind w:left="0"/>
              <w:jc w:val="center"/>
              <w:rPr>
                <w:sz w:val="18"/>
                <w:szCs w:val="18"/>
              </w:rPr>
            </w:pPr>
            <w:r w:rsidRPr="0074019A">
              <w:rPr>
                <w:sz w:val="18"/>
                <w:szCs w:val="18"/>
              </w:rPr>
              <w:t>X</w:t>
            </w:r>
          </w:p>
        </w:tc>
        <w:tc>
          <w:tcPr>
            <w:tcW w:w="943" w:type="dxa"/>
          </w:tcPr>
          <w:p w14:paraId="08FBBB1A" w14:textId="77777777" w:rsidR="00D62C8F" w:rsidRPr="0074019A" w:rsidRDefault="00D62C8F" w:rsidP="00D62C8F">
            <w:pPr>
              <w:spacing w:line="240" w:lineRule="auto"/>
              <w:ind w:left="0"/>
              <w:jc w:val="center"/>
              <w:rPr>
                <w:sz w:val="18"/>
                <w:szCs w:val="18"/>
              </w:rPr>
            </w:pPr>
          </w:p>
        </w:tc>
      </w:tr>
      <w:tr w:rsidR="00D62C8F" w:rsidRPr="0074019A" w14:paraId="2458FA76" w14:textId="77777777" w:rsidTr="00D62C8F">
        <w:tc>
          <w:tcPr>
            <w:tcW w:w="4834" w:type="dxa"/>
          </w:tcPr>
          <w:p w14:paraId="529BD8FC" w14:textId="77777777" w:rsidR="00D62C8F" w:rsidRPr="0074019A" w:rsidRDefault="00D62C8F" w:rsidP="00D62C8F">
            <w:pPr>
              <w:spacing w:line="240" w:lineRule="auto"/>
              <w:ind w:left="0"/>
              <w:rPr>
                <w:sz w:val="18"/>
                <w:szCs w:val="18"/>
              </w:rPr>
            </w:pPr>
            <w:r w:rsidRPr="0074019A">
              <w:rPr>
                <w:sz w:val="18"/>
                <w:szCs w:val="18"/>
              </w:rPr>
              <w:t xml:space="preserve">Uitvoeren van een root </w:t>
            </w:r>
            <w:proofErr w:type="spellStart"/>
            <w:r w:rsidRPr="0074019A">
              <w:rPr>
                <w:sz w:val="18"/>
                <w:szCs w:val="18"/>
              </w:rPr>
              <w:t>cause</w:t>
            </w:r>
            <w:proofErr w:type="spellEnd"/>
            <w:r w:rsidRPr="0074019A">
              <w:rPr>
                <w:sz w:val="18"/>
                <w:szCs w:val="18"/>
              </w:rPr>
              <w:t xml:space="preserve"> analyse (RCA) na een System Down incident. De resultaten worden gedeeld met de Servicemanager VNGR.</w:t>
            </w:r>
          </w:p>
        </w:tc>
        <w:tc>
          <w:tcPr>
            <w:tcW w:w="986" w:type="dxa"/>
          </w:tcPr>
          <w:p w14:paraId="3FE00DF8" w14:textId="582F7E73" w:rsidR="00D62C8F" w:rsidRPr="0074019A" w:rsidRDefault="00D62C8F" w:rsidP="00D62C8F">
            <w:pPr>
              <w:spacing w:line="240" w:lineRule="auto"/>
              <w:ind w:left="0"/>
              <w:jc w:val="center"/>
              <w:rPr>
                <w:sz w:val="18"/>
                <w:szCs w:val="18"/>
              </w:rPr>
            </w:pPr>
            <w:r w:rsidRPr="00FA5A5C">
              <w:rPr>
                <w:sz w:val="18"/>
                <w:szCs w:val="18"/>
              </w:rPr>
              <w:t>J/N</w:t>
            </w:r>
          </w:p>
        </w:tc>
        <w:tc>
          <w:tcPr>
            <w:tcW w:w="1595" w:type="dxa"/>
          </w:tcPr>
          <w:p w14:paraId="1184B571" w14:textId="77777777" w:rsidR="00D62C8F" w:rsidRPr="0074019A" w:rsidRDefault="00D62C8F" w:rsidP="00D62C8F">
            <w:pPr>
              <w:spacing w:line="240" w:lineRule="auto"/>
              <w:ind w:left="0"/>
              <w:jc w:val="center"/>
              <w:rPr>
                <w:sz w:val="18"/>
                <w:szCs w:val="18"/>
              </w:rPr>
            </w:pPr>
            <w:r w:rsidRPr="0074019A">
              <w:rPr>
                <w:sz w:val="18"/>
                <w:szCs w:val="18"/>
              </w:rPr>
              <w:t>X</w:t>
            </w:r>
          </w:p>
        </w:tc>
        <w:tc>
          <w:tcPr>
            <w:tcW w:w="943" w:type="dxa"/>
          </w:tcPr>
          <w:p w14:paraId="2B317B6E" w14:textId="77777777" w:rsidR="00D62C8F" w:rsidRPr="0074019A" w:rsidRDefault="00D62C8F" w:rsidP="00D62C8F">
            <w:pPr>
              <w:spacing w:line="240" w:lineRule="auto"/>
              <w:ind w:left="0"/>
              <w:jc w:val="center"/>
              <w:rPr>
                <w:sz w:val="18"/>
                <w:szCs w:val="18"/>
              </w:rPr>
            </w:pPr>
          </w:p>
        </w:tc>
      </w:tr>
    </w:tbl>
    <w:p w14:paraId="45FB558E" w14:textId="77777777" w:rsidR="00E57CF3" w:rsidRPr="0074019A" w:rsidRDefault="00E57CF3" w:rsidP="00E57CF3">
      <w:pPr>
        <w:ind w:left="0"/>
      </w:pPr>
    </w:p>
    <w:p w14:paraId="560E0DBD" w14:textId="1E5C836E" w:rsidR="00E57CF3" w:rsidRPr="0074019A" w:rsidRDefault="00E57CF3" w:rsidP="00E57CF3">
      <w:r w:rsidRPr="0074019A">
        <w:t xml:space="preserve">Het proces </w:t>
      </w:r>
      <w:proofErr w:type="spellStart"/>
      <w:r>
        <w:t>Problem</w:t>
      </w:r>
      <w:proofErr w:type="spellEnd"/>
      <w:r w:rsidRPr="0074019A">
        <w:t xml:space="preserve"> Management is uitgewerkt in </w:t>
      </w:r>
      <w:r>
        <w:t>paragraaf</w:t>
      </w:r>
      <w:r w:rsidRPr="0074019A">
        <w:t xml:space="preserve"> </w:t>
      </w:r>
      <w:r>
        <w:fldChar w:fldCharType="begin"/>
      </w:r>
      <w:r>
        <w:instrText xml:space="preserve"> REF _Ref71026054 \r \h </w:instrText>
      </w:r>
      <w:r>
        <w:fldChar w:fldCharType="separate"/>
      </w:r>
      <w:r>
        <w:t>2.4</w:t>
      </w:r>
      <w:r>
        <w:fldChar w:fldCharType="end"/>
      </w:r>
      <w:r>
        <w:t xml:space="preserve"> “</w:t>
      </w:r>
      <w:r>
        <w:fldChar w:fldCharType="begin"/>
      </w:r>
      <w:r>
        <w:instrText xml:space="preserve"> REF _Ref71026059 \h </w:instrText>
      </w:r>
      <w:r>
        <w:fldChar w:fldCharType="separate"/>
      </w:r>
      <w:r w:rsidRPr="0074019A">
        <w:t xml:space="preserve">Proces </w:t>
      </w:r>
      <w:proofErr w:type="spellStart"/>
      <w:r w:rsidRPr="0074019A">
        <w:t>Problem</w:t>
      </w:r>
      <w:proofErr w:type="spellEnd"/>
      <w:r w:rsidRPr="0074019A">
        <w:t xml:space="preserve"> Management</w:t>
      </w:r>
      <w:r>
        <w:fldChar w:fldCharType="end"/>
      </w:r>
      <w:r>
        <w:t>”.</w:t>
      </w:r>
    </w:p>
    <w:p w14:paraId="048D4FFF" w14:textId="77777777" w:rsidR="0072153B" w:rsidRPr="0074019A" w:rsidRDefault="0072153B" w:rsidP="0072153B"/>
    <w:p w14:paraId="3C4295EB" w14:textId="77777777" w:rsidR="0072153B" w:rsidRPr="0074019A" w:rsidRDefault="0072153B" w:rsidP="0072153B">
      <w:pPr>
        <w:pStyle w:val="Kop3"/>
      </w:pPr>
      <w:r w:rsidRPr="0074019A">
        <w:t>Service Management</w:t>
      </w:r>
    </w:p>
    <w:p w14:paraId="617E3F9F" w14:textId="77777777" w:rsidR="0072153B" w:rsidRPr="0074019A" w:rsidRDefault="0072153B" w:rsidP="0072153B">
      <w:pPr>
        <w:keepNext/>
        <w:keepLines/>
      </w:pPr>
    </w:p>
    <w:tbl>
      <w:tblPr>
        <w:tblStyle w:val="Tabelraster"/>
        <w:tblW w:w="8358" w:type="dxa"/>
        <w:tblInd w:w="851" w:type="dxa"/>
        <w:tblCellMar>
          <w:top w:w="28" w:type="dxa"/>
          <w:left w:w="57" w:type="dxa"/>
          <w:bottom w:w="28" w:type="dxa"/>
          <w:right w:w="57" w:type="dxa"/>
        </w:tblCellMar>
        <w:tblLook w:val="04A0" w:firstRow="1" w:lastRow="0" w:firstColumn="1" w:lastColumn="0" w:noHBand="0" w:noVBand="1"/>
      </w:tblPr>
      <w:tblGrid>
        <w:gridCol w:w="4830"/>
        <w:gridCol w:w="987"/>
        <w:gridCol w:w="1595"/>
        <w:gridCol w:w="946"/>
      </w:tblGrid>
      <w:tr w:rsidR="0072153B" w:rsidRPr="0074019A" w14:paraId="4244E140" w14:textId="77777777" w:rsidTr="00D62C8F">
        <w:tc>
          <w:tcPr>
            <w:tcW w:w="4830" w:type="dxa"/>
            <w:shd w:val="clear" w:color="auto" w:fill="0070C0"/>
            <w:vAlign w:val="bottom"/>
          </w:tcPr>
          <w:p w14:paraId="435B9C24" w14:textId="77777777" w:rsidR="0072153B" w:rsidRPr="0074019A" w:rsidRDefault="0072153B" w:rsidP="00F13DF2">
            <w:pPr>
              <w:spacing w:line="240" w:lineRule="auto"/>
              <w:ind w:left="0"/>
              <w:rPr>
                <w:color w:val="FFFFFF" w:themeColor="background1"/>
                <w:sz w:val="18"/>
                <w:szCs w:val="18"/>
              </w:rPr>
            </w:pPr>
            <w:r w:rsidRPr="0074019A">
              <w:rPr>
                <w:color w:val="FFFFFF" w:themeColor="background1"/>
                <w:sz w:val="18"/>
                <w:szCs w:val="18"/>
              </w:rPr>
              <w:t>Activiteit</w:t>
            </w:r>
          </w:p>
        </w:tc>
        <w:tc>
          <w:tcPr>
            <w:tcW w:w="987" w:type="dxa"/>
            <w:shd w:val="clear" w:color="auto" w:fill="0070C0"/>
          </w:tcPr>
          <w:p w14:paraId="2C81E1B4" w14:textId="77777777" w:rsidR="0072153B" w:rsidRPr="0074019A" w:rsidRDefault="0072153B" w:rsidP="00F13DF2">
            <w:pPr>
              <w:spacing w:line="240" w:lineRule="auto"/>
              <w:ind w:left="0"/>
              <w:jc w:val="center"/>
              <w:rPr>
                <w:color w:val="FFFFFF" w:themeColor="background1"/>
                <w:sz w:val="18"/>
                <w:szCs w:val="18"/>
              </w:rPr>
            </w:pPr>
            <w:r w:rsidRPr="0074019A">
              <w:rPr>
                <w:color w:val="FFFFFF" w:themeColor="background1"/>
                <w:sz w:val="18"/>
                <w:szCs w:val="18"/>
              </w:rPr>
              <w:t>Standaard</w:t>
            </w:r>
          </w:p>
        </w:tc>
        <w:tc>
          <w:tcPr>
            <w:tcW w:w="1595" w:type="dxa"/>
            <w:shd w:val="clear" w:color="auto" w:fill="0070C0"/>
          </w:tcPr>
          <w:p w14:paraId="0DBC7AF4" w14:textId="23642302" w:rsidR="0072153B" w:rsidRPr="0074019A" w:rsidRDefault="007343B5" w:rsidP="00F13DF2">
            <w:pPr>
              <w:spacing w:line="240" w:lineRule="auto"/>
              <w:ind w:left="0"/>
              <w:jc w:val="center"/>
              <w:rPr>
                <w:color w:val="FFFFFF" w:themeColor="background1"/>
                <w:sz w:val="18"/>
                <w:szCs w:val="18"/>
              </w:rPr>
            </w:pPr>
            <w:r>
              <w:rPr>
                <w:color w:val="FFFFFF" w:themeColor="background1"/>
                <w:sz w:val="18"/>
                <w:szCs w:val="18"/>
              </w:rPr>
              <w:t>&lt;LEVERANCIER&gt;</w:t>
            </w:r>
          </w:p>
        </w:tc>
        <w:tc>
          <w:tcPr>
            <w:tcW w:w="946" w:type="dxa"/>
            <w:shd w:val="clear" w:color="auto" w:fill="0070C0"/>
          </w:tcPr>
          <w:p w14:paraId="12C59DD6" w14:textId="77777777" w:rsidR="0072153B" w:rsidRPr="0074019A" w:rsidRDefault="0072153B" w:rsidP="00F13DF2">
            <w:pPr>
              <w:spacing w:line="240" w:lineRule="auto"/>
              <w:ind w:left="0"/>
              <w:jc w:val="center"/>
              <w:rPr>
                <w:color w:val="FFFFFF" w:themeColor="background1"/>
                <w:sz w:val="18"/>
                <w:szCs w:val="18"/>
              </w:rPr>
            </w:pPr>
            <w:r w:rsidRPr="0074019A">
              <w:rPr>
                <w:color w:val="FFFFFF" w:themeColor="background1"/>
                <w:sz w:val="18"/>
                <w:szCs w:val="18"/>
              </w:rPr>
              <w:t>VNGR</w:t>
            </w:r>
          </w:p>
        </w:tc>
      </w:tr>
      <w:tr w:rsidR="00D62C8F" w:rsidRPr="0074019A" w14:paraId="76066115" w14:textId="77777777" w:rsidTr="00D62C8F">
        <w:tc>
          <w:tcPr>
            <w:tcW w:w="4830" w:type="dxa"/>
          </w:tcPr>
          <w:p w14:paraId="67822B2A" w14:textId="77777777" w:rsidR="00D62C8F" w:rsidRPr="0074019A" w:rsidRDefault="00D62C8F" w:rsidP="00D62C8F">
            <w:pPr>
              <w:spacing w:line="240" w:lineRule="auto"/>
              <w:ind w:left="0"/>
              <w:rPr>
                <w:sz w:val="18"/>
                <w:szCs w:val="18"/>
              </w:rPr>
            </w:pPr>
            <w:r w:rsidRPr="0074019A">
              <w:rPr>
                <w:sz w:val="18"/>
                <w:szCs w:val="18"/>
              </w:rPr>
              <w:t>Opstellen periodieke SLR</w:t>
            </w:r>
          </w:p>
        </w:tc>
        <w:tc>
          <w:tcPr>
            <w:tcW w:w="987" w:type="dxa"/>
          </w:tcPr>
          <w:p w14:paraId="07BEDF13" w14:textId="33A05ACD" w:rsidR="00D62C8F" w:rsidRPr="0074019A" w:rsidRDefault="00D62C8F" w:rsidP="00D62C8F">
            <w:pPr>
              <w:spacing w:line="240" w:lineRule="auto"/>
              <w:ind w:left="0"/>
              <w:jc w:val="center"/>
              <w:rPr>
                <w:sz w:val="18"/>
                <w:szCs w:val="18"/>
              </w:rPr>
            </w:pPr>
            <w:r w:rsidRPr="00902026">
              <w:rPr>
                <w:sz w:val="18"/>
                <w:szCs w:val="18"/>
              </w:rPr>
              <w:t>J/N</w:t>
            </w:r>
          </w:p>
        </w:tc>
        <w:tc>
          <w:tcPr>
            <w:tcW w:w="1595" w:type="dxa"/>
          </w:tcPr>
          <w:p w14:paraId="40809632" w14:textId="77777777" w:rsidR="00D62C8F" w:rsidRPr="0074019A" w:rsidRDefault="00D62C8F" w:rsidP="00D62C8F">
            <w:pPr>
              <w:spacing w:line="240" w:lineRule="auto"/>
              <w:ind w:left="0"/>
              <w:jc w:val="center"/>
              <w:rPr>
                <w:sz w:val="18"/>
                <w:szCs w:val="18"/>
              </w:rPr>
            </w:pPr>
            <w:r w:rsidRPr="0074019A">
              <w:rPr>
                <w:sz w:val="18"/>
                <w:szCs w:val="18"/>
              </w:rPr>
              <w:t>X</w:t>
            </w:r>
          </w:p>
        </w:tc>
        <w:tc>
          <w:tcPr>
            <w:tcW w:w="946" w:type="dxa"/>
          </w:tcPr>
          <w:p w14:paraId="200EE225" w14:textId="77777777" w:rsidR="00D62C8F" w:rsidRPr="0074019A" w:rsidRDefault="00D62C8F" w:rsidP="00D62C8F">
            <w:pPr>
              <w:spacing w:line="240" w:lineRule="auto"/>
              <w:ind w:left="0"/>
              <w:jc w:val="center"/>
              <w:rPr>
                <w:sz w:val="18"/>
                <w:szCs w:val="18"/>
              </w:rPr>
            </w:pPr>
          </w:p>
        </w:tc>
      </w:tr>
      <w:tr w:rsidR="00D62C8F" w:rsidRPr="0074019A" w14:paraId="2A601176" w14:textId="77777777" w:rsidTr="00D62C8F">
        <w:tc>
          <w:tcPr>
            <w:tcW w:w="4830" w:type="dxa"/>
          </w:tcPr>
          <w:p w14:paraId="6DC752F2" w14:textId="77777777" w:rsidR="00D62C8F" w:rsidRPr="0074019A" w:rsidRDefault="00D62C8F" w:rsidP="00D62C8F">
            <w:pPr>
              <w:spacing w:line="240" w:lineRule="auto"/>
              <w:ind w:left="0"/>
              <w:rPr>
                <w:sz w:val="18"/>
                <w:szCs w:val="18"/>
              </w:rPr>
            </w:pPr>
            <w:r w:rsidRPr="0074019A">
              <w:rPr>
                <w:sz w:val="18"/>
                <w:szCs w:val="18"/>
              </w:rPr>
              <w:t>Periodieke afstemming operationeel, tactisch en strategisch</w:t>
            </w:r>
          </w:p>
        </w:tc>
        <w:tc>
          <w:tcPr>
            <w:tcW w:w="987" w:type="dxa"/>
          </w:tcPr>
          <w:p w14:paraId="12C5F28C" w14:textId="015C34F9" w:rsidR="00D62C8F" w:rsidRPr="0074019A" w:rsidRDefault="00D62C8F" w:rsidP="00D62C8F">
            <w:pPr>
              <w:spacing w:line="240" w:lineRule="auto"/>
              <w:ind w:left="0"/>
              <w:jc w:val="center"/>
              <w:rPr>
                <w:sz w:val="18"/>
                <w:szCs w:val="18"/>
              </w:rPr>
            </w:pPr>
            <w:r w:rsidRPr="00902026">
              <w:rPr>
                <w:sz w:val="18"/>
                <w:szCs w:val="18"/>
              </w:rPr>
              <w:t>J/N</w:t>
            </w:r>
          </w:p>
        </w:tc>
        <w:tc>
          <w:tcPr>
            <w:tcW w:w="1595" w:type="dxa"/>
          </w:tcPr>
          <w:p w14:paraId="4EF6963D" w14:textId="77777777" w:rsidR="00D62C8F" w:rsidRPr="0074019A" w:rsidRDefault="00D62C8F" w:rsidP="00D62C8F">
            <w:pPr>
              <w:spacing w:line="240" w:lineRule="auto"/>
              <w:ind w:left="0"/>
              <w:jc w:val="center"/>
              <w:rPr>
                <w:sz w:val="18"/>
                <w:szCs w:val="18"/>
              </w:rPr>
            </w:pPr>
            <w:r w:rsidRPr="0074019A">
              <w:rPr>
                <w:sz w:val="18"/>
                <w:szCs w:val="18"/>
              </w:rPr>
              <w:t>X</w:t>
            </w:r>
          </w:p>
        </w:tc>
        <w:tc>
          <w:tcPr>
            <w:tcW w:w="946" w:type="dxa"/>
          </w:tcPr>
          <w:p w14:paraId="64EE7089" w14:textId="77777777" w:rsidR="00D62C8F" w:rsidRPr="0074019A" w:rsidRDefault="00D62C8F" w:rsidP="00D62C8F">
            <w:pPr>
              <w:spacing w:line="240" w:lineRule="auto"/>
              <w:ind w:left="0"/>
              <w:jc w:val="center"/>
              <w:rPr>
                <w:sz w:val="18"/>
                <w:szCs w:val="18"/>
              </w:rPr>
            </w:pPr>
            <w:r w:rsidRPr="0074019A">
              <w:rPr>
                <w:sz w:val="18"/>
                <w:szCs w:val="18"/>
              </w:rPr>
              <w:t>X</w:t>
            </w:r>
          </w:p>
        </w:tc>
      </w:tr>
      <w:tr w:rsidR="00D62C8F" w:rsidRPr="0074019A" w14:paraId="28764C9E" w14:textId="77777777" w:rsidTr="00D62C8F">
        <w:tc>
          <w:tcPr>
            <w:tcW w:w="4830" w:type="dxa"/>
          </w:tcPr>
          <w:p w14:paraId="428A9F9A" w14:textId="77777777" w:rsidR="00D62C8F" w:rsidRPr="0074019A" w:rsidRDefault="00D62C8F" w:rsidP="00D62C8F">
            <w:pPr>
              <w:spacing w:line="240" w:lineRule="auto"/>
              <w:ind w:left="0"/>
              <w:rPr>
                <w:sz w:val="18"/>
                <w:szCs w:val="18"/>
              </w:rPr>
            </w:pPr>
            <w:r>
              <w:rPr>
                <w:sz w:val="18"/>
                <w:szCs w:val="18"/>
              </w:rPr>
              <w:t>Bijwerken SLA en DAP</w:t>
            </w:r>
          </w:p>
        </w:tc>
        <w:tc>
          <w:tcPr>
            <w:tcW w:w="987" w:type="dxa"/>
          </w:tcPr>
          <w:p w14:paraId="5B19B893" w14:textId="595CE493" w:rsidR="00D62C8F" w:rsidRPr="0074019A" w:rsidRDefault="00D62C8F" w:rsidP="00D62C8F">
            <w:pPr>
              <w:spacing w:line="240" w:lineRule="auto"/>
              <w:ind w:left="0"/>
              <w:jc w:val="center"/>
              <w:rPr>
                <w:sz w:val="18"/>
                <w:szCs w:val="18"/>
              </w:rPr>
            </w:pPr>
            <w:r w:rsidRPr="00902026">
              <w:rPr>
                <w:sz w:val="18"/>
                <w:szCs w:val="18"/>
              </w:rPr>
              <w:t>J/N</w:t>
            </w:r>
          </w:p>
        </w:tc>
        <w:tc>
          <w:tcPr>
            <w:tcW w:w="1595" w:type="dxa"/>
          </w:tcPr>
          <w:p w14:paraId="04CAD33F" w14:textId="77777777" w:rsidR="00D62C8F" w:rsidRPr="0074019A" w:rsidRDefault="00D62C8F" w:rsidP="00D62C8F">
            <w:pPr>
              <w:spacing w:line="240" w:lineRule="auto"/>
              <w:ind w:left="0"/>
              <w:jc w:val="center"/>
              <w:rPr>
                <w:sz w:val="18"/>
                <w:szCs w:val="18"/>
              </w:rPr>
            </w:pPr>
            <w:r>
              <w:rPr>
                <w:sz w:val="18"/>
                <w:szCs w:val="18"/>
              </w:rPr>
              <w:t>X</w:t>
            </w:r>
          </w:p>
        </w:tc>
        <w:tc>
          <w:tcPr>
            <w:tcW w:w="946" w:type="dxa"/>
          </w:tcPr>
          <w:p w14:paraId="7416C451" w14:textId="77777777" w:rsidR="00D62C8F" w:rsidRPr="0074019A" w:rsidRDefault="00D62C8F" w:rsidP="00D62C8F">
            <w:pPr>
              <w:spacing w:line="240" w:lineRule="auto"/>
              <w:ind w:left="0"/>
              <w:jc w:val="center"/>
              <w:rPr>
                <w:sz w:val="18"/>
                <w:szCs w:val="18"/>
              </w:rPr>
            </w:pPr>
          </w:p>
        </w:tc>
      </w:tr>
    </w:tbl>
    <w:p w14:paraId="5D66002B" w14:textId="77777777" w:rsidR="0072153B" w:rsidRPr="0074019A" w:rsidRDefault="0072153B" w:rsidP="0072153B"/>
    <w:p w14:paraId="2D21695C" w14:textId="77777777" w:rsidR="0072153B" w:rsidRPr="0074019A" w:rsidRDefault="0072153B" w:rsidP="0072153B">
      <w:pPr>
        <w:pStyle w:val="Kop3"/>
      </w:pPr>
      <w:proofErr w:type="spellStart"/>
      <w:r w:rsidRPr="0074019A">
        <w:t>Capacity</w:t>
      </w:r>
      <w:proofErr w:type="spellEnd"/>
      <w:r w:rsidRPr="0074019A">
        <w:t xml:space="preserve"> Management</w:t>
      </w:r>
    </w:p>
    <w:p w14:paraId="75D3ABEF" w14:textId="77777777" w:rsidR="0072153B" w:rsidRPr="0074019A" w:rsidRDefault="0072153B" w:rsidP="0072153B"/>
    <w:tbl>
      <w:tblPr>
        <w:tblStyle w:val="Tabelraster"/>
        <w:tblW w:w="8358" w:type="dxa"/>
        <w:tblInd w:w="851" w:type="dxa"/>
        <w:tblCellMar>
          <w:top w:w="28" w:type="dxa"/>
          <w:left w:w="57" w:type="dxa"/>
          <w:bottom w:w="28" w:type="dxa"/>
          <w:right w:w="57" w:type="dxa"/>
        </w:tblCellMar>
        <w:tblLook w:val="04A0" w:firstRow="1" w:lastRow="0" w:firstColumn="1" w:lastColumn="0" w:noHBand="0" w:noVBand="1"/>
      </w:tblPr>
      <w:tblGrid>
        <w:gridCol w:w="4838"/>
        <w:gridCol w:w="986"/>
        <w:gridCol w:w="1595"/>
        <w:gridCol w:w="939"/>
      </w:tblGrid>
      <w:tr w:rsidR="0072153B" w:rsidRPr="0074019A" w14:paraId="3308C479" w14:textId="77777777" w:rsidTr="00D62C8F">
        <w:tc>
          <w:tcPr>
            <w:tcW w:w="4838" w:type="dxa"/>
            <w:shd w:val="clear" w:color="auto" w:fill="0070C0"/>
            <w:vAlign w:val="bottom"/>
          </w:tcPr>
          <w:p w14:paraId="5477F4E5" w14:textId="77777777" w:rsidR="0072153B" w:rsidRPr="0074019A" w:rsidRDefault="0072153B" w:rsidP="00F13DF2">
            <w:pPr>
              <w:spacing w:line="240" w:lineRule="auto"/>
              <w:ind w:left="0"/>
              <w:rPr>
                <w:color w:val="FFFFFF" w:themeColor="background1"/>
                <w:sz w:val="18"/>
                <w:szCs w:val="18"/>
              </w:rPr>
            </w:pPr>
            <w:r w:rsidRPr="0074019A">
              <w:rPr>
                <w:color w:val="FFFFFF" w:themeColor="background1"/>
                <w:sz w:val="18"/>
                <w:szCs w:val="18"/>
              </w:rPr>
              <w:t>Activiteit</w:t>
            </w:r>
          </w:p>
        </w:tc>
        <w:tc>
          <w:tcPr>
            <w:tcW w:w="986" w:type="dxa"/>
            <w:shd w:val="clear" w:color="auto" w:fill="0070C0"/>
          </w:tcPr>
          <w:p w14:paraId="18FAE5D0" w14:textId="77777777" w:rsidR="0072153B" w:rsidRPr="0074019A" w:rsidRDefault="0072153B" w:rsidP="00F13DF2">
            <w:pPr>
              <w:spacing w:line="240" w:lineRule="auto"/>
              <w:ind w:left="0"/>
              <w:jc w:val="center"/>
              <w:rPr>
                <w:color w:val="FFFFFF" w:themeColor="background1"/>
                <w:sz w:val="18"/>
                <w:szCs w:val="18"/>
              </w:rPr>
            </w:pPr>
            <w:r w:rsidRPr="0074019A">
              <w:rPr>
                <w:color w:val="FFFFFF" w:themeColor="background1"/>
                <w:sz w:val="18"/>
                <w:szCs w:val="18"/>
              </w:rPr>
              <w:t>Standaard</w:t>
            </w:r>
          </w:p>
        </w:tc>
        <w:tc>
          <w:tcPr>
            <w:tcW w:w="1595" w:type="dxa"/>
            <w:shd w:val="clear" w:color="auto" w:fill="0070C0"/>
          </w:tcPr>
          <w:p w14:paraId="6C4F1043" w14:textId="3693BA64" w:rsidR="0072153B" w:rsidRPr="0074019A" w:rsidRDefault="007343B5" w:rsidP="00F13DF2">
            <w:pPr>
              <w:spacing w:line="240" w:lineRule="auto"/>
              <w:ind w:left="0"/>
              <w:jc w:val="center"/>
              <w:rPr>
                <w:color w:val="FFFFFF" w:themeColor="background1"/>
                <w:sz w:val="18"/>
                <w:szCs w:val="18"/>
              </w:rPr>
            </w:pPr>
            <w:r>
              <w:rPr>
                <w:color w:val="FFFFFF" w:themeColor="background1"/>
                <w:sz w:val="18"/>
                <w:szCs w:val="18"/>
              </w:rPr>
              <w:t>&lt;LEVERANCIER&gt;</w:t>
            </w:r>
          </w:p>
        </w:tc>
        <w:tc>
          <w:tcPr>
            <w:tcW w:w="939" w:type="dxa"/>
            <w:shd w:val="clear" w:color="auto" w:fill="0070C0"/>
          </w:tcPr>
          <w:p w14:paraId="302FC0EB" w14:textId="77777777" w:rsidR="0072153B" w:rsidRPr="0074019A" w:rsidRDefault="0072153B" w:rsidP="00F13DF2">
            <w:pPr>
              <w:spacing w:line="240" w:lineRule="auto"/>
              <w:ind w:left="0"/>
              <w:jc w:val="center"/>
              <w:rPr>
                <w:color w:val="FFFFFF" w:themeColor="background1"/>
                <w:sz w:val="18"/>
                <w:szCs w:val="18"/>
              </w:rPr>
            </w:pPr>
            <w:r w:rsidRPr="0074019A">
              <w:rPr>
                <w:color w:val="FFFFFF" w:themeColor="background1"/>
                <w:sz w:val="18"/>
                <w:szCs w:val="18"/>
              </w:rPr>
              <w:t>VNGR</w:t>
            </w:r>
          </w:p>
        </w:tc>
      </w:tr>
      <w:tr w:rsidR="00D62C8F" w:rsidRPr="0074019A" w14:paraId="593B47F1" w14:textId="77777777" w:rsidTr="00D62C8F">
        <w:tc>
          <w:tcPr>
            <w:tcW w:w="4838" w:type="dxa"/>
          </w:tcPr>
          <w:p w14:paraId="72662C46" w14:textId="77777777" w:rsidR="00D62C8F" w:rsidRPr="0074019A" w:rsidRDefault="00D62C8F" w:rsidP="00D62C8F">
            <w:pPr>
              <w:spacing w:line="240" w:lineRule="auto"/>
              <w:ind w:left="0"/>
              <w:rPr>
                <w:sz w:val="18"/>
                <w:szCs w:val="18"/>
              </w:rPr>
            </w:pPr>
            <w:r w:rsidRPr="0074019A">
              <w:rPr>
                <w:sz w:val="18"/>
                <w:szCs w:val="18"/>
              </w:rPr>
              <w:t>Inrichten en onderhouden van proactieve monitoring</w:t>
            </w:r>
          </w:p>
        </w:tc>
        <w:tc>
          <w:tcPr>
            <w:tcW w:w="986" w:type="dxa"/>
          </w:tcPr>
          <w:p w14:paraId="54BD5CDC" w14:textId="106D3498" w:rsidR="00D62C8F" w:rsidRPr="0074019A" w:rsidRDefault="00D62C8F" w:rsidP="00D62C8F">
            <w:pPr>
              <w:spacing w:line="240" w:lineRule="auto"/>
              <w:ind w:left="0"/>
              <w:jc w:val="center"/>
              <w:rPr>
                <w:sz w:val="18"/>
                <w:szCs w:val="18"/>
              </w:rPr>
            </w:pPr>
            <w:r w:rsidRPr="006A1557">
              <w:rPr>
                <w:sz w:val="18"/>
                <w:szCs w:val="18"/>
              </w:rPr>
              <w:t>J/N</w:t>
            </w:r>
          </w:p>
        </w:tc>
        <w:tc>
          <w:tcPr>
            <w:tcW w:w="1595" w:type="dxa"/>
          </w:tcPr>
          <w:p w14:paraId="7FA03F42" w14:textId="77777777" w:rsidR="00D62C8F" w:rsidRPr="0074019A" w:rsidRDefault="00D62C8F" w:rsidP="00D62C8F">
            <w:pPr>
              <w:spacing w:line="240" w:lineRule="auto"/>
              <w:ind w:left="0"/>
              <w:jc w:val="center"/>
              <w:rPr>
                <w:sz w:val="18"/>
                <w:szCs w:val="18"/>
              </w:rPr>
            </w:pPr>
            <w:r w:rsidRPr="0074019A">
              <w:rPr>
                <w:sz w:val="18"/>
                <w:szCs w:val="18"/>
              </w:rPr>
              <w:t>X</w:t>
            </w:r>
          </w:p>
        </w:tc>
        <w:tc>
          <w:tcPr>
            <w:tcW w:w="939" w:type="dxa"/>
          </w:tcPr>
          <w:p w14:paraId="41A7B0ED" w14:textId="77777777" w:rsidR="00D62C8F" w:rsidRPr="0074019A" w:rsidRDefault="00D62C8F" w:rsidP="00D62C8F">
            <w:pPr>
              <w:spacing w:line="240" w:lineRule="auto"/>
              <w:ind w:left="0"/>
              <w:jc w:val="center"/>
              <w:rPr>
                <w:sz w:val="18"/>
                <w:szCs w:val="18"/>
              </w:rPr>
            </w:pPr>
          </w:p>
        </w:tc>
      </w:tr>
      <w:tr w:rsidR="00D62C8F" w:rsidRPr="0074019A" w14:paraId="4FAA73AD" w14:textId="77777777" w:rsidTr="00D62C8F">
        <w:tc>
          <w:tcPr>
            <w:tcW w:w="4838" w:type="dxa"/>
          </w:tcPr>
          <w:p w14:paraId="5243CC34" w14:textId="77777777" w:rsidR="00D62C8F" w:rsidRPr="0074019A" w:rsidRDefault="00D62C8F" w:rsidP="00D62C8F">
            <w:pPr>
              <w:spacing w:line="240" w:lineRule="auto"/>
              <w:ind w:left="0"/>
              <w:rPr>
                <w:sz w:val="18"/>
                <w:szCs w:val="18"/>
              </w:rPr>
            </w:pPr>
            <w:r w:rsidRPr="0074019A">
              <w:rPr>
                <w:sz w:val="18"/>
                <w:szCs w:val="18"/>
              </w:rPr>
              <w:t>Opzetten en onderhouden van beheertools</w:t>
            </w:r>
          </w:p>
        </w:tc>
        <w:tc>
          <w:tcPr>
            <w:tcW w:w="986" w:type="dxa"/>
          </w:tcPr>
          <w:p w14:paraId="0DFDD710" w14:textId="0E738262" w:rsidR="00D62C8F" w:rsidRPr="0074019A" w:rsidRDefault="00D62C8F" w:rsidP="00D62C8F">
            <w:pPr>
              <w:spacing w:line="240" w:lineRule="auto"/>
              <w:ind w:left="0"/>
              <w:jc w:val="center"/>
              <w:rPr>
                <w:sz w:val="18"/>
                <w:szCs w:val="18"/>
              </w:rPr>
            </w:pPr>
            <w:r w:rsidRPr="006A1557">
              <w:rPr>
                <w:sz w:val="18"/>
                <w:szCs w:val="18"/>
              </w:rPr>
              <w:t>J/N</w:t>
            </w:r>
          </w:p>
        </w:tc>
        <w:tc>
          <w:tcPr>
            <w:tcW w:w="1595" w:type="dxa"/>
          </w:tcPr>
          <w:p w14:paraId="5E303111" w14:textId="77777777" w:rsidR="00D62C8F" w:rsidRPr="0074019A" w:rsidRDefault="00D62C8F" w:rsidP="00D62C8F">
            <w:pPr>
              <w:spacing w:line="240" w:lineRule="auto"/>
              <w:ind w:left="0"/>
              <w:jc w:val="center"/>
              <w:rPr>
                <w:sz w:val="18"/>
                <w:szCs w:val="18"/>
              </w:rPr>
            </w:pPr>
            <w:r w:rsidRPr="0074019A">
              <w:rPr>
                <w:sz w:val="18"/>
                <w:szCs w:val="18"/>
              </w:rPr>
              <w:t>X</w:t>
            </w:r>
          </w:p>
        </w:tc>
        <w:tc>
          <w:tcPr>
            <w:tcW w:w="939" w:type="dxa"/>
          </w:tcPr>
          <w:p w14:paraId="79D7321D" w14:textId="77777777" w:rsidR="00D62C8F" w:rsidRPr="0074019A" w:rsidRDefault="00D62C8F" w:rsidP="00D62C8F">
            <w:pPr>
              <w:spacing w:line="240" w:lineRule="auto"/>
              <w:ind w:left="0"/>
              <w:jc w:val="center"/>
              <w:rPr>
                <w:sz w:val="18"/>
                <w:szCs w:val="18"/>
              </w:rPr>
            </w:pPr>
          </w:p>
        </w:tc>
      </w:tr>
      <w:tr w:rsidR="00D62C8F" w:rsidRPr="0074019A" w14:paraId="64A9D077" w14:textId="77777777" w:rsidTr="00D62C8F">
        <w:tc>
          <w:tcPr>
            <w:tcW w:w="4838" w:type="dxa"/>
          </w:tcPr>
          <w:p w14:paraId="5924987A" w14:textId="77777777" w:rsidR="00D62C8F" w:rsidRPr="0074019A" w:rsidRDefault="00D62C8F" w:rsidP="00D62C8F">
            <w:pPr>
              <w:spacing w:line="240" w:lineRule="auto"/>
              <w:ind w:left="0"/>
              <w:rPr>
                <w:sz w:val="18"/>
                <w:szCs w:val="18"/>
              </w:rPr>
            </w:pPr>
            <w:r w:rsidRPr="0074019A">
              <w:rPr>
                <w:sz w:val="18"/>
                <w:szCs w:val="18"/>
              </w:rPr>
              <w:t>Onderhouden van beheerdocumentatie</w:t>
            </w:r>
          </w:p>
        </w:tc>
        <w:tc>
          <w:tcPr>
            <w:tcW w:w="986" w:type="dxa"/>
          </w:tcPr>
          <w:p w14:paraId="6BFA57FC" w14:textId="227C98A5" w:rsidR="00D62C8F" w:rsidRPr="0074019A" w:rsidRDefault="00D62C8F" w:rsidP="00D62C8F">
            <w:pPr>
              <w:spacing w:line="240" w:lineRule="auto"/>
              <w:ind w:left="0"/>
              <w:jc w:val="center"/>
              <w:rPr>
                <w:sz w:val="18"/>
                <w:szCs w:val="18"/>
              </w:rPr>
            </w:pPr>
            <w:r w:rsidRPr="006A1557">
              <w:rPr>
                <w:sz w:val="18"/>
                <w:szCs w:val="18"/>
              </w:rPr>
              <w:t>J/N</w:t>
            </w:r>
          </w:p>
        </w:tc>
        <w:tc>
          <w:tcPr>
            <w:tcW w:w="1595" w:type="dxa"/>
          </w:tcPr>
          <w:p w14:paraId="7E0E4C50" w14:textId="77777777" w:rsidR="00D62C8F" w:rsidRPr="0074019A" w:rsidRDefault="00D62C8F" w:rsidP="00D62C8F">
            <w:pPr>
              <w:spacing w:line="240" w:lineRule="auto"/>
              <w:ind w:left="0"/>
              <w:jc w:val="center"/>
              <w:rPr>
                <w:sz w:val="18"/>
                <w:szCs w:val="18"/>
              </w:rPr>
            </w:pPr>
            <w:r w:rsidRPr="0074019A">
              <w:rPr>
                <w:sz w:val="18"/>
                <w:szCs w:val="18"/>
              </w:rPr>
              <w:t>X</w:t>
            </w:r>
          </w:p>
        </w:tc>
        <w:tc>
          <w:tcPr>
            <w:tcW w:w="939" w:type="dxa"/>
          </w:tcPr>
          <w:p w14:paraId="05929D51" w14:textId="77777777" w:rsidR="00D62C8F" w:rsidRPr="0074019A" w:rsidRDefault="00D62C8F" w:rsidP="00D62C8F">
            <w:pPr>
              <w:spacing w:line="240" w:lineRule="auto"/>
              <w:ind w:left="0"/>
              <w:jc w:val="center"/>
              <w:rPr>
                <w:sz w:val="18"/>
                <w:szCs w:val="18"/>
              </w:rPr>
            </w:pPr>
          </w:p>
        </w:tc>
      </w:tr>
      <w:tr w:rsidR="00D62C8F" w:rsidRPr="0074019A" w14:paraId="62C60B22" w14:textId="77777777" w:rsidTr="00D62C8F">
        <w:tc>
          <w:tcPr>
            <w:tcW w:w="4838" w:type="dxa"/>
          </w:tcPr>
          <w:p w14:paraId="61AF4D3B" w14:textId="77777777" w:rsidR="00D62C8F" w:rsidRPr="0074019A" w:rsidRDefault="00D62C8F" w:rsidP="00D62C8F">
            <w:pPr>
              <w:spacing w:line="240" w:lineRule="auto"/>
              <w:ind w:left="0"/>
              <w:rPr>
                <w:sz w:val="18"/>
                <w:szCs w:val="18"/>
              </w:rPr>
            </w:pPr>
            <w:r w:rsidRPr="0074019A">
              <w:rPr>
                <w:sz w:val="18"/>
                <w:szCs w:val="18"/>
              </w:rPr>
              <w:t>Periodieke trendanalyse voor capaciteit en performance</w:t>
            </w:r>
          </w:p>
        </w:tc>
        <w:tc>
          <w:tcPr>
            <w:tcW w:w="986" w:type="dxa"/>
          </w:tcPr>
          <w:p w14:paraId="1D32AEC5" w14:textId="03301D69" w:rsidR="00D62C8F" w:rsidRPr="0074019A" w:rsidRDefault="00D62C8F" w:rsidP="00D62C8F">
            <w:pPr>
              <w:spacing w:line="240" w:lineRule="auto"/>
              <w:ind w:left="0"/>
              <w:jc w:val="center"/>
              <w:rPr>
                <w:sz w:val="18"/>
                <w:szCs w:val="18"/>
              </w:rPr>
            </w:pPr>
            <w:r w:rsidRPr="006A1557">
              <w:rPr>
                <w:sz w:val="18"/>
                <w:szCs w:val="18"/>
              </w:rPr>
              <w:t>J/N</w:t>
            </w:r>
          </w:p>
        </w:tc>
        <w:tc>
          <w:tcPr>
            <w:tcW w:w="1595" w:type="dxa"/>
          </w:tcPr>
          <w:p w14:paraId="3C678958" w14:textId="77777777" w:rsidR="00D62C8F" w:rsidRPr="0074019A" w:rsidRDefault="00D62C8F" w:rsidP="00D62C8F">
            <w:pPr>
              <w:spacing w:line="240" w:lineRule="auto"/>
              <w:ind w:left="0"/>
              <w:jc w:val="center"/>
              <w:rPr>
                <w:sz w:val="18"/>
                <w:szCs w:val="18"/>
              </w:rPr>
            </w:pPr>
            <w:r w:rsidRPr="0074019A">
              <w:rPr>
                <w:sz w:val="18"/>
                <w:szCs w:val="18"/>
              </w:rPr>
              <w:t>X</w:t>
            </w:r>
          </w:p>
        </w:tc>
        <w:tc>
          <w:tcPr>
            <w:tcW w:w="939" w:type="dxa"/>
          </w:tcPr>
          <w:p w14:paraId="6B0CBD46" w14:textId="77777777" w:rsidR="00D62C8F" w:rsidRPr="0074019A" w:rsidRDefault="00D62C8F" w:rsidP="00D62C8F">
            <w:pPr>
              <w:spacing w:line="240" w:lineRule="auto"/>
              <w:ind w:left="0"/>
              <w:jc w:val="center"/>
              <w:rPr>
                <w:sz w:val="18"/>
                <w:szCs w:val="18"/>
              </w:rPr>
            </w:pPr>
          </w:p>
        </w:tc>
      </w:tr>
    </w:tbl>
    <w:p w14:paraId="62A5F5FC" w14:textId="77777777" w:rsidR="0072153B" w:rsidRPr="0074019A" w:rsidRDefault="0072153B" w:rsidP="0072153B"/>
    <w:p w14:paraId="13DAAE33" w14:textId="77777777" w:rsidR="0072153B" w:rsidRPr="0074019A" w:rsidRDefault="0072153B" w:rsidP="0072153B">
      <w:pPr>
        <w:pStyle w:val="Kop3"/>
      </w:pPr>
      <w:r w:rsidRPr="0074019A">
        <w:t>Availability Management</w:t>
      </w:r>
    </w:p>
    <w:p w14:paraId="47599259" w14:textId="77777777" w:rsidR="0072153B" w:rsidRPr="0074019A" w:rsidRDefault="0072153B" w:rsidP="0072153B"/>
    <w:tbl>
      <w:tblPr>
        <w:tblStyle w:val="Tabelraster"/>
        <w:tblW w:w="8358" w:type="dxa"/>
        <w:tblInd w:w="851" w:type="dxa"/>
        <w:tblCellMar>
          <w:top w:w="28" w:type="dxa"/>
          <w:left w:w="57" w:type="dxa"/>
          <w:bottom w:w="28" w:type="dxa"/>
          <w:right w:w="57" w:type="dxa"/>
        </w:tblCellMar>
        <w:tblLook w:val="04A0" w:firstRow="1" w:lastRow="0" w:firstColumn="1" w:lastColumn="0" w:noHBand="0" w:noVBand="1"/>
      </w:tblPr>
      <w:tblGrid>
        <w:gridCol w:w="4831"/>
        <w:gridCol w:w="987"/>
        <w:gridCol w:w="1595"/>
        <w:gridCol w:w="945"/>
      </w:tblGrid>
      <w:tr w:rsidR="0072153B" w:rsidRPr="0074019A" w14:paraId="5C6C103E" w14:textId="77777777" w:rsidTr="00D62C8F">
        <w:tc>
          <w:tcPr>
            <w:tcW w:w="4831" w:type="dxa"/>
            <w:shd w:val="clear" w:color="auto" w:fill="0070C0"/>
            <w:vAlign w:val="bottom"/>
          </w:tcPr>
          <w:p w14:paraId="52504689" w14:textId="77777777" w:rsidR="0072153B" w:rsidRPr="0074019A" w:rsidRDefault="0072153B" w:rsidP="00F13DF2">
            <w:pPr>
              <w:spacing w:line="240" w:lineRule="auto"/>
              <w:ind w:left="0"/>
              <w:rPr>
                <w:color w:val="FFFFFF" w:themeColor="background1"/>
                <w:sz w:val="18"/>
                <w:szCs w:val="18"/>
              </w:rPr>
            </w:pPr>
            <w:r w:rsidRPr="0074019A">
              <w:rPr>
                <w:color w:val="FFFFFF" w:themeColor="background1"/>
                <w:sz w:val="18"/>
                <w:szCs w:val="18"/>
              </w:rPr>
              <w:t>Activiteit</w:t>
            </w:r>
          </w:p>
        </w:tc>
        <w:tc>
          <w:tcPr>
            <w:tcW w:w="987" w:type="dxa"/>
            <w:shd w:val="clear" w:color="auto" w:fill="0070C0"/>
          </w:tcPr>
          <w:p w14:paraId="6CAEC651" w14:textId="77777777" w:rsidR="0072153B" w:rsidRPr="0074019A" w:rsidRDefault="0072153B" w:rsidP="00F13DF2">
            <w:pPr>
              <w:spacing w:line="240" w:lineRule="auto"/>
              <w:ind w:left="0"/>
              <w:jc w:val="center"/>
              <w:rPr>
                <w:color w:val="FFFFFF" w:themeColor="background1"/>
                <w:sz w:val="18"/>
                <w:szCs w:val="18"/>
              </w:rPr>
            </w:pPr>
            <w:r w:rsidRPr="0074019A">
              <w:rPr>
                <w:color w:val="FFFFFF" w:themeColor="background1"/>
                <w:sz w:val="18"/>
                <w:szCs w:val="18"/>
              </w:rPr>
              <w:t>Standaard</w:t>
            </w:r>
          </w:p>
        </w:tc>
        <w:tc>
          <w:tcPr>
            <w:tcW w:w="1595" w:type="dxa"/>
            <w:shd w:val="clear" w:color="auto" w:fill="0070C0"/>
          </w:tcPr>
          <w:p w14:paraId="07FAF562" w14:textId="47489F86" w:rsidR="0072153B" w:rsidRPr="0074019A" w:rsidRDefault="007343B5" w:rsidP="00F13DF2">
            <w:pPr>
              <w:spacing w:line="240" w:lineRule="auto"/>
              <w:ind w:left="0"/>
              <w:jc w:val="center"/>
              <w:rPr>
                <w:color w:val="FFFFFF" w:themeColor="background1"/>
                <w:sz w:val="18"/>
                <w:szCs w:val="18"/>
              </w:rPr>
            </w:pPr>
            <w:r>
              <w:rPr>
                <w:color w:val="FFFFFF" w:themeColor="background1"/>
                <w:sz w:val="18"/>
                <w:szCs w:val="18"/>
              </w:rPr>
              <w:t>&lt;LEVERANCIER&gt;</w:t>
            </w:r>
          </w:p>
        </w:tc>
        <w:tc>
          <w:tcPr>
            <w:tcW w:w="945" w:type="dxa"/>
            <w:shd w:val="clear" w:color="auto" w:fill="0070C0"/>
          </w:tcPr>
          <w:p w14:paraId="41A47011" w14:textId="77777777" w:rsidR="0072153B" w:rsidRPr="0074019A" w:rsidRDefault="0072153B" w:rsidP="00F13DF2">
            <w:pPr>
              <w:spacing w:line="240" w:lineRule="auto"/>
              <w:ind w:left="0"/>
              <w:jc w:val="center"/>
              <w:rPr>
                <w:color w:val="FFFFFF" w:themeColor="background1"/>
                <w:sz w:val="18"/>
                <w:szCs w:val="18"/>
              </w:rPr>
            </w:pPr>
            <w:r w:rsidRPr="0074019A">
              <w:rPr>
                <w:color w:val="FFFFFF" w:themeColor="background1"/>
                <w:sz w:val="18"/>
                <w:szCs w:val="18"/>
              </w:rPr>
              <w:t>VNGR</w:t>
            </w:r>
          </w:p>
        </w:tc>
      </w:tr>
      <w:tr w:rsidR="00D62C8F" w:rsidRPr="0074019A" w14:paraId="018D2711" w14:textId="77777777" w:rsidTr="00D62C8F">
        <w:tc>
          <w:tcPr>
            <w:tcW w:w="4831" w:type="dxa"/>
          </w:tcPr>
          <w:p w14:paraId="38B81315" w14:textId="77777777" w:rsidR="00D62C8F" w:rsidRPr="0074019A" w:rsidRDefault="00D62C8F" w:rsidP="00D62C8F">
            <w:pPr>
              <w:spacing w:line="240" w:lineRule="auto"/>
              <w:ind w:left="0"/>
              <w:rPr>
                <w:sz w:val="18"/>
                <w:szCs w:val="18"/>
              </w:rPr>
            </w:pPr>
            <w:r w:rsidRPr="0074019A">
              <w:rPr>
                <w:sz w:val="18"/>
                <w:szCs w:val="18"/>
              </w:rPr>
              <w:t>Inrichten back-up en recovery van beheerde objecten conform de gestelde RPO en RTO</w:t>
            </w:r>
          </w:p>
        </w:tc>
        <w:tc>
          <w:tcPr>
            <w:tcW w:w="987" w:type="dxa"/>
          </w:tcPr>
          <w:p w14:paraId="08C0F070" w14:textId="549300FA" w:rsidR="00D62C8F" w:rsidRPr="0074019A" w:rsidRDefault="00D62C8F" w:rsidP="00D62C8F">
            <w:pPr>
              <w:spacing w:line="240" w:lineRule="auto"/>
              <w:ind w:left="0"/>
              <w:jc w:val="center"/>
              <w:rPr>
                <w:sz w:val="18"/>
                <w:szCs w:val="18"/>
              </w:rPr>
            </w:pPr>
            <w:r w:rsidRPr="00957DB7">
              <w:rPr>
                <w:sz w:val="18"/>
                <w:szCs w:val="18"/>
              </w:rPr>
              <w:t>J/N</w:t>
            </w:r>
          </w:p>
        </w:tc>
        <w:tc>
          <w:tcPr>
            <w:tcW w:w="1595" w:type="dxa"/>
          </w:tcPr>
          <w:p w14:paraId="6CD4AA10" w14:textId="77777777" w:rsidR="00D62C8F" w:rsidRPr="0074019A" w:rsidRDefault="00D62C8F" w:rsidP="00D62C8F">
            <w:pPr>
              <w:spacing w:line="240" w:lineRule="auto"/>
              <w:ind w:left="0"/>
              <w:jc w:val="center"/>
              <w:rPr>
                <w:sz w:val="18"/>
                <w:szCs w:val="18"/>
              </w:rPr>
            </w:pPr>
            <w:r w:rsidRPr="0074019A">
              <w:rPr>
                <w:sz w:val="18"/>
                <w:szCs w:val="18"/>
              </w:rPr>
              <w:t>X</w:t>
            </w:r>
          </w:p>
        </w:tc>
        <w:tc>
          <w:tcPr>
            <w:tcW w:w="945" w:type="dxa"/>
          </w:tcPr>
          <w:p w14:paraId="358D1C8D" w14:textId="77777777" w:rsidR="00D62C8F" w:rsidRPr="0074019A" w:rsidRDefault="00D62C8F" w:rsidP="00D62C8F">
            <w:pPr>
              <w:spacing w:line="240" w:lineRule="auto"/>
              <w:ind w:left="0"/>
              <w:jc w:val="center"/>
              <w:rPr>
                <w:sz w:val="18"/>
                <w:szCs w:val="18"/>
              </w:rPr>
            </w:pPr>
          </w:p>
        </w:tc>
      </w:tr>
      <w:tr w:rsidR="00D62C8F" w:rsidRPr="0074019A" w14:paraId="31CFED1A" w14:textId="77777777" w:rsidTr="00D62C8F">
        <w:tc>
          <w:tcPr>
            <w:tcW w:w="4831" w:type="dxa"/>
          </w:tcPr>
          <w:p w14:paraId="1F20627D" w14:textId="77777777" w:rsidR="00D62C8F" w:rsidRPr="0074019A" w:rsidRDefault="00D62C8F" w:rsidP="00D62C8F">
            <w:pPr>
              <w:spacing w:line="240" w:lineRule="auto"/>
              <w:ind w:left="0"/>
              <w:rPr>
                <w:sz w:val="18"/>
                <w:szCs w:val="18"/>
              </w:rPr>
            </w:pPr>
            <w:r w:rsidRPr="0074019A">
              <w:rPr>
                <w:sz w:val="18"/>
                <w:szCs w:val="18"/>
              </w:rPr>
              <w:t>Proactief monitoren van het slagen van back-ups en oplossen van eventuele problemen</w:t>
            </w:r>
          </w:p>
        </w:tc>
        <w:tc>
          <w:tcPr>
            <w:tcW w:w="987" w:type="dxa"/>
          </w:tcPr>
          <w:p w14:paraId="386F0870" w14:textId="64B4FE2C" w:rsidR="00D62C8F" w:rsidRPr="0074019A" w:rsidRDefault="00D62C8F" w:rsidP="00D62C8F">
            <w:pPr>
              <w:spacing w:line="240" w:lineRule="auto"/>
              <w:ind w:left="0"/>
              <w:jc w:val="center"/>
              <w:rPr>
                <w:sz w:val="18"/>
                <w:szCs w:val="18"/>
              </w:rPr>
            </w:pPr>
            <w:r w:rsidRPr="00957DB7">
              <w:rPr>
                <w:sz w:val="18"/>
                <w:szCs w:val="18"/>
              </w:rPr>
              <w:t>J/N</w:t>
            </w:r>
          </w:p>
        </w:tc>
        <w:tc>
          <w:tcPr>
            <w:tcW w:w="1595" w:type="dxa"/>
          </w:tcPr>
          <w:p w14:paraId="16A38A6B" w14:textId="77777777" w:rsidR="00D62C8F" w:rsidRPr="0074019A" w:rsidRDefault="00D62C8F" w:rsidP="00D62C8F">
            <w:pPr>
              <w:spacing w:line="240" w:lineRule="auto"/>
              <w:ind w:left="0"/>
              <w:jc w:val="center"/>
              <w:rPr>
                <w:sz w:val="18"/>
                <w:szCs w:val="18"/>
              </w:rPr>
            </w:pPr>
            <w:r w:rsidRPr="0074019A">
              <w:rPr>
                <w:sz w:val="18"/>
                <w:szCs w:val="18"/>
              </w:rPr>
              <w:t>X</w:t>
            </w:r>
          </w:p>
        </w:tc>
        <w:tc>
          <w:tcPr>
            <w:tcW w:w="945" w:type="dxa"/>
          </w:tcPr>
          <w:p w14:paraId="1B01DEE0" w14:textId="77777777" w:rsidR="00D62C8F" w:rsidRPr="0074019A" w:rsidRDefault="00D62C8F" w:rsidP="00D62C8F">
            <w:pPr>
              <w:spacing w:line="240" w:lineRule="auto"/>
              <w:ind w:left="0"/>
              <w:jc w:val="center"/>
              <w:rPr>
                <w:sz w:val="18"/>
                <w:szCs w:val="18"/>
              </w:rPr>
            </w:pPr>
          </w:p>
        </w:tc>
      </w:tr>
      <w:tr w:rsidR="00D62C8F" w:rsidRPr="0074019A" w14:paraId="21785018" w14:textId="77777777" w:rsidTr="00D62C8F">
        <w:tc>
          <w:tcPr>
            <w:tcW w:w="4831" w:type="dxa"/>
          </w:tcPr>
          <w:p w14:paraId="10C7BAFE" w14:textId="77777777" w:rsidR="00D62C8F" w:rsidRPr="0074019A" w:rsidRDefault="00D62C8F" w:rsidP="00D62C8F">
            <w:pPr>
              <w:spacing w:line="240" w:lineRule="auto"/>
              <w:ind w:left="0"/>
              <w:rPr>
                <w:sz w:val="18"/>
                <w:szCs w:val="18"/>
              </w:rPr>
            </w:pPr>
            <w:r w:rsidRPr="0074019A">
              <w:rPr>
                <w:sz w:val="18"/>
                <w:szCs w:val="18"/>
              </w:rPr>
              <w:t>Periodiek uitvoeren van hersteltest en/of DR-test</w:t>
            </w:r>
          </w:p>
        </w:tc>
        <w:tc>
          <w:tcPr>
            <w:tcW w:w="987" w:type="dxa"/>
          </w:tcPr>
          <w:p w14:paraId="595D4CC2" w14:textId="0D3E4ACB" w:rsidR="00D62C8F" w:rsidRPr="0074019A" w:rsidRDefault="00D62C8F" w:rsidP="00D62C8F">
            <w:pPr>
              <w:spacing w:line="240" w:lineRule="auto"/>
              <w:ind w:left="0"/>
              <w:jc w:val="center"/>
              <w:rPr>
                <w:sz w:val="18"/>
                <w:szCs w:val="18"/>
              </w:rPr>
            </w:pPr>
            <w:r w:rsidRPr="00957DB7">
              <w:rPr>
                <w:sz w:val="18"/>
                <w:szCs w:val="18"/>
              </w:rPr>
              <w:t>J/N</w:t>
            </w:r>
          </w:p>
        </w:tc>
        <w:tc>
          <w:tcPr>
            <w:tcW w:w="1595" w:type="dxa"/>
          </w:tcPr>
          <w:p w14:paraId="6B5687F0" w14:textId="77777777" w:rsidR="00D62C8F" w:rsidRPr="0074019A" w:rsidRDefault="00D62C8F" w:rsidP="00D62C8F">
            <w:pPr>
              <w:spacing w:line="240" w:lineRule="auto"/>
              <w:ind w:left="0"/>
              <w:jc w:val="center"/>
              <w:rPr>
                <w:sz w:val="18"/>
                <w:szCs w:val="18"/>
              </w:rPr>
            </w:pPr>
            <w:r w:rsidRPr="0074019A">
              <w:rPr>
                <w:sz w:val="18"/>
                <w:szCs w:val="18"/>
              </w:rPr>
              <w:t>X</w:t>
            </w:r>
          </w:p>
        </w:tc>
        <w:tc>
          <w:tcPr>
            <w:tcW w:w="945" w:type="dxa"/>
          </w:tcPr>
          <w:p w14:paraId="71A9FDBE" w14:textId="77777777" w:rsidR="00D62C8F" w:rsidRPr="0074019A" w:rsidRDefault="00D62C8F" w:rsidP="00D62C8F">
            <w:pPr>
              <w:spacing w:line="240" w:lineRule="auto"/>
              <w:ind w:left="0"/>
              <w:jc w:val="center"/>
              <w:rPr>
                <w:sz w:val="18"/>
                <w:szCs w:val="18"/>
              </w:rPr>
            </w:pPr>
          </w:p>
        </w:tc>
      </w:tr>
      <w:tr w:rsidR="00D62C8F" w:rsidRPr="0074019A" w14:paraId="555314B6" w14:textId="77777777" w:rsidTr="00D62C8F">
        <w:tc>
          <w:tcPr>
            <w:tcW w:w="4831" w:type="dxa"/>
          </w:tcPr>
          <w:p w14:paraId="1FA57C1E" w14:textId="77777777" w:rsidR="00D62C8F" w:rsidRPr="0074019A" w:rsidRDefault="00D62C8F" w:rsidP="00D62C8F">
            <w:pPr>
              <w:spacing w:line="240" w:lineRule="auto"/>
              <w:ind w:left="0"/>
              <w:rPr>
                <w:sz w:val="18"/>
                <w:szCs w:val="18"/>
              </w:rPr>
            </w:pPr>
            <w:r w:rsidRPr="0074019A">
              <w:rPr>
                <w:sz w:val="18"/>
                <w:szCs w:val="18"/>
              </w:rPr>
              <w:t>Uitvoeren van een recovery na een calamiteit conform de gestelde RTO.</w:t>
            </w:r>
          </w:p>
        </w:tc>
        <w:tc>
          <w:tcPr>
            <w:tcW w:w="987" w:type="dxa"/>
          </w:tcPr>
          <w:p w14:paraId="2A9744BF" w14:textId="7B19FFE6" w:rsidR="00D62C8F" w:rsidRPr="0074019A" w:rsidRDefault="00D62C8F" w:rsidP="00D62C8F">
            <w:pPr>
              <w:spacing w:line="240" w:lineRule="auto"/>
              <w:ind w:left="0"/>
              <w:jc w:val="center"/>
              <w:rPr>
                <w:sz w:val="18"/>
                <w:szCs w:val="18"/>
              </w:rPr>
            </w:pPr>
            <w:r w:rsidRPr="00957DB7">
              <w:rPr>
                <w:sz w:val="18"/>
                <w:szCs w:val="18"/>
              </w:rPr>
              <w:t>J/N</w:t>
            </w:r>
          </w:p>
        </w:tc>
        <w:tc>
          <w:tcPr>
            <w:tcW w:w="1595" w:type="dxa"/>
          </w:tcPr>
          <w:p w14:paraId="08350F8F" w14:textId="77777777" w:rsidR="00D62C8F" w:rsidRPr="0074019A" w:rsidRDefault="00D62C8F" w:rsidP="00D62C8F">
            <w:pPr>
              <w:spacing w:line="240" w:lineRule="auto"/>
              <w:ind w:left="0"/>
              <w:jc w:val="center"/>
              <w:rPr>
                <w:sz w:val="18"/>
                <w:szCs w:val="18"/>
              </w:rPr>
            </w:pPr>
            <w:r w:rsidRPr="0074019A">
              <w:rPr>
                <w:sz w:val="18"/>
                <w:szCs w:val="18"/>
              </w:rPr>
              <w:t>X</w:t>
            </w:r>
          </w:p>
        </w:tc>
        <w:tc>
          <w:tcPr>
            <w:tcW w:w="945" w:type="dxa"/>
          </w:tcPr>
          <w:p w14:paraId="76A28EF4" w14:textId="77777777" w:rsidR="00D62C8F" w:rsidRPr="0074019A" w:rsidRDefault="00D62C8F" w:rsidP="00D62C8F">
            <w:pPr>
              <w:spacing w:line="240" w:lineRule="auto"/>
              <w:ind w:left="0"/>
              <w:jc w:val="center"/>
              <w:rPr>
                <w:sz w:val="18"/>
                <w:szCs w:val="18"/>
              </w:rPr>
            </w:pPr>
          </w:p>
        </w:tc>
      </w:tr>
      <w:tr w:rsidR="00D62C8F" w:rsidRPr="0074019A" w14:paraId="40A32322" w14:textId="77777777" w:rsidTr="00D62C8F">
        <w:tc>
          <w:tcPr>
            <w:tcW w:w="4831" w:type="dxa"/>
          </w:tcPr>
          <w:p w14:paraId="6F4E5D83" w14:textId="77777777" w:rsidR="00D62C8F" w:rsidRPr="0074019A" w:rsidRDefault="00D62C8F" w:rsidP="00D62C8F">
            <w:pPr>
              <w:spacing w:line="240" w:lineRule="auto"/>
              <w:ind w:left="0"/>
              <w:rPr>
                <w:sz w:val="18"/>
                <w:szCs w:val="18"/>
              </w:rPr>
            </w:pPr>
            <w:r w:rsidRPr="0074019A">
              <w:rPr>
                <w:sz w:val="18"/>
                <w:szCs w:val="18"/>
              </w:rPr>
              <w:t>Beheer van infrastructuur; netwerk, servers, OS</w:t>
            </w:r>
          </w:p>
        </w:tc>
        <w:tc>
          <w:tcPr>
            <w:tcW w:w="987" w:type="dxa"/>
          </w:tcPr>
          <w:p w14:paraId="2C664ACD" w14:textId="1FBE81D0" w:rsidR="00D62C8F" w:rsidRPr="0074019A" w:rsidRDefault="00D62C8F" w:rsidP="00D62C8F">
            <w:pPr>
              <w:spacing w:line="240" w:lineRule="auto"/>
              <w:ind w:left="0"/>
              <w:jc w:val="center"/>
              <w:rPr>
                <w:sz w:val="18"/>
                <w:szCs w:val="18"/>
              </w:rPr>
            </w:pPr>
            <w:r w:rsidRPr="00957DB7">
              <w:rPr>
                <w:sz w:val="18"/>
                <w:szCs w:val="18"/>
              </w:rPr>
              <w:t>J/N</w:t>
            </w:r>
          </w:p>
        </w:tc>
        <w:tc>
          <w:tcPr>
            <w:tcW w:w="1595" w:type="dxa"/>
          </w:tcPr>
          <w:p w14:paraId="6B5056A3" w14:textId="77777777" w:rsidR="00D62C8F" w:rsidRPr="0074019A" w:rsidRDefault="00D62C8F" w:rsidP="00D62C8F">
            <w:pPr>
              <w:spacing w:line="240" w:lineRule="auto"/>
              <w:ind w:left="0"/>
              <w:jc w:val="center"/>
              <w:rPr>
                <w:sz w:val="18"/>
                <w:szCs w:val="18"/>
              </w:rPr>
            </w:pPr>
            <w:r w:rsidRPr="0074019A">
              <w:rPr>
                <w:sz w:val="18"/>
                <w:szCs w:val="18"/>
              </w:rPr>
              <w:t>X</w:t>
            </w:r>
          </w:p>
        </w:tc>
        <w:tc>
          <w:tcPr>
            <w:tcW w:w="945" w:type="dxa"/>
          </w:tcPr>
          <w:p w14:paraId="0418A5F4" w14:textId="77777777" w:rsidR="00D62C8F" w:rsidRPr="0074019A" w:rsidRDefault="00D62C8F" w:rsidP="00D62C8F">
            <w:pPr>
              <w:spacing w:line="240" w:lineRule="auto"/>
              <w:ind w:left="0"/>
              <w:jc w:val="center"/>
              <w:rPr>
                <w:sz w:val="18"/>
                <w:szCs w:val="18"/>
              </w:rPr>
            </w:pPr>
          </w:p>
        </w:tc>
      </w:tr>
    </w:tbl>
    <w:p w14:paraId="4D87B09C" w14:textId="77777777" w:rsidR="0072153B" w:rsidRPr="0074019A" w:rsidRDefault="0072153B" w:rsidP="0072153B"/>
    <w:p w14:paraId="698F21AB" w14:textId="77777777" w:rsidR="0072153B" w:rsidRDefault="0072153B" w:rsidP="0072153B">
      <w:pPr>
        <w:pStyle w:val="Kop3"/>
      </w:pPr>
      <w:r w:rsidRPr="0074019A">
        <w:t xml:space="preserve">Change </w:t>
      </w:r>
      <w:r w:rsidRPr="006332B4">
        <w:t>Management</w:t>
      </w:r>
    </w:p>
    <w:p w14:paraId="330B8486" w14:textId="77777777" w:rsidR="0072153B" w:rsidRPr="006332B4" w:rsidRDefault="0072153B" w:rsidP="0072153B"/>
    <w:p w14:paraId="5BE7D5A1" w14:textId="77777777" w:rsidR="0072153B" w:rsidRDefault="0072153B" w:rsidP="0072153B">
      <w:pPr>
        <w:rPr>
          <w:b/>
          <w:bCs/>
        </w:rPr>
      </w:pPr>
      <w:r w:rsidRPr="006332B4">
        <w:rPr>
          <w:b/>
          <w:bCs/>
        </w:rPr>
        <w:t>Standaardwijzigingen</w:t>
      </w:r>
    </w:p>
    <w:p w14:paraId="67FB703B" w14:textId="110C5EE5" w:rsidR="0072153B" w:rsidRPr="0074019A" w:rsidRDefault="0072153B" w:rsidP="0072153B">
      <w:r w:rsidRPr="0074019A">
        <w:t xml:space="preserve">De volgende wijzigingen zijn standaardwijzigingen die rechtstreeks bij de </w:t>
      </w:r>
      <w:r w:rsidR="007343B5">
        <w:t>&lt;LEVERANCIER&gt;</w:t>
      </w:r>
      <w:r w:rsidRPr="0074019A">
        <w:t xml:space="preserve"> Helpdesk ingediend kunnen worden:</w:t>
      </w:r>
    </w:p>
    <w:p w14:paraId="340D731B" w14:textId="77777777" w:rsidR="0072153B" w:rsidRPr="0074019A" w:rsidRDefault="0072153B" w:rsidP="0072153B"/>
    <w:tbl>
      <w:tblPr>
        <w:tblStyle w:val="Tabelraster"/>
        <w:tblW w:w="8358" w:type="dxa"/>
        <w:tblInd w:w="851" w:type="dxa"/>
        <w:tblCellMar>
          <w:top w:w="28" w:type="dxa"/>
          <w:left w:w="57" w:type="dxa"/>
          <w:bottom w:w="28" w:type="dxa"/>
          <w:right w:w="57" w:type="dxa"/>
        </w:tblCellMar>
        <w:tblLook w:val="04A0" w:firstRow="1" w:lastRow="0" w:firstColumn="1" w:lastColumn="0" w:noHBand="0" w:noVBand="1"/>
      </w:tblPr>
      <w:tblGrid>
        <w:gridCol w:w="2830"/>
        <w:gridCol w:w="4252"/>
        <w:gridCol w:w="1276"/>
      </w:tblGrid>
      <w:tr w:rsidR="0072153B" w:rsidRPr="0074019A" w14:paraId="06AC33AA" w14:textId="77777777" w:rsidTr="00F13DF2">
        <w:tc>
          <w:tcPr>
            <w:tcW w:w="2830" w:type="dxa"/>
            <w:shd w:val="clear" w:color="auto" w:fill="0070C0"/>
          </w:tcPr>
          <w:p w14:paraId="0305AD53" w14:textId="77777777" w:rsidR="0072153B" w:rsidRPr="0074019A" w:rsidRDefault="0072153B" w:rsidP="00F13DF2">
            <w:pPr>
              <w:spacing w:line="240" w:lineRule="auto"/>
              <w:ind w:left="0"/>
              <w:rPr>
                <w:color w:val="FFFFFF" w:themeColor="background1"/>
                <w:sz w:val="18"/>
                <w:szCs w:val="18"/>
              </w:rPr>
            </w:pPr>
            <w:r w:rsidRPr="0074019A">
              <w:rPr>
                <w:color w:val="FFFFFF" w:themeColor="background1"/>
                <w:sz w:val="18"/>
                <w:szCs w:val="18"/>
              </w:rPr>
              <w:t>Standaardwijziging</w:t>
            </w:r>
          </w:p>
        </w:tc>
        <w:tc>
          <w:tcPr>
            <w:tcW w:w="4252" w:type="dxa"/>
            <w:shd w:val="clear" w:color="auto" w:fill="0070C0"/>
          </w:tcPr>
          <w:p w14:paraId="0BD70CD1" w14:textId="77777777" w:rsidR="0072153B" w:rsidRPr="0074019A" w:rsidRDefault="0072153B" w:rsidP="00F13DF2">
            <w:pPr>
              <w:spacing w:line="240" w:lineRule="auto"/>
              <w:ind w:left="0"/>
              <w:rPr>
                <w:color w:val="FFFFFF" w:themeColor="background1"/>
                <w:sz w:val="18"/>
                <w:szCs w:val="18"/>
              </w:rPr>
            </w:pPr>
            <w:r w:rsidRPr="0074019A">
              <w:rPr>
                <w:color w:val="FFFFFF" w:themeColor="background1"/>
                <w:sz w:val="18"/>
                <w:szCs w:val="18"/>
              </w:rPr>
              <w:t>Omschrijving</w:t>
            </w:r>
          </w:p>
        </w:tc>
        <w:tc>
          <w:tcPr>
            <w:tcW w:w="1276" w:type="dxa"/>
            <w:shd w:val="clear" w:color="auto" w:fill="0070C0"/>
          </w:tcPr>
          <w:p w14:paraId="5413623A" w14:textId="77777777" w:rsidR="0072153B" w:rsidRPr="0074019A" w:rsidRDefault="0072153B" w:rsidP="00F13DF2">
            <w:pPr>
              <w:spacing w:line="240" w:lineRule="auto"/>
              <w:ind w:left="0"/>
              <w:rPr>
                <w:color w:val="FFFFFF" w:themeColor="background1"/>
                <w:sz w:val="18"/>
                <w:szCs w:val="18"/>
              </w:rPr>
            </w:pPr>
            <w:r w:rsidRPr="0074019A">
              <w:rPr>
                <w:color w:val="FFFFFF" w:themeColor="background1"/>
                <w:sz w:val="18"/>
                <w:szCs w:val="18"/>
              </w:rPr>
              <w:t>Frequentie</w:t>
            </w:r>
          </w:p>
        </w:tc>
      </w:tr>
      <w:tr w:rsidR="0072153B" w:rsidRPr="0074019A" w14:paraId="205BA028" w14:textId="77777777" w:rsidTr="00F13DF2">
        <w:tc>
          <w:tcPr>
            <w:tcW w:w="2830" w:type="dxa"/>
          </w:tcPr>
          <w:p w14:paraId="0F7A2817" w14:textId="77777777" w:rsidR="0072153B" w:rsidRPr="0074019A" w:rsidRDefault="0072153B" w:rsidP="00F13DF2">
            <w:pPr>
              <w:spacing w:line="240" w:lineRule="auto"/>
              <w:ind w:left="0"/>
              <w:rPr>
                <w:sz w:val="18"/>
                <w:szCs w:val="18"/>
              </w:rPr>
            </w:pPr>
          </w:p>
        </w:tc>
        <w:tc>
          <w:tcPr>
            <w:tcW w:w="4252" w:type="dxa"/>
          </w:tcPr>
          <w:p w14:paraId="5C60C25C" w14:textId="155BE514" w:rsidR="0072153B" w:rsidRPr="0074019A" w:rsidRDefault="0072153B" w:rsidP="00F13DF2">
            <w:pPr>
              <w:spacing w:line="240" w:lineRule="auto"/>
              <w:ind w:left="0"/>
              <w:rPr>
                <w:sz w:val="18"/>
                <w:szCs w:val="18"/>
              </w:rPr>
            </w:pPr>
          </w:p>
        </w:tc>
        <w:tc>
          <w:tcPr>
            <w:tcW w:w="1276" w:type="dxa"/>
          </w:tcPr>
          <w:p w14:paraId="070D329F" w14:textId="016FFD39" w:rsidR="0072153B" w:rsidRPr="0074019A" w:rsidRDefault="0072153B" w:rsidP="00F13DF2">
            <w:pPr>
              <w:spacing w:line="240" w:lineRule="auto"/>
              <w:ind w:left="0"/>
              <w:rPr>
                <w:sz w:val="18"/>
                <w:szCs w:val="18"/>
              </w:rPr>
            </w:pPr>
          </w:p>
        </w:tc>
      </w:tr>
    </w:tbl>
    <w:p w14:paraId="761BE051" w14:textId="77777777" w:rsidR="0072153B" w:rsidRPr="0074019A" w:rsidRDefault="0072153B" w:rsidP="0072153B">
      <w:pPr>
        <w:ind w:left="0"/>
      </w:pPr>
    </w:p>
    <w:p w14:paraId="1BBEEBA3" w14:textId="1D89C14D" w:rsidR="0072153B" w:rsidRPr="00B74646" w:rsidRDefault="0072153B" w:rsidP="00B74646">
      <w:r w:rsidRPr="0074019A">
        <w:t xml:space="preserve">Door analyse van gebruikersmeldingen kunnen nieuwe gewenste standaardwijzigingen worden </w:t>
      </w:r>
      <w:proofErr w:type="spellStart"/>
      <w:r w:rsidRPr="0074019A">
        <w:t>geidentificeerd</w:t>
      </w:r>
      <w:proofErr w:type="spellEnd"/>
      <w:r w:rsidRPr="0074019A">
        <w:t xml:space="preserve">. Deze worden na goedkeuring door de Servicemanagers van </w:t>
      </w:r>
      <w:r w:rsidR="007343B5">
        <w:lastRenderedPageBreak/>
        <w:t>&lt;LEVERANCIER&gt;</w:t>
      </w:r>
      <w:r w:rsidRPr="0074019A">
        <w:t xml:space="preserve"> en VNGR aan bovenstaande tabel toegevoegd. Besluitvorming hierover vindt plaats in de SLM-overleggen.</w:t>
      </w:r>
    </w:p>
    <w:p w14:paraId="06629C3E" w14:textId="77777777" w:rsidR="0072153B" w:rsidRPr="0074019A" w:rsidRDefault="0072153B" w:rsidP="0072153B"/>
    <w:tbl>
      <w:tblPr>
        <w:tblStyle w:val="Tabelraster"/>
        <w:tblW w:w="8358" w:type="dxa"/>
        <w:tblInd w:w="851" w:type="dxa"/>
        <w:tblCellMar>
          <w:top w:w="28" w:type="dxa"/>
          <w:left w:w="57" w:type="dxa"/>
          <w:bottom w:w="28" w:type="dxa"/>
          <w:right w:w="57" w:type="dxa"/>
        </w:tblCellMar>
        <w:tblLook w:val="04A0" w:firstRow="1" w:lastRow="0" w:firstColumn="1" w:lastColumn="0" w:noHBand="0" w:noVBand="1"/>
      </w:tblPr>
      <w:tblGrid>
        <w:gridCol w:w="4839"/>
        <w:gridCol w:w="986"/>
        <w:gridCol w:w="1595"/>
        <w:gridCol w:w="938"/>
      </w:tblGrid>
      <w:tr w:rsidR="0072153B" w:rsidRPr="0074019A" w14:paraId="17D1BB3A" w14:textId="77777777" w:rsidTr="00D62C8F">
        <w:trPr>
          <w:tblHeader/>
        </w:trPr>
        <w:tc>
          <w:tcPr>
            <w:tcW w:w="4839" w:type="dxa"/>
            <w:shd w:val="clear" w:color="auto" w:fill="0070C0"/>
            <w:vAlign w:val="bottom"/>
          </w:tcPr>
          <w:p w14:paraId="1010A9B4" w14:textId="77777777" w:rsidR="0072153B" w:rsidRPr="0074019A" w:rsidRDefault="0072153B" w:rsidP="00F13DF2">
            <w:pPr>
              <w:spacing w:line="240" w:lineRule="auto"/>
              <w:ind w:left="0"/>
              <w:rPr>
                <w:color w:val="FFFFFF" w:themeColor="background1"/>
                <w:sz w:val="18"/>
                <w:szCs w:val="18"/>
              </w:rPr>
            </w:pPr>
            <w:r w:rsidRPr="0074019A">
              <w:rPr>
                <w:color w:val="FFFFFF" w:themeColor="background1"/>
                <w:sz w:val="18"/>
                <w:szCs w:val="18"/>
              </w:rPr>
              <w:t>Activiteit</w:t>
            </w:r>
          </w:p>
        </w:tc>
        <w:tc>
          <w:tcPr>
            <w:tcW w:w="986" w:type="dxa"/>
            <w:shd w:val="clear" w:color="auto" w:fill="0070C0"/>
          </w:tcPr>
          <w:p w14:paraId="6A4B1430" w14:textId="77777777" w:rsidR="0072153B" w:rsidRPr="0074019A" w:rsidRDefault="0072153B" w:rsidP="00F13DF2">
            <w:pPr>
              <w:spacing w:line="240" w:lineRule="auto"/>
              <w:ind w:left="0"/>
              <w:jc w:val="center"/>
              <w:rPr>
                <w:color w:val="FFFFFF" w:themeColor="background1"/>
                <w:sz w:val="18"/>
                <w:szCs w:val="18"/>
              </w:rPr>
            </w:pPr>
            <w:r w:rsidRPr="0074019A">
              <w:rPr>
                <w:color w:val="FFFFFF" w:themeColor="background1"/>
                <w:sz w:val="18"/>
                <w:szCs w:val="18"/>
              </w:rPr>
              <w:t>Standaard</w:t>
            </w:r>
          </w:p>
        </w:tc>
        <w:tc>
          <w:tcPr>
            <w:tcW w:w="1595" w:type="dxa"/>
            <w:shd w:val="clear" w:color="auto" w:fill="0070C0"/>
          </w:tcPr>
          <w:p w14:paraId="5D525F4F" w14:textId="733A75EF" w:rsidR="0072153B" w:rsidRPr="0074019A" w:rsidRDefault="007343B5" w:rsidP="00F13DF2">
            <w:pPr>
              <w:spacing w:line="240" w:lineRule="auto"/>
              <w:ind w:left="0"/>
              <w:jc w:val="center"/>
              <w:rPr>
                <w:color w:val="FFFFFF" w:themeColor="background1"/>
                <w:sz w:val="18"/>
                <w:szCs w:val="18"/>
              </w:rPr>
            </w:pPr>
            <w:r>
              <w:rPr>
                <w:color w:val="FFFFFF" w:themeColor="background1"/>
                <w:sz w:val="18"/>
                <w:szCs w:val="18"/>
              </w:rPr>
              <w:t>&lt;LEVERANCIER&gt;</w:t>
            </w:r>
          </w:p>
        </w:tc>
        <w:tc>
          <w:tcPr>
            <w:tcW w:w="938" w:type="dxa"/>
            <w:shd w:val="clear" w:color="auto" w:fill="0070C0"/>
          </w:tcPr>
          <w:p w14:paraId="3C1F4CCA" w14:textId="77777777" w:rsidR="0072153B" w:rsidRPr="0074019A" w:rsidRDefault="0072153B" w:rsidP="00F13DF2">
            <w:pPr>
              <w:spacing w:line="240" w:lineRule="auto"/>
              <w:ind w:left="0"/>
              <w:jc w:val="center"/>
              <w:rPr>
                <w:color w:val="FFFFFF" w:themeColor="background1"/>
                <w:sz w:val="18"/>
                <w:szCs w:val="18"/>
              </w:rPr>
            </w:pPr>
            <w:r w:rsidRPr="0074019A">
              <w:rPr>
                <w:color w:val="FFFFFF" w:themeColor="background1"/>
                <w:sz w:val="18"/>
                <w:szCs w:val="18"/>
              </w:rPr>
              <w:t>VNGR</w:t>
            </w:r>
          </w:p>
        </w:tc>
      </w:tr>
      <w:tr w:rsidR="00D62C8F" w:rsidRPr="0074019A" w14:paraId="29C224C7" w14:textId="77777777" w:rsidTr="00D62C8F">
        <w:tc>
          <w:tcPr>
            <w:tcW w:w="4839" w:type="dxa"/>
          </w:tcPr>
          <w:p w14:paraId="64084B61" w14:textId="77777777" w:rsidR="00D62C8F" w:rsidRPr="0074019A" w:rsidRDefault="00D62C8F" w:rsidP="00D62C8F">
            <w:pPr>
              <w:spacing w:line="240" w:lineRule="auto"/>
              <w:ind w:left="0"/>
              <w:rPr>
                <w:sz w:val="18"/>
                <w:szCs w:val="18"/>
              </w:rPr>
            </w:pPr>
            <w:r w:rsidRPr="0074019A">
              <w:rPr>
                <w:sz w:val="18"/>
                <w:szCs w:val="18"/>
              </w:rPr>
              <w:t>Uitvoeren van standaardwijzigingen</w:t>
            </w:r>
            <w:r>
              <w:rPr>
                <w:sz w:val="18"/>
                <w:szCs w:val="18"/>
              </w:rPr>
              <w:t xml:space="preserve"> </w:t>
            </w:r>
            <w:r w:rsidRPr="0074019A">
              <w:rPr>
                <w:sz w:val="18"/>
                <w:szCs w:val="18"/>
              </w:rPr>
              <w:t>zoals vastgelegd in deze DAP</w:t>
            </w:r>
          </w:p>
        </w:tc>
        <w:tc>
          <w:tcPr>
            <w:tcW w:w="986" w:type="dxa"/>
          </w:tcPr>
          <w:p w14:paraId="2D40A1A1" w14:textId="2C9AB4F7" w:rsidR="00D62C8F" w:rsidRPr="0074019A" w:rsidRDefault="00D62C8F" w:rsidP="00D62C8F">
            <w:pPr>
              <w:spacing w:line="240" w:lineRule="auto"/>
              <w:ind w:left="0"/>
              <w:jc w:val="center"/>
              <w:rPr>
                <w:sz w:val="18"/>
                <w:szCs w:val="18"/>
              </w:rPr>
            </w:pPr>
            <w:r w:rsidRPr="00625899">
              <w:rPr>
                <w:sz w:val="18"/>
                <w:szCs w:val="18"/>
              </w:rPr>
              <w:t>J/N</w:t>
            </w:r>
          </w:p>
        </w:tc>
        <w:tc>
          <w:tcPr>
            <w:tcW w:w="1595" w:type="dxa"/>
          </w:tcPr>
          <w:p w14:paraId="23856BB7" w14:textId="77777777" w:rsidR="00D62C8F" w:rsidRPr="0074019A" w:rsidRDefault="00D62C8F" w:rsidP="00D62C8F">
            <w:pPr>
              <w:spacing w:line="240" w:lineRule="auto"/>
              <w:ind w:left="0"/>
              <w:jc w:val="center"/>
              <w:rPr>
                <w:sz w:val="18"/>
                <w:szCs w:val="18"/>
              </w:rPr>
            </w:pPr>
            <w:r w:rsidRPr="0074019A">
              <w:rPr>
                <w:sz w:val="18"/>
                <w:szCs w:val="18"/>
              </w:rPr>
              <w:t>X</w:t>
            </w:r>
          </w:p>
        </w:tc>
        <w:tc>
          <w:tcPr>
            <w:tcW w:w="938" w:type="dxa"/>
          </w:tcPr>
          <w:p w14:paraId="5082173B" w14:textId="77777777" w:rsidR="00D62C8F" w:rsidRPr="0074019A" w:rsidRDefault="00D62C8F" w:rsidP="00D62C8F">
            <w:pPr>
              <w:spacing w:line="240" w:lineRule="auto"/>
              <w:ind w:left="0"/>
              <w:jc w:val="center"/>
              <w:rPr>
                <w:sz w:val="18"/>
                <w:szCs w:val="18"/>
              </w:rPr>
            </w:pPr>
          </w:p>
        </w:tc>
      </w:tr>
      <w:tr w:rsidR="00D62C8F" w:rsidRPr="0074019A" w14:paraId="1F383038" w14:textId="77777777" w:rsidTr="00D62C8F">
        <w:tc>
          <w:tcPr>
            <w:tcW w:w="4839" w:type="dxa"/>
          </w:tcPr>
          <w:p w14:paraId="1809A0D1" w14:textId="77777777" w:rsidR="00D62C8F" w:rsidRPr="0074019A" w:rsidRDefault="00D62C8F" w:rsidP="00D62C8F">
            <w:pPr>
              <w:spacing w:line="240" w:lineRule="auto"/>
              <w:ind w:left="0"/>
              <w:rPr>
                <w:sz w:val="18"/>
                <w:szCs w:val="18"/>
              </w:rPr>
            </w:pPr>
            <w:r>
              <w:rPr>
                <w:sz w:val="18"/>
                <w:szCs w:val="18"/>
              </w:rPr>
              <w:t>Realiseren</w:t>
            </w:r>
            <w:r w:rsidRPr="0074019A">
              <w:rPr>
                <w:sz w:val="18"/>
                <w:szCs w:val="18"/>
              </w:rPr>
              <w:t>, documenteren en testen van wijzigingen</w:t>
            </w:r>
            <w:r>
              <w:rPr>
                <w:sz w:val="18"/>
                <w:szCs w:val="18"/>
              </w:rPr>
              <w:t xml:space="preserve"> die een standaardwijziging worden</w:t>
            </w:r>
          </w:p>
        </w:tc>
        <w:tc>
          <w:tcPr>
            <w:tcW w:w="986" w:type="dxa"/>
          </w:tcPr>
          <w:p w14:paraId="446B2015" w14:textId="687551B9" w:rsidR="00D62C8F" w:rsidRPr="0074019A" w:rsidRDefault="00D62C8F" w:rsidP="00D62C8F">
            <w:pPr>
              <w:spacing w:line="240" w:lineRule="auto"/>
              <w:ind w:left="0"/>
              <w:jc w:val="center"/>
              <w:rPr>
                <w:sz w:val="18"/>
                <w:szCs w:val="18"/>
              </w:rPr>
            </w:pPr>
            <w:r w:rsidRPr="00625899">
              <w:rPr>
                <w:sz w:val="18"/>
                <w:szCs w:val="18"/>
              </w:rPr>
              <w:t>J/N</w:t>
            </w:r>
          </w:p>
        </w:tc>
        <w:tc>
          <w:tcPr>
            <w:tcW w:w="1595" w:type="dxa"/>
          </w:tcPr>
          <w:p w14:paraId="5CBA9B45" w14:textId="77777777" w:rsidR="00D62C8F" w:rsidRPr="0074019A" w:rsidRDefault="00D62C8F" w:rsidP="00D62C8F">
            <w:pPr>
              <w:spacing w:line="240" w:lineRule="auto"/>
              <w:ind w:left="0"/>
              <w:jc w:val="center"/>
              <w:rPr>
                <w:sz w:val="18"/>
                <w:szCs w:val="18"/>
              </w:rPr>
            </w:pPr>
            <w:r w:rsidRPr="0074019A">
              <w:rPr>
                <w:sz w:val="18"/>
                <w:szCs w:val="18"/>
              </w:rPr>
              <w:t>X</w:t>
            </w:r>
          </w:p>
        </w:tc>
        <w:tc>
          <w:tcPr>
            <w:tcW w:w="938" w:type="dxa"/>
          </w:tcPr>
          <w:p w14:paraId="7DE39781" w14:textId="77777777" w:rsidR="00D62C8F" w:rsidRPr="0074019A" w:rsidRDefault="00D62C8F" w:rsidP="00D62C8F">
            <w:pPr>
              <w:spacing w:line="240" w:lineRule="auto"/>
              <w:ind w:left="0"/>
              <w:jc w:val="center"/>
              <w:rPr>
                <w:sz w:val="18"/>
                <w:szCs w:val="18"/>
              </w:rPr>
            </w:pPr>
          </w:p>
        </w:tc>
      </w:tr>
      <w:tr w:rsidR="00D62C8F" w:rsidRPr="0074019A" w14:paraId="1BA84DED" w14:textId="77777777" w:rsidTr="00D62C8F">
        <w:tc>
          <w:tcPr>
            <w:tcW w:w="4839" w:type="dxa"/>
          </w:tcPr>
          <w:p w14:paraId="499E8DAA" w14:textId="77777777" w:rsidR="00D62C8F" w:rsidRPr="0074019A" w:rsidRDefault="00D62C8F" w:rsidP="00D62C8F">
            <w:pPr>
              <w:spacing w:line="240" w:lineRule="auto"/>
              <w:ind w:left="0"/>
              <w:rPr>
                <w:sz w:val="18"/>
                <w:szCs w:val="18"/>
              </w:rPr>
            </w:pPr>
            <w:r w:rsidRPr="0074019A">
              <w:rPr>
                <w:sz w:val="18"/>
                <w:szCs w:val="18"/>
              </w:rPr>
              <w:t xml:space="preserve">Doorvoeren van </w:t>
            </w:r>
            <w:r>
              <w:rPr>
                <w:sz w:val="18"/>
                <w:szCs w:val="18"/>
              </w:rPr>
              <w:t>standaard</w:t>
            </w:r>
            <w:r w:rsidRPr="0074019A">
              <w:rPr>
                <w:sz w:val="18"/>
                <w:szCs w:val="18"/>
              </w:rPr>
              <w:t>wijzigingen op de OTAP-omgevingen</w:t>
            </w:r>
          </w:p>
        </w:tc>
        <w:tc>
          <w:tcPr>
            <w:tcW w:w="986" w:type="dxa"/>
          </w:tcPr>
          <w:p w14:paraId="62AD8ADF" w14:textId="0FE92E21" w:rsidR="00D62C8F" w:rsidRPr="0074019A" w:rsidRDefault="00D62C8F" w:rsidP="00D62C8F">
            <w:pPr>
              <w:spacing w:line="240" w:lineRule="auto"/>
              <w:ind w:left="0"/>
              <w:jc w:val="center"/>
              <w:rPr>
                <w:sz w:val="18"/>
                <w:szCs w:val="18"/>
              </w:rPr>
            </w:pPr>
            <w:r w:rsidRPr="00625899">
              <w:rPr>
                <w:sz w:val="18"/>
                <w:szCs w:val="18"/>
              </w:rPr>
              <w:t>J/N</w:t>
            </w:r>
          </w:p>
        </w:tc>
        <w:tc>
          <w:tcPr>
            <w:tcW w:w="1595" w:type="dxa"/>
          </w:tcPr>
          <w:p w14:paraId="36B57E3B" w14:textId="77777777" w:rsidR="00D62C8F" w:rsidRPr="0074019A" w:rsidRDefault="00D62C8F" w:rsidP="00D62C8F">
            <w:pPr>
              <w:spacing w:line="240" w:lineRule="auto"/>
              <w:ind w:left="0"/>
              <w:jc w:val="center"/>
              <w:rPr>
                <w:sz w:val="18"/>
                <w:szCs w:val="18"/>
              </w:rPr>
            </w:pPr>
            <w:r w:rsidRPr="0074019A">
              <w:rPr>
                <w:sz w:val="18"/>
                <w:szCs w:val="18"/>
              </w:rPr>
              <w:t>X</w:t>
            </w:r>
          </w:p>
        </w:tc>
        <w:tc>
          <w:tcPr>
            <w:tcW w:w="938" w:type="dxa"/>
          </w:tcPr>
          <w:p w14:paraId="6BB86284" w14:textId="77777777" w:rsidR="00D62C8F" w:rsidRPr="0074019A" w:rsidRDefault="00D62C8F" w:rsidP="00D62C8F">
            <w:pPr>
              <w:spacing w:line="240" w:lineRule="auto"/>
              <w:ind w:left="0"/>
              <w:jc w:val="center"/>
              <w:rPr>
                <w:sz w:val="18"/>
                <w:szCs w:val="18"/>
              </w:rPr>
            </w:pPr>
          </w:p>
        </w:tc>
      </w:tr>
      <w:tr w:rsidR="00D62C8F" w:rsidRPr="0074019A" w14:paraId="2A4A7AAB" w14:textId="77777777" w:rsidTr="00D62C8F">
        <w:tc>
          <w:tcPr>
            <w:tcW w:w="4839" w:type="dxa"/>
          </w:tcPr>
          <w:p w14:paraId="22C24D33" w14:textId="77777777" w:rsidR="00D62C8F" w:rsidRPr="0074019A" w:rsidRDefault="00D62C8F" w:rsidP="00D62C8F">
            <w:pPr>
              <w:spacing w:line="240" w:lineRule="auto"/>
              <w:ind w:left="0"/>
              <w:rPr>
                <w:sz w:val="18"/>
                <w:szCs w:val="18"/>
              </w:rPr>
            </w:pPr>
            <w:r w:rsidRPr="0074019A">
              <w:rPr>
                <w:sz w:val="18"/>
                <w:szCs w:val="18"/>
              </w:rPr>
              <w:t>Beantwoorden van informatievragen (RFI)</w:t>
            </w:r>
          </w:p>
        </w:tc>
        <w:tc>
          <w:tcPr>
            <w:tcW w:w="986" w:type="dxa"/>
          </w:tcPr>
          <w:p w14:paraId="131857AD" w14:textId="04C904A6" w:rsidR="00D62C8F" w:rsidRPr="0074019A" w:rsidRDefault="00D62C8F" w:rsidP="00D62C8F">
            <w:pPr>
              <w:spacing w:line="240" w:lineRule="auto"/>
              <w:ind w:left="0"/>
              <w:jc w:val="center"/>
              <w:rPr>
                <w:sz w:val="18"/>
                <w:szCs w:val="18"/>
              </w:rPr>
            </w:pPr>
            <w:r w:rsidRPr="00625899">
              <w:rPr>
                <w:sz w:val="18"/>
                <w:szCs w:val="18"/>
              </w:rPr>
              <w:t>J/N</w:t>
            </w:r>
          </w:p>
        </w:tc>
        <w:tc>
          <w:tcPr>
            <w:tcW w:w="1595" w:type="dxa"/>
          </w:tcPr>
          <w:p w14:paraId="27E83987" w14:textId="77777777" w:rsidR="00D62C8F" w:rsidRPr="0074019A" w:rsidRDefault="00D62C8F" w:rsidP="00D62C8F">
            <w:pPr>
              <w:spacing w:line="240" w:lineRule="auto"/>
              <w:ind w:left="0"/>
              <w:jc w:val="center"/>
              <w:rPr>
                <w:sz w:val="18"/>
                <w:szCs w:val="18"/>
              </w:rPr>
            </w:pPr>
            <w:r w:rsidRPr="0074019A">
              <w:rPr>
                <w:sz w:val="18"/>
                <w:szCs w:val="18"/>
              </w:rPr>
              <w:t>X</w:t>
            </w:r>
          </w:p>
        </w:tc>
        <w:tc>
          <w:tcPr>
            <w:tcW w:w="938" w:type="dxa"/>
          </w:tcPr>
          <w:p w14:paraId="12F3B3EE" w14:textId="77777777" w:rsidR="00D62C8F" w:rsidRPr="0074019A" w:rsidRDefault="00D62C8F" w:rsidP="00D62C8F">
            <w:pPr>
              <w:spacing w:line="240" w:lineRule="auto"/>
              <w:ind w:left="0"/>
              <w:jc w:val="center"/>
              <w:rPr>
                <w:sz w:val="18"/>
                <w:szCs w:val="18"/>
              </w:rPr>
            </w:pPr>
          </w:p>
        </w:tc>
      </w:tr>
      <w:tr w:rsidR="00D62C8F" w:rsidRPr="0074019A" w14:paraId="35537223" w14:textId="77777777" w:rsidTr="00D62C8F">
        <w:tc>
          <w:tcPr>
            <w:tcW w:w="4839" w:type="dxa"/>
          </w:tcPr>
          <w:p w14:paraId="0650B75C" w14:textId="77777777" w:rsidR="00D62C8F" w:rsidRPr="0074019A" w:rsidRDefault="00D62C8F" w:rsidP="00D62C8F">
            <w:pPr>
              <w:spacing w:line="240" w:lineRule="auto"/>
              <w:ind w:left="0"/>
              <w:rPr>
                <w:sz w:val="18"/>
                <w:szCs w:val="18"/>
              </w:rPr>
            </w:pPr>
            <w:r w:rsidRPr="0074019A">
              <w:rPr>
                <w:sz w:val="18"/>
                <w:szCs w:val="18"/>
              </w:rPr>
              <w:t>Vaststellen van nieuwe standaardwijzigingen met bijbehorende werkinstructie die binnen SLA uitgevoerd kunnen worden.</w:t>
            </w:r>
          </w:p>
        </w:tc>
        <w:tc>
          <w:tcPr>
            <w:tcW w:w="986" w:type="dxa"/>
          </w:tcPr>
          <w:p w14:paraId="6196F19A" w14:textId="32C445CF" w:rsidR="00D62C8F" w:rsidRPr="0074019A" w:rsidRDefault="00D62C8F" w:rsidP="00D62C8F">
            <w:pPr>
              <w:spacing w:line="240" w:lineRule="auto"/>
              <w:ind w:left="0"/>
              <w:jc w:val="center"/>
              <w:rPr>
                <w:sz w:val="18"/>
                <w:szCs w:val="18"/>
              </w:rPr>
            </w:pPr>
            <w:r w:rsidRPr="00625899">
              <w:rPr>
                <w:sz w:val="18"/>
                <w:szCs w:val="18"/>
              </w:rPr>
              <w:t>J/N</w:t>
            </w:r>
          </w:p>
        </w:tc>
        <w:tc>
          <w:tcPr>
            <w:tcW w:w="1595" w:type="dxa"/>
          </w:tcPr>
          <w:p w14:paraId="76BF8F16" w14:textId="77777777" w:rsidR="00D62C8F" w:rsidRPr="0074019A" w:rsidRDefault="00D62C8F" w:rsidP="00D62C8F">
            <w:pPr>
              <w:spacing w:line="240" w:lineRule="auto"/>
              <w:ind w:left="0"/>
              <w:jc w:val="center"/>
              <w:rPr>
                <w:sz w:val="18"/>
                <w:szCs w:val="18"/>
              </w:rPr>
            </w:pPr>
            <w:r w:rsidRPr="0074019A">
              <w:rPr>
                <w:sz w:val="18"/>
                <w:szCs w:val="18"/>
              </w:rPr>
              <w:t>X</w:t>
            </w:r>
          </w:p>
        </w:tc>
        <w:tc>
          <w:tcPr>
            <w:tcW w:w="938" w:type="dxa"/>
          </w:tcPr>
          <w:p w14:paraId="2DE13FA5" w14:textId="77777777" w:rsidR="00D62C8F" w:rsidRPr="0074019A" w:rsidRDefault="00D62C8F" w:rsidP="00D62C8F">
            <w:pPr>
              <w:spacing w:line="240" w:lineRule="auto"/>
              <w:ind w:left="0"/>
              <w:jc w:val="center"/>
              <w:rPr>
                <w:sz w:val="18"/>
                <w:szCs w:val="18"/>
              </w:rPr>
            </w:pPr>
            <w:r w:rsidRPr="0074019A">
              <w:rPr>
                <w:sz w:val="18"/>
                <w:szCs w:val="18"/>
              </w:rPr>
              <w:t>X</w:t>
            </w:r>
          </w:p>
        </w:tc>
      </w:tr>
    </w:tbl>
    <w:p w14:paraId="5D4E7058" w14:textId="77777777" w:rsidR="0072153B" w:rsidRDefault="0072153B" w:rsidP="0072153B"/>
    <w:p w14:paraId="2538D2B0" w14:textId="77777777" w:rsidR="0072153B" w:rsidRDefault="0072153B" w:rsidP="0072153B">
      <w:pPr>
        <w:keepNext/>
        <w:keepLines/>
        <w:rPr>
          <w:b/>
          <w:bCs/>
        </w:rPr>
      </w:pPr>
      <w:r>
        <w:rPr>
          <w:b/>
          <w:bCs/>
        </w:rPr>
        <w:t>Niet-s</w:t>
      </w:r>
      <w:r w:rsidRPr="006332B4">
        <w:rPr>
          <w:b/>
          <w:bCs/>
        </w:rPr>
        <w:t>tandaardwijzigingen</w:t>
      </w:r>
    </w:p>
    <w:p w14:paraId="0FF760F0" w14:textId="77777777" w:rsidR="0072153B" w:rsidRPr="0074019A" w:rsidRDefault="0072153B" w:rsidP="0072153B"/>
    <w:p w14:paraId="204E971B" w14:textId="7021DE37" w:rsidR="0072153B" w:rsidRDefault="0072153B" w:rsidP="0072153B">
      <w:r w:rsidRPr="0074019A">
        <w:t xml:space="preserve">Niet-standaardwijzigingen zijn wijzigingen die niet onder de standaard dienstverlening van </w:t>
      </w:r>
      <w:r w:rsidR="007343B5">
        <w:t>&lt;LEVERANCIER&gt;</w:t>
      </w:r>
      <w:r w:rsidRPr="0074019A">
        <w:t xml:space="preserve"> vallen. </w:t>
      </w:r>
      <w:r>
        <w:t xml:space="preserve">Voor niet-standaardwijzigingen kan VNGR aan </w:t>
      </w:r>
      <w:r w:rsidR="007343B5">
        <w:t>&lt;LEVERANCIER&gt;</w:t>
      </w:r>
      <w:r>
        <w:t xml:space="preserve"> vragen een globale impactanalyse (</w:t>
      </w:r>
      <w:proofErr w:type="spellStart"/>
      <w:r>
        <w:t>quick</w:t>
      </w:r>
      <w:proofErr w:type="spellEnd"/>
      <w:r>
        <w:t xml:space="preserve"> scan) uit te voeren om te bepalen. Deze analyse geeft snel inzicht in mogelijke kosten en implicaties op de bestaande software. Dit helpt VNGR om te bepalen of de wijziging doorgevoerd moet worden of niet. Wijzigingen die doorgevoerd worden, volgen het proces Wijzigingenbeheer (zie paragraaf </w:t>
      </w:r>
      <w:r w:rsidR="00B74646">
        <w:fldChar w:fldCharType="begin"/>
      </w:r>
      <w:r w:rsidR="00B74646">
        <w:instrText xml:space="preserve"> REF _Ref69915644 \r \h </w:instrText>
      </w:r>
      <w:r w:rsidR="00B74646">
        <w:fldChar w:fldCharType="separate"/>
      </w:r>
      <w:r w:rsidR="00B74646">
        <w:t>2.2</w:t>
      </w:r>
      <w:r w:rsidR="00B74646">
        <w:fldChar w:fldCharType="end"/>
      </w:r>
      <w:r w:rsidR="00B74646">
        <w:t xml:space="preserve"> </w:t>
      </w:r>
      <w:r w:rsidR="00E57CF3">
        <w:t>“</w:t>
      </w:r>
      <w:r w:rsidR="00B74646">
        <w:fldChar w:fldCharType="begin"/>
      </w:r>
      <w:r w:rsidR="00B74646">
        <w:instrText xml:space="preserve"> REF _Ref69915644 \h </w:instrText>
      </w:r>
      <w:r w:rsidR="00B74646">
        <w:fldChar w:fldCharType="separate"/>
      </w:r>
      <w:r w:rsidR="00B74646">
        <w:t>Proces Wijzigingenbeheer (functionele wijzigingen)</w:t>
      </w:r>
      <w:r w:rsidR="00B74646">
        <w:fldChar w:fldCharType="end"/>
      </w:r>
      <w:r w:rsidR="00E57CF3">
        <w:t>”</w:t>
      </w:r>
      <w:r>
        <w:fldChar w:fldCharType="begin"/>
      </w:r>
      <w:r>
        <w:instrText xml:space="preserve"> REF _Ref69915644 \r \h </w:instrText>
      </w:r>
      <w:r>
        <w:fldChar w:fldCharType="end"/>
      </w:r>
      <w:r>
        <w:t>.</w:t>
      </w:r>
    </w:p>
    <w:p w14:paraId="020797F7" w14:textId="77777777" w:rsidR="0072153B" w:rsidRDefault="0072153B" w:rsidP="0072153B">
      <w:pPr>
        <w:keepNext/>
        <w:keepLines/>
        <w:rPr>
          <w:b/>
          <w:bCs/>
        </w:rPr>
      </w:pPr>
    </w:p>
    <w:tbl>
      <w:tblPr>
        <w:tblStyle w:val="Tabelraster"/>
        <w:tblW w:w="8358" w:type="dxa"/>
        <w:tblInd w:w="851" w:type="dxa"/>
        <w:tblCellMar>
          <w:top w:w="28" w:type="dxa"/>
          <w:left w:w="57" w:type="dxa"/>
          <w:bottom w:w="28" w:type="dxa"/>
          <w:right w:w="57" w:type="dxa"/>
        </w:tblCellMar>
        <w:tblLook w:val="04A0" w:firstRow="1" w:lastRow="0" w:firstColumn="1" w:lastColumn="0" w:noHBand="0" w:noVBand="1"/>
      </w:tblPr>
      <w:tblGrid>
        <w:gridCol w:w="4839"/>
        <w:gridCol w:w="986"/>
        <w:gridCol w:w="1595"/>
        <w:gridCol w:w="938"/>
      </w:tblGrid>
      <w:tr w:rsidR="0072153B" w:rsidRPr="0074019A" w14:paraId="22A6B2D1" w14:textId="77777777" w:rsidTr="00686DAF">
        <w:trPr>
          <w:tblHeader/>
        </w:trPr>
        <w:tc>
          <w:tcPr>
            <w:tcW w:w="4839" w:type="dxa"/>
            <w:shd w:val="clear" w:color="auto" w:fill="0070C0"/>
            <w:vAlign w:val="bottom"/>
          </w:tcPr>
          <w:p w14:paraId="785D9833" w14:textId="77777777" w:rsidR="0072153B" w:rsidRPr="0074019A" w:rsidRDefault="0072153B" w:rsidP="00F13DF2">
            <w:pPr>
              <w:spacing w:line="240" w:lineRule="auto"/>
              <w:ind w:left="0"/>
              <w:rPr>
                <w:color w:val="FFFFFF" w:themeColor="background1"/>
                <w:sz w:val="18"/>
                <w:szCs w:val="18"/>
              </w:rPr>
            </w:pPr>
            <w:r w:rsidRPr="0074019A">
              <w:rPr>
                <w:color w:val="FFFFFF" w:themeColor="background1"/>
                <w:sz w:val="18"/>
                <w:szCs w:val="18"/>
              </w:rPr>
              <w:t>Activiteit</w:t>
            </w:r>
          </w:p>
        </w:tc>
        <w:tc>
          <w:tcPr>
            <w:tcW w:w="986" w:type="dxa"/>
            <w:shd w:val="clear" w:color="auto" w:fill="0070C0"/>
          </w:tcPr>
          <w:p w14:paraId="39A4C295" w14:textId="77777777" w:rsidR="0072153B" w:rsidRPr="0074019A" w:rsidRDefault="0072153B" w:rsidP="00F13DF2">
            <w:pPr>
              <w:spacing w:line="240" w:lineRule="auto"/>
              <w:ind w:left="0"/>
              <w:jc w:val="center"/>
              <w:rPr>
                <w:color w:val="FFFFFF" w:themeColor="background1"/>
                <w:sz w:val="18"/>
                <w:szCs w:val="18"/>
              </w:rPr>
            </w:pPr>
            <w:r w:rsidRPr="0074019A">
              <w:rPr>
                <w:color w:val="FFFFFF" w:themeColor="background1"/>
                <w:sz w:val="18"/>
                <w:szCs w:val="18"/>
              </w:rPr>
              <w:t>Standaard</w:t>
            </w:r>
          </w:p>
        </w:tc>
        <w:tc>
          <w:tcPr>
            <w:tcW w:w="1595" w:type="dxa"/>
            <w:shd w:val="clear" w:color="auto" w:fill="0070C0"/>
          </w:tcPr>
          <w:p w14:paraId="00C9A7D2" w14:textId="45C798E5" w:rsidR="0072153B" w:rsidRPr="0074019A" w:rsidRDefault="007343B5" w:rsidP="00F13DF2">
            <w:pPr>
              <w:spacing w:line="240" w:lineRule="auto"/>
              <w:ind w:left="0"/>
              <w:jc w:val="center"/>
              <w:rPr>
                <w:color w:val="FFFFFF" w:themeColor="background1"/>
                <w:sz w:val="18"/>
                <w:szCs w:val="18"/>
              </w:rPr>
            </w:pPr>
            <w:r>
              <w:rPr>
                <w:color w:val="FFFFFF" w:themeColor="background1"/>
                <w:sz w:val="18"/>
                <w:szCs w:val="18"/>
              </w:rPr>
              <w:t>&lt;LEVERANCIER&gt;</w:t>
            </w:r>
          </w:p>
        </w:tc>
        <w:tc>
          <w:tcPr>
            <w:tcW w:w="938" w:type="dxa"/>
            <w:shd w:val="clear" w:color="auto" w:fill="0070C0"/>
          </w:tcPr>
          <w:p w14:paraId="5337E706" w14:textId="77777777" w:rsidR="0072153B" w:rsidRPr="0074019A" w:rsidRDefault="0072153B" w:rsidP="00F13DF2">
            <w:pPr>
              <w:spacing w:line="240" w:lineRule="auto"/>
              <w:ind w:left="0"/>
              <w:jc w:val="center"/>
              <w:rPr>
                <w:color w:val="FFFFFF" w:themeColor="background1"/>
                <w:sz w:val="18"/>
                <w:szCs w:val="18"/>
              </w:rPr>
            </w:pPr>
            <w:r w:rsidRPr="0074019A">
              <w:rPr>
                <w:color w:val="FFFFFF" w:themeColor="background1"/>
                <w:sz w:val="18"/>
                <w:szCs w:val="18"/>
              </w:rPr>
              <w:t>VNGR</w:t>
            </w:r>
          </w:p>
        </w:tc>
      </w:tr>
      <w:tr w:rsidR="00686DAF" w:rsidRPr="0074019A" w14:paraId="15DEAE25" w14:textId="77777777" w:rsidTr="00686DAF">
        <w:tc>
          <w:tcPr>
            <w:tcW w:w="4839" w:type="dxa"/>
          </w:tcPr>
          <w:p w14:paraId="7026AE80" w14:textId="77777777" w:rsidR="00686DAF" w:rsidRPr="0074019A" w:rsidRDefault="00686DAF" w:rsidP="00686DAF">
            <w:pPr>
              <w:spacing w:line="240" w:lineRule="auto"/>
              <w:ind w:left="0"/>
              <w:rPr>
                <w:sz w:val="18"/>
                <w:szCs w:val="18"/>
              </w:rPr>
            </w:pPr>
            <w:r w:rsidRPr="0074019A">
              <w:rPr>
                <w:sz w:val="18"/>
                <w:szCs w:val="18"/>
              </w:rPr>
              <w:t>Uitvoeren van globale impactanalyse</w:t>
            </w:r>
            <w:r>
              <w:rPr>
                <w:sz w:val="18"/>
                <w:szCs w:val="18"/>
              </w:rPr>
              <w:t xml:space="preserve"> </w:t>
            </w:r>
            <w:r w:rsidRPr="0074019A">
              <w:rPr>
                <w:sz w:val="18"/>
                <w:szCs w:val="18"/>
              </w:rPr>
              <w:t>op een wijzigingsverzoek</w:t>
            </w:r>
            <w:r>
              <w:rPr>
                <w:sz w:val="18"/>
                <w:szCs w:val="18"/>
              </w:rPr>
              <w:t xml:space="preserve"> op verzoek van VNGR</w:t>
            </w:r>
          </w:p>
        </w:tc>
        <w:tc>
          <w:tcPr>
            <w:tcW w:w="986" w:type="dxa"/>
          </w:tcPr>
          <w:p w14:paraId="170155A5" w14:textId="562DC4A4" w:rsidR="00686DAF" w:rsidRPr="0074019A" w:rsidRDefault="00686DAF" w:rsidP="00686DAF">
            <w:pPr>
              <w:spacing w:line="240" w:lineRule="auto"/>
              <w:ind w:left="0"/>
              <w:jc w:val="center"/>
              <w:rPr>
                <w:sz w:val="18"/>
                <w:szCs w:val="18"/>
              </w:rPr>
            </w:pPr>
            <w:r w:rsidRPr="007543B2">
              <w:rPr>
                <w:sz w:val="18"/>
                <w:szCs w:val="18"/>
              </w:rPr>
              <w:t>J/N</w:t>
            </w:r>
          </w:p>
        </w:tc>
        <w:tc>
          <w:tcPr>
            <w:tcW w:w="1595" w:type="dxa"/>
          </w:tcPr>
          <w:p w14:paraId="293F5935" w14:textId="77777777" w:rsidR="00686DAF" w:rsidRPr="0074019A" w:rsidRDefault="00686DAF" w:rsidP="00686DAF">
            <w:pPr>
              <w:spacing w:line="240" w:lineRule="auto"/>
              <w:ind w:left="0"/>
              <w:jc w:val="center"/>
              <w:rPr>
                <w:sz w:val="18"/>
                <w:szCs w:val="18"/>
              </w:rPr>
            </w:pPr>
            <w:r w:rsidRPr="0074019A">
              <w:rPr>
                <w:sz w:val="18"/>
                <w:szCs w:val="18"/>
              </w:rPr>
              <w:t>X</w:t>
            </w:r>
          </w:p>
        </w:tc>
        <w:tc>
          <w:tcPr>
            <w:tcW w:w="938" w:type="dxa"/>
          </w:tcPr>
          <w:p w14:paraId="7E4E1DEB" w14:textId="77777777" w:rsidR="00686DAF" w:rsidRPr="0074019A" w:rsidRDefault="00686DAF" w:rsidP="00686DAF">
            <w:pPr>
              <w:spacing w:line="240" w:lineRule="auto"/>
              <w:ind w:left="0"/>
              <w:jc w:val="center"/>
              <w:rPr>
                <w:sz w:val="18"/>
                <w:szCs w:val="18"/>
              </w:rPr>
            </w:pPr>
          </w:p>
        </w:tc>
      </w:tr>
      <w:tr w:rsidR="00686DAF" w:rsidRPr="0074019A" w14:paraId="5D46BD7A" w14:textId="77777777" w:rsidTr="00686DAF">
        <w:tc>
          <w:tcPr>
            <w:tcW w:w="4839" w:type="dxa"/>
          </w:tcPr>
          <w:p w14:paraId="1ACB78F7" w14:textId="77777777" w:rsidR="00686DAF" w:rsidRPr="0074019A" w:rsidRDefault="00686DAF" w:rsidP="00686DAF">
            <w:pPr>
              <w:spacing w:line="240" w:lineRule="auto"/>
              <w:ind w:left="0"/>
              <w:rPr>
                <w:sz w:val="18"/>
                <w:szCs w:val="18"/>
              </w:rPr>
            </w:pPr>
            <w:r w:rsidRPr="526C242B">
              <w:rPr>
                <w:sz w:val="18"/>
                <w:szCs w:val="18"/>
              </w:rPr>
              <w:t xml:space="preserve">Uitvoeren van diepgaande impactanalyse op grote </w:t>
            </w:r>
            <w:r>
              <w:rPr>
                <w:sz w:val="18"/>
                <w:szCs w:val="18"/>
              </w:rPr>
              <w:t>niet-standaard</w:t>
            </w:r>
            <w:r w:rsidRPr="526C242B">
              <w:rPr>
                <w:sz w:val="18"/>
                <w:szCs w:val="18"/>
              </w:rPr>
              <w:t xml:space="preserve">wijzigingen </w:t>
            </w:r>
            <w:r>
              <w:rPr>
                <w:sz w:val="18"/>
                <w:szCs w:val="18"/>
              </w:rPr>
              <w:t>inclusief</w:t>
            </w:r>
            <w:r w:rsidRPr="526C242B">
              <w:rPr>
                <w:sz w:val="18"/>
                <w:szCs w:val="18"/>
              </w:rPr>
              <w:t xml:space="preserve"> het opstellen van een functioneel en technisch ontwerp</w:t>
            </w:r>
          </w:p>
        </w:tc>
        <w:tc>
          <w:tcPr>
            <w:tcW w:w="986" w:type="dxa"/>
          </w:tcPr>
          <w:p w14:paraId="0AEC6610" w14:textId="343326CE" w:rsidR="00686DAF" w:rsidRPr="0074019A" w:rsidRDefault="00686DAF" w:rsidP="00686DAF">
            <w:pPr>
              <w:spacing w:line="240" w:lineRule="auto"/>
              <w:ind w:left="0"/>
              <w:jc w:val="center"/>
              <w:rPr>
                <w:sz w:val="18"/>
                <w:szCs w:val="18"/>
              </w:rPr>
            </w:pPr>
            <w:r w:rsidRPr="007543B2">
              <w:rPr>
                <w:sz w:val="18"/>
                <w:szCs w:val="18"/>
              </w:rPr>
              <w:t>J/N</w:t>
            </w:r>
          </w:p>
        </w:tc>
        <w:tc>
          <w:tcPr>
            <w:tcW w:w="1595" w:type="dxa"/>
          </w:tcPr>
          <w:p w14:paraId="2A142E7C" w14:textId="77777777" w:rsidR="00686DAF" w:rsidRPr="0074019A" w:rsidRDefault="00686DAF" w:rsidP="00686DAF">
            <w:pPr>
              <w:spacing w:line="240" w:lineRule="auto"/>
              <w:ind w:left="0"/>
              <w:jc w:val="center"/>
              <w:rPr>
                <w:sz w:val="18"/>
                <w:szCs w:val="18"/>
              </w:rPr>
            </w:pPr>
            <w:r w:rsidRPr="0074019A">
              <w:rPr>
                <w:sz w:val="18"/>
                <w:szCs w:val="18"/>
              </w:rPr>
              <w:t>X</w:t>
            </w:r>
          </w:p>
        </w:tc>
        <w:tc>
          <w:tcPr>
            <w:tcW w:w="938" w:type="dxa"/>
          </w:tcPr>
          <w:p w14:paraId="63480723" w14:textId="77777777" w:rsidR="00686DAF" w:rsidRPr="0074019A" w:rsidRDefault="00686DAF" w:rsidP="00686DAF">
            <w:pPr>
              <w:spacing w:line="240" w:lineRule="auto"/>
              <w:ind w:left="0"/>
              <w:jc w:val="center"/>
              <w:rPr>
                <w:sz w:val="18"/>
                <w:szCs w:val="18"/>
              </w:rPr>
            </w:pPr>
          </w:p>
        </w:tc>
      </w:tr>
      <w:tr w:rsidR="00686DAF" w:rsidRPr="0074019A" w14:paraId="18DE7EFD" w14:textId="77777777" w:rsidTr="00686DAF">
        <w:tc>
          <w:tcPr>
            <w:tcW w:w="4839" w:type="dxa"/>
          </w:tcPr>
          <w:p w14:paraId="7DDFE382" w14:textId="77777777" w:rsidR="00686DAF" w:rsidRPr="0074019A" w:rsidRDefault="00686DAF" w:rsidP="00686DAF">
            <w:pPr>
              <w:spacing w:line="240" w:lineRule="auto"/>
              <w:ind w:left="0"/>
              <w:rPr>
                <w:sz w:val="18"/>
                <w:szCs w:val="18"/>
              </w:rPr>
            </w:pPr>
            <w:r w:rsidRPr="0074019A">
              <w:rPr>
                <w:sz w:val="18"/>
                <w:szCs w:val="18"/>
              </w:rPr>
              <w:t xml:space="preserve">Opstellen van </w:t>
            </w:r>
            <w:r>
              <w:rPr>
                <w:sz w:val="18"/>
                <w:szCs w:val="18"/>
              </w:rPr>
              <w:t xml:space="preserve">een offerte </w:t>
            </w:r>
            <w:r w:rsidRPr="0074019A">
              <w:rPr>
                <w:sz w:val="18"/>
                <w:szCs w:val="18"/>
              </w:rPr>
              <w:t xml:space="preserve">voor </w:t>
            </w:r>
            <w:r>
              <w:rPr>
                <w:sz w:val="18"/>
                <w:szCs w:val="18"/>
              </w:rPr>
              <w:t>niet-standaardwijzigingen</w:t>
            </w:r>
          </w:p>
        </w:tc>
        <w:tc>
          <w:tcPr>
            <w:tcW w:w="986" w:type="dxa"/>
          </w:tcPr>
          <w:p w14:paraId="1127EB8A" w14:textId="0EA102C4" w:rsidR="00686DAF" w:rsidRPr="0074019A" w:rsidRDefault="00686DAF" w:rsidP="00686DAF">
            <w:pPr>
              <w:spacing w:line="240" w:lineRule="auto"/>
              <w:ind w:left="0"/>
              <w:jc w:val="center"/>
              <w:rPr>
                <w:sz w:val="18"/>
                <w:szCs w:val="18"/>
              </w:rPr>
            </w:pPr>
            <w:r w:rsidRPr="007543B2">
              <w:rPr>
                <w:sz w:val="18"/>
                <w:szCs w:val="18"/>
              </w:rPr>
              <w:t>J/N</w:t>
            </w:r>
          </w:p>
        </w:tc>
        <w:tc>
          <w:tcPr>
            <w:tcW w:w="1595" w:type="dxa"/>
          </w:tcPr>
          <w:p w14:paraId="4383C39B" w14:textId="77777777" w:rsidR="00686DAF" w:rsidRPr="0074019A" w:rsidRDefault="00686DAF" w:rsidP="00686DAF">
            <w:pPr>
              <w:spacing w:line="240" w:lineRule="auto"/>
              <w:ind w:left="0"/>
              <w:jc w:val="center"/>
              <w:rPr>
                <w:sz w:val="18"/>
                <w:szCs w:val="18"/>
              </w:rPr>
            </w:pPr>
            <w:r w:rsidRPr="0074019A">
              <w:rPr>
                <w:sz w:val="18"/>
                <w:szCs w:val="18"/>
              </w:rPr>
              <w:t>X</w:t>
            </w:r>
          </w:p>
        </w:tc>
        <w:tc>
          <w:tcPr>
            <w:tcW w:w="938" w:type="dxa"/>
          </w:tcPr>
          <w:p w14:paraId="30F3ED2C" w14:textId="77777777" w:rsidR="00686DAF" w:rsidRPr="0074019A" w:rsidRDefault="00686DAF" w:rsidP="00686DAF">
            <w:pPr>
              <w:spacing w:line="240" w:lineRule="auto"/>
              <w:ind w:left="0"/>
              <w:jc w:val="center"/>
              <w:rPr>
                <w:sz w:val="18"/>
                <w:szCs w:val="18"/>
              </w:rPr>
            </w:pPr>
          </w:p>
        </w:tc>
      </w:tr>
      <w:tr w:rsidR="00686DAF" w:rsidRPr="0074019A" w14:paraId="10A22334" w14:textId="77777777" w:rsidTr="00686DAF">
        <w:tc>
          <w:tcPr>
            <w:tcW w:w="4839" w:type="dxa"/>
          </w:tcPr>
          <w:p w14:paraId="2ABA66C2" w14:textId="77777777" w:rsidR="00686DAF" w:rsidRPr="0074019A" w:rsidRDefault="00686DAF" w:rsidP="00686DAF">
            <w:pPr>
              <w:spacing w:line="240" w:lineRule="auto"/>
              <w:ind w:left="0"/>
              <w:rPr>
                <w:sz w:val="18"/>
                <w:szCs w:val="18"/>
              </w:rPr>
            </w:pPr>
            <w:r>
              <w:rPr>
                <w:sz w:val="18"/>
                <w:szCs w:val="18"/>
              </w:rPr>
              <w:t>Realiseren</w:t>
            </w:r>
            <w:r w:rsidRPr="0074019A">
              <w:rPr>
                <w:sz w:val="18"/>
                <w:szCs w:val="18"/>
              </w:rPr>
              <w:t xml:space="preserve">, documenteren en testen van </w:t>
            </w:r>
            <w:r>
              <w:rPr>
                <w:sz w:val="18"/>
                <w:szCs w:val="18"/>
              </w:rPr>
              <w:t>niet-standaard</w:t>
            </w:r>
            <w:r w:rsidRPr="0074019A">
              <w:rPr>
                <w:sz w:val="18"/>
                <w:szCs w:val="18"/>
              </w:rPr>
              <w:t>wijzigingen</w:t>
            </w:r>
          </w:p>
        </w:tc>
        <w:tc>
          <w:tcPr>
            <w:tcW w:w="986" w:type="dxa"/>
          </w:tcPr>
          <w:p w14:paraId="4C04F8D1" w14:textId="13AC221B" w:rsidR="00686DAF" w:rsidRPr="0074019A" w:rsidRDefault="00686DAF" w:rsidP="00686DAF">
            <w:pPr>
              <w:spacing w:line="240" w:lineRule="auto"/>
              <w:ind w:left="0"/>
              <w:jc w:val="center"/>
              <w:rPr>
                <w:sz w:val="18"/>
                <w:szCs w:val="18"/>
              </w:rPr>
            </w:pPr>
            <w:r w:rsidRPr="007543B2">
              <w:rPr>
                <w:sz w:val="18"/>
                <w:szCs w:val="18"/>
              </w:rPr>
              <w:t>J/N</w:t>
            </w:r>
          </w:p>
        </w:tc>
        <w:tc>
          <w:tcPr>
            <w:tcW w:w="1595" w:type="dxa"/>
          </w:tcPr>
          <w:p w14:paraId="75CA49AE" w14:textId="77777777" w:rsidR="00686DAF" w:rsidRPr="0074019A" w:rsidRDefault="00686DAF" w:rsidP="00686DAF">
            <w:pPr>
              <w:spacing w:line="240" w:lineRule="auto"/>
              <w:ind w:left="0"/>
              <w:jc w:val="center"/>
              <w:rPr>
                <w:sz w:val="18"/>
                <w:szCs w:val="18"/>
              </w:rPr>
            </w:pPr>
            <w:r w:rsidRPr="0074019A">
              <w:rPr>
                <w:sz w:val="18"/>
                <w:szCs w:val="18"/>
              </w:rPr>
              <w:t>X</w:t>
            </w:r>
          </w:p>
        </w:tc>
        <w:tc>
          <w:tcPr>
            <w:tcW w:w="938" w:type="dxa"/>
          </w:tcPr>
          <w:p w14:paraId="6C799DA8" w14:textId="77777777" w:rsidR="00686DAF" w:rsidRPr="0074019A" w:rsidRDefault="00686DAF" w:rsidP="00686DAF">
            <w:pPr>
              <w:spacing w:line="240" w:lineRule="auto"/>
              <w:ind w:left="0"/>
              <w:jc w:val="center"/>
              <w:rPr>
                <w:sz w:val="18"/>
                <w:szCs w:val="18"/>
              </w:rPr>
            </w:pPr>
          </w:p>
        </w:tc>
      </w:tr>
      <w:tr w:rsidR="00686DAF" w:rsidRPr="0074019A" w14:paraId="2D4EAFB0" w14:textId="77777777" w:rsidTr="00686DAF">
        <w:tc>
          <w:tcPr>
            <w:tcW w:w="4839" w:type="dxa"/>
          </w:tcPr>
          <w:p w14:paraId="372D4E65" w14:textId="77777777" w:rsidR="00686DAF" w:rsidRPr="0074019A" w:rsidRDefault="00686DAF" w:rsidP="00686DAF">
            <w:pPr>
              <w:spacing w:line="240" w:lineRule="auto"/>
              <w:ind w:left="0"/>
              <w:rPr>
                <w:sz w:val="18"/>
                <w:szCs w:val="18"/>
              </w:rPr>
            </w:pPr>
            <w:r w:rsidRPr="0074019A">
              <w:rPr>
                <w:sz w:val="18"/>
                <w:szCs w:val="18"/>
              </w:rPr>
              <w:t xml:space="preserve">Doorvoeren van </w:t>
            </w:r>
            <w:r>
              <w:rPr>
                <w:sz w:val="18"/>
                <w:szCs w:val="18"/>
              </w:rPr>
              <w:t>niet-standaard</w:t>
            </w:r>
            <w:r w:rsidRPr="0074019A">
              <w:rPr>
                <w:sz w:val="18"/>
                <w:szCs w:val="18"/>
              </w:rPr>
              <w:t>wijzigingen op de OTAP-omgevingen</w:t>
            </w:r>
          </w:p>
        </w:tc>
        <w:tc>
          <w:tcPr>
            <w:tcW w:w="986" w:type="dxa"/>
          </w:tcPr>
          <w:p w14:paraId="60253DA0" w14:textId="5434BB42" w:rsidR="00686DAF" w:rsidRPr="0074019A" w:rsidRDefault="00686DAF" w:rsidP="00686DAF">
            <w:pPr>
              <w:spacing w:line="240" w:lineRule="auto"/>
              <w:ind w:left="0"/>
              <w:jc w:val="center"/>
              <w:rPr>
                <w:sz w:val="18"/>
                <w:szCs w:val="18"/>
              </w:rPr>
            </w:pPr>
            <w:r w:rsidRPr="007543B2">
              <w:rPr>
                <w:sz w:val="18"/>
                <w:szCs w:val="18"/>
              </w:rPr>
              <w:t>J/N</w:t>
            </w:r>
          </w:p>
        </w:tc>
        <w:tc>
          <w:tcPr>
            <w:tcW w:w="1595" w:type="dxa"/>
          </w:tcPr>
          <w:p w14:paraId="0FBA012A" w14:textId="77777777" w:rsidR="00686DAF" w:rsidRPr="0074019A" w:rsidRDefault="00686DAF" w:rsidP="00686DAF">
            <w:pPr>
              <w:spacing w:line="240" w:lineRule="auto"/>
              <w:ind w:left="0"/>
              <w:jc w:val="center"/>
              <w:rPr>
                <w:sz w:val="18"/>
                <w:szCs w:val="18"/>
              </w:rPr>
            </w:pPr>
            <w:r w:rsidRPr="0074019A">
              <w:rPr>
                <w:sz w:val="18"/>
                <w:szCs w:val="18"/>
              </w:rPr>
              <w:t>X</w:t>
            </w:r>
          </w:p>
        </w:tc>
        <w:tc>
          <w:tcPr>
            <w:tcW w:w="938" w:type="dxa"/>
          </w:tcPr>
          <w:p w14:paraId="6DCB5A28" w14:textId="77777777" w:rsidR="00686DAF" w:rsidRPr="0074019A" w:rsidRDefault="00686DAF" w:rsidP="00686DAF">
            <w:pPr>
              <w:spacing w:line="240" w:lineRule="auto"/>
              <w:ind w:left="0"/>
              <w:jc w:val="center"/>
              <w:rPr>
                <w:sz w:val="18"/>
                <w:szCs w:val="18"/>
              </w:rPr>
            </w:pPr>
          </w:p>
        </w:tc>
      </w:tr>
    </w:tbl>
    <w:p w14:paraId="3EB6AFDB" w14:textId="77777777" w:rsidR="0072153B" w:rsidRPr="0074019A" w:rsidRDefault="0072153B" w:rsidP="0072153B">
      <w:pPr>
        <w:ind w:left="1418" w:hanging="567"/>
      </w:pPr>
    </w:p>
    <w:p w14:paraId="018531E4" w14:textId="77777777" w:rsidR="0072153B" w:rsidRPr="0074019A" w:rsidRDefault="0072153B" w:rsidP="0072153B">
      <w:pPr>
        <w:pStyle w:val="Kop3"/>
      </w:pPr>
      <w:r w:rsidRPr="0074019A">
        <w:t>Release Management</w:t>
      </w:r>
    </w:p>
    <w:p w14:paraId="6DD79652" w14:textId="77777777" w:rsidR="0072153B" w:rsidRPr="0074019A" w:rsidRDefault="0072153B" w:rsidP="0072153B"/>
    <w:tbl>
      <w:tblPr>
        <w:tblStyle w:val="Tabelraster"/>
        <w:tblW w:w="8358" w:type="dxa"/>
        <w:tblInd w:w="851" w:type="dxa"/>
        <w:tblCellMar>
          <w:top w:w="28" w:type="dxa"/>
          <w:left w:w="57" w:type="dxa"/>
          <w:bottom w:w="28" w:type="dxa"/>
          <w:right w:w="57" w:type="dxa"/>
        </w:tblCellMar>
        <w:tblLook w:val="04A0" w:firstRow="1" w:lastRow="0" w:firstColumn="1" w:lastColumn="0" w:noHBand="0" w:noVBand="1"/>
      </w:tblPr>
      <w:tblGrid>
        <w:gridCol w:w="4692"/>
        <w:gridCol w:w="1115"/>
        <w:gridCol w:w="1595"/>
        <w:gridCol w:w="956"/>
      </w:tblGrid>
      <w:tr w:rsidR="0072153B" w:rsidRPr="0074019A" w14:paraId="7C5801EB" w14:textId="77777777" w:rsidTr="00F13DF2">
        <w:tc>
          <w:tcPr>
            <w:tcW w:w="5098" w:type="dxa"/>
            <w:shd w:val="clear" w:color="auto" w:fill="0070C0"/>
            <w:vAlign w:val="bottom"/>
          </w:tcPr>
          <w:p w14:paraId="02AEC539" w14:textId="77777777" w:rsidR="0072153B" w:rsidRPr="0074019A" w:rsidRDefault="0072153B" w:rsidP="00F13DF2">
            <w:pPr>
              <w:spacing w:line="240" w:lineRule="auto"/>
              <w:ind w:left="0"/>
              <w:rPr>
                <w:color w:val="FFFFFF" w:themeColor="background1"/>
                <w:sz w:val="18"/>
                <w:szCs w:val="18"/>
              </w:rPr>
            </w:pPr>
            <w:r w:rsidRPr="0074019A">
              <w:rPr>
                <w:color w:val="FFFFFF" w:themeColor="background1"/>
                <w:sz w:val="18"/>
                <w:szCs w:val="18"/>
              </w:rPr>
              <w:t>Activiteit</w:t>
            </w:r>
          </w:p>
        </w:tc>
        <w:tc>
          <w:tcPr>
            <w:tcW w:w="1134" w:type="dxa"/>
            <w:shd w:val="clear" w:color="auto" w:fill="0070C0"/>
          </w:tcPr>
          <w:p w14:paraId="05D0DD46" w14:textId="77777777" w:rsidR="0072153B" w:rsidRPr="0074019A" w:rsidRDefault="0072153B" w:rsidP="00F13DF2">
            <w:pPr>
              <w:spacing w:line="240" w:lineRule="auto"/>
              <w:ind w:left="0"/>
              <w:jc w:val="center"/>
              <w:rPr>
                <w:color w:val="FFFFFF" w:themeColor="background1"/>
                <w:sz w:val="18"/>
                <w:szCs w:val="18"/>
              </w:rPr>
            </w:pPr>
            <w:r w:rsidRPr="0074019A">
              <w:rPr>
                <w:color w:val="FFFFFF" w:themeColor="background1"/>
                <w:sz w:val="18"/>
                <w:szCs w:val="18"/>
              </w:rPr>
              <w:t>Standaard</w:t>
            </w:r>
          </w:p>
        </w:tc>
        <w:tc>
          <w:tcPr>
            <w:tcW w:w="1134" w:type="dxa"/>
            <w:shd w:val="clear" w:color="auto" w:fill="0070C0"/>
          </w:tcPr>
          <w:p w14:paraId="38C57770" w14:textId="0719ABBF" w:rsidR="0072153B" w:rsidRPr="0074019A" w:rsidRDefault="007343B5" w:rsidP="00F13DF2">
            <w:pPr>
              <w:spacing w:line="240" w:lineRule="auto"/>
              <w:ind w:left="0"/>
              <w:jc w:val="center"/>
              <w:rPr>
                <w:color w:val="FFFFFF" w:themeColor="background1"/>
                <w:sz w:val="18"/>
                <w:szCs w:val="18"/>
              </w:rPr>
            </w:pPr>
            <w:r>
              <w:rPr>
                <w:color w:val="FFFFFF" w:themeColor="background1"/>
                <w:sz w:val="18"/>
                <w:szCs w:val="18"/>
              </w:rPr>
              <w:t>&lt;LEVERANCIER&gt;</w:t>
            </w:r>
          </w:p>
        </w:tc>
        <w:tc>
          <w:tcPr>
            <w:tcW w:w="992" w:type="dxa"/>
            <w:shd w:val="clear" w:color="auto" w:fill="0070C0"/>
          </w:tcPr>
          <w:p w14:paraId="0A83C638" w14:textId="77777777" w:rsidR="0072153B" w:rsidRPr="0074019A" w:rsidRDefault="0072153B" w:rsidP="00F13DF2">
            <w:pPr>
              <w:spacing w:line="240" w:lineRule="auto"/>
              <w:ind w:left="0"/>
              <w:jc w:val="center"/>
              <w:rPr>
                <w:color w:val="FFFFFF" w:themeColor="background1"/>
                <w:sz w:val="18"/>
                <w:szCs w:val="18"/>
              </w:rPr>
            </w:pPr>
            <w:r w:rsidRPr="0074019A">
              <w:rPr>
                <w:color w:val="FFFFFF" w:themeColor="background1"/>
                <w:sz w:val="18"/>
                <w:szCs w:val="18"/>
              </w:rPr>
              <w:t>VNGR</w:t>
            </w:r>
          </w:p>
        </w:tc>
      </w:tr>
      <w:tr w:rsidR="0072153B" w:rsidRPr="0074019A" w14:paraId="37B4596F" w14:textId="77777777" w:rsidTr="00F13DF2">
        <w:tc>
          <w:tcPr>
            <w:tcW w:w="5098" w:type="dxa"/>
          </w:tcPr>
          <w:p w14:paraId="574EA1AF" w14:textId="12F5F478" w:rsidR="0072153B" w:rsidRPr="0074019A" w:rsidRDefault="0072153B" w:rsidP="00F13DF2">
            <w:pPr>
              <w:spacing w:line="240" w:lineRule="auto"/>
              <w:ind w:left="0"/>
              <w:rPr>
                <w:sz w:val="18"/>
                <w:szCs w:val="18"/>
              </w:rPr>
            </w:pPr>
            <w:r w:rsidRPr="0074019A">
              <w:rPr>
                <w:sz w:val="18"/>
                <w:szCs w:val="18"/>
              </w:rPr>
              <w:t>Doorvoeren van nieuwe release tool volgens OTAP</w:t>
            </w:r>
          </w:p>
        </w:tc>
        <w:tc>
          <w:tcPr>
            <w:tcW w:w="1134" w:type="dxa"/>
          </w:tcPr>
          <w:p w14:paraId="7E9DA697" w14:textId="3CF3D6E7" w:rsidR="0072153B" w:rsidRPr="0074019A" w:rsidRDefault="0072153B" w:rsidP="00F13DF2">
            <w:pPr>
              <w:spacing w:line="240" w:lineRule="auto"/>
              <w:ind w:left="0"/>
              <w:jc w:val="center"/>
              <w:rPr>
                <w:sz w:val="18"/>
                <w:szCs w:val="18"/>
              </w:rPr>
            </w:pPr>
            <w:r w:rsidRPr="0074019A">
              <w:rPr>
                <w:sz w:val="18"/>
                <w:szCs w:val="18"/>
              </w:rPr>
              <w:t>J</w:t>
            </w:r>
            <w:r w:rsidR="00686DAF">
              <w:rPr>
                <w:sz w:val="18"/>
                <w:szCs w:val="18"/>
              </w:rPr>
              <w:t>/N</w:t>
            </w:r>
          </w:p>
        </w:tc>
        <w:tc>
          <w:tcPr>
            <w:tcW w:w="1134" w:type="dxa"/>
          </w:tcPr>
          <w:p w14:paraId="010CDDE7" w14:textId="77777777" w:rsidR="0072153B" w:rsidRPr="0074019A" w:rsidRDefault="0072153B" w:rsidP="00F13DF2">
            <w:pPr>
              <w:spacing w:line="240" w:lineRule="auto"/>
              <w:ind w:left="0"/>
              <w:jc w:val="center"/>
              <w:rPr>
                <w:sz w:val="18"/>
                <w:szCs w:val="18"/>
              </w:rPr>
            </w:pPr>
            <w:r w:rsidRPr="0074019A">
              <w:rPr>
                <w:sz w:val="18"/>
                <w:szCs w:val="18"/>
              </w:rPr>
              <w:t>X</w:t>
            </w:r>
          </w:p>
        </w:tc>
        <w:tc>
          <w:tcPr>
            <w:tcW w:w="992" w:type="dxa"/>
          </w:tcPr>
          <w:p w14:paraId="65A9A1E2" w14:textId="77777777" w:rsidR="0072153B" w:rsidRPr="0074019A" w:rsidRDefault="0072153B" w:rsidP="00F13DF2">
            <w:pPr>
              <w:spacing w:line="240" w:lineRule="auto"/>
              <w:ind w:left="0"/>
              <w:jc w:val="center"/>
              <w:rPr>
                <w:sz w:val="18"/>
                <w:szCs w:val="18"/>
              </w:rPr>
            </w:pPr>
          </w:p>
        </w:tc>
      </w:tr>
    </w:tbl>
    <w:p w14:paraId="1CD7BFB5" w14:textId="77777777" w:rsidR="0072153B" w:rsidRPr="0074019A" w:rsidRDefault="0072153B" w:rsidP="0072153B">
      <w:pPr>
        <w:ind w:left="1418" w:hanging="567"/>
      </w:pPr>
    </w:p>
    <w:p w14:paraId="1BE24811" w14:textId="77777777" w:rsidR="0072153B" w:rsidRPr="0074019A" w:rsidRDefault="0072153B" w:rsidP="0072153B">
      <w:pPr>
        <w:pStyle w:val="Kop3"/>
      </w:pPr>
      <w:r w:rsidRPr="0074019A">
        <w:t>Patch Management</w:t>
      </w:r>
    </w:p>
    <w:p w14:paraId="52F36853" w14:textId="77777777" w:rsidR="0072153B" w:rsidRPr="0074019A" w:rsidRDefault="0072153B" w:rsidP="0072153B"/>
    <w:tbl>
      <w:tblPr>
        <w:tblStyle w:val="Tabelraster"/>
        <w:tblW w:w="8358" w:type="dxa"/>
        <w:tblInd w:w="851" w:type="dxa"/>
        <w:tblCellMar>
          <w:top w:w="28" w:type="dxa"/>
          <w:left w:w="57" w:type="dxa"/>
          <w:bottom w:w="28" w:type="dxa"/>
          <w:right w:w="57" w:type="dxa"/>
        </w:tblCellMar>
        <w:tblLook w:val="04A0" w:firstRow="1" w:lastRow="0" w:firstColumn="1" w:lastColumn="0" w:noHBand="0" w:noVBand="1"/>
      </w:tblPr>
      <w:tblGrid>
        <w:gridCol w:w="4692"/>
        <w:gridCol w:w="1115"/>
        <w:gridCol w:w="1595"/>
        <w:gridCol w:w="956"/>
      </w:tblGrid>
      <w:tr w:rsidR="0072153B" w:rsidRPr="0074019A" w14:paraId="4EEBE8C4" w14:textId="77777777" w:rsidTr="00F13DF2">
        <w:tc>
          <w:tcPr>
            <w:tcW w:w="5098" w:type="dxa"/>
            <w:shd w:val="clear" w:color="auto" w:fill="0070C0"/>
            <w:vAlign w:val="bottom"/>
          </w:tcPr>
          <w:p w14:paraId="5EF6222D" w14:textId="77777777" w:rsidR="0072153B" w:rsidRPr="0074019A" w:rsidRDefault="0072153B" w:rsidP="00F13DF2">
            <w:pPr>
              <w:spacing w:line="240" w:lineRule="auto"/>
              <w:ind w:left="0"/>
              <w:rPr>
                <w:color w:val="FFFFFF" w:themeColor="background1"/>
                <w:sz w:val="18"/>
                <w:szCs w:val="18"/>
              </w:rPr>
            </w:pPr>
            <w:r w:rsidRPr="0074019A">
              <w:rPr>
                <w:color w:val="FFFFFF" w:themeColor="background1"/>
                <w:sz w:val="18"/>
                <w:szCs w:val="18"/>
              </w:rPr>
              <w:t>Activiteit</w:t>
            </w:r>
          </w:p>
        </w:tc>
        <w:tc>
          <w:tcPr>
            <w:tcW w:w="1134" w:type="dxa"/>
            <w:shd w:val="clear" w:color="auto" w:fill="0070C0"/>
          </w:tcPr>
          <w:p w14:paraId="2389F303" w14:textId="77777777" w:rsidR="0072153B" w:rsidRPr="0074019A" w:rsidRDefault="0072153B" w:rsidP="00F13DF2">
            <w:pPr>
              <w:spacing w:line="240" w:lineRule="auto"/>
              <w:ind w:left="0"/>
              <w:jc w:val="center"/>
              <w:rPr>
                <w:color w:val="FFFFFF" w:themeColor="background1"/>
                <w:sz w:val="18"/>
                <w:szCs w:val="18"/>
              </w:rPr>
            </w:pPr>
            <w:r w:rsidRPr="0074019A">
              <w:rPr>
                <w:color w:val="FFFFFF" w:themeColor="background1"/>
                <w:sz w:val="18"/>
                <w:szCs w:val="18"/>
              </w:rPr>
              <w:t>Standaard</w:t>
            </w:r>
          </w:p>
        </w:tc>
        <w:tc>
          <w:tcPr>
            <w:tcW w:w="1134" w:type="dxa"/>
            <w:shd w:val="clear" w:color="auto" w:fill="0070C0"/>
          </w:tcPr>
          <w:p w14:paraId="7E3C8BAF" w14:textId="39274169" w:rsidR="0072153B" w:rsidRPr="0074019A" w:rsidRDefault="007343B5" w:rsidP="00F13DF2">
            <w:pPr>
              <w:spacing w:line="240" w:lineRule="auto"/>
              <w:ind w:left="0"/>
              <w:jc w:val="center"/>
              <w:rPr>
                <w:color w:val="FFFFFF" w:themeColor="background1"/>
                <w:sz w:val="18"/>
                <w:szCs w:val="18"/>
              </w:rPr>
            </w:pPr>
            <w:r>
              <w:rPr>
                <w:color w:val="FFFFFF" w:themeColor="background1"/>
                <w:sz w:val="18"/>
                <w:szCs w:val="18"/>
              </w:rPr>
              <w:t>&lt;LEVERANCIER&gt;</w:t>
            </w:r>
          </w:p>
        </w:tc>
        <w:tc>
          <w:tcPr>
            <w:tcW w:w="992" w:type="dxa"/>
            <w:shd w:val="clear" w:color="auto" w:fill="0070C0"/>
          </w:tcPr>
          <w:p w14:paraId="73C7B15B" w14:textId="77777777" w:rsidR="0072153B" w:rsidRPr="0074019A" w:rsidRDefault="0072153B" w:rsidP="00F13DF2">
            <w:pPr>
              <w:spacing w:line="240" w:lineRule="auto"/>
              <w:ind w:left="0"/>
              <w:jc w:val="center"/>
              <w:rPr>
                <w:color w:val="FFFFFF" w:themeColor="background1"/>
                <w:sz w:val="18"/>
                <w:szCs w:val="18"/>
              </w:rPr>
            </w:pPr>
            <w:r w:rsidRPr="0074019A">
              <w:rPr>
                <w:color w:val="FFFFFF" w:themeColor="background1"/>
                <w:sz w:val="18"/>
                <w:szCs w:val="18"/>
              </w:rPr>
              <w:t>VNGR</w:t>
            </w:r>
          </w:p>
        </w:tc>
      </w:tr>
      <w:tr w:rsidR="0072153B" w:rsidRPr="0074019A" w14:paraId="41762BA1" w14:textId="77777777" w:rsidTr="00F13DF2">
        <w:tc>
          <w:tcPr>
            <w:tcW w:w="5098" w:type="dxa"/>
          </w:tcPr>
          <w:p w14:paraId="4B4D9905" w14:textId="77777777" w:rsidR="0072153B" w:rsidRPr="0074019A" w:rsidRDefault="0072153B" w:rsidP="00F13DF2">
            <w:pPr>
              <w:spacing w:line="240" w:lineRule="auto"/>
              <w:ind w:left="0"/>
              <w:rPr>
                <w:sz w:val="18"/>
                <w:szCs w:val="18"/>
              </w:rPr>
            </w:pPr>
            <w:r w:rsidRPr="0074019A">
              <w:rPr>
                <w:sz w:val="18"/>
                <w:szCs w:val="18"/>
              </w:rPr>
              <w:t>Uitrollen aanbevolen periodieke (security) patches</w:t>
            </w:r>
          </w:p>
        </w:tc>
        <w:tc>
          <w:tcPr>
            <w:tcW w:w="1134" w:type="dxa"/>
          </w:tcPr>
          <w:p w14:paraId="7AF42B48" w14:textId="4846A019" w:rsidR="0072153B" w:rsidRPr="0074019A" w:rsidRDefault="00BE3720" w:rsidP="00F13DF2">
            <w:pPr>
              <w:spacing w:line="240" w:lineRule="auto"/>
              <w:ind w:left="0"/>
              <w:jc w:val="center"/>
              <w:rPr>
                <w:sz w:val="18"/>
                <w:szCs w:val="18"/>
              </w:rPr>
            </w:pPr>
            <w:r>
              <w:rPr>
                <w:sz w:val="18"/>
                <w:szCs w:val="18"/>
              </w:rPr>
              <w:t>J/N</w:t>
            </w:r>
            <w:r w:rsidRPr="0074019A">
              <w:rPr>
                <w:sz w:val="18"/>
                <w:szCs w:val="18"/>
              </w:rPr>
              <w:t xml:space="preserve"> </w:t>
            </w:r>
          </w:p>
        </w:tc>
        <w:tc>
          <w:tcPr>
            <w:tcW w:w="1134" w:type="dxa"/>
          </w:tcPr>
          <w:p w14:paraId="042D5A87" w14:textId="77777777" w:rsidR="0072153B" w:rsidRPr="0074019A" w:rsidRDefault="0072153B" w:rsidP="00F13DF2">
            <w:pPr>
              <w:spacing w:line="240" w:lineRule="auto"/>
              <w:ind w:left="0"/>
              <w:jc w:val="center"/>
              <w:rPr>
                <w:sz w:val="18"/>
                <w:szCs w:val="18"/>
              </w:rPr>
            </w:pPr>
            <w:r w:rsidRPr="0074019A">
              <w:rPr>
                <w:sz w:val="18"/>
                <w:szCs w:val="18"/>
              </w:rPr>
              <w:t>X</w:t>
            </w:r>
          </w:p>
        </w:tc>
        <w:tc>
          <w:tcPr>
            <w:tcW w:w="992" w:type="dxa"/>
          </w:tcPr>
          <w:p w14:paraId="5AF699C6" w14:textId="77777777" w:rsidR="0072153B" w:rsidRPr="0074019A" w:rsidRDefault="0072153B" w:rsidP="00F13DF2">
            <w:pPr>
              <w:spacing w:line="240" w:lineRule="auto"/>
              <w:ind w:left="0"/>
              <w:jc w:val="center"/>
              <w:rPr>
                <w:sz w:val="18"/>
                <w:szCs w:val="18"/>
              </w:rPr>
            </w:pPr>
          </w:p>
        </w:tc>
      </w:tr>
      <w:tr w:rsidR="0072153B" w:rsidRPr="0074019A" w14:paraId="68AF0B1D" w14:textId="77777777" w:rsidTr="00F13DF2">
        <w:tc>
          <w:tcPr>
            <w:tcW w:w="5098" w:type="dxa"/>
          </w:tcPr>
          <w:p w14:paraId="6D748C23" w14:textId="77777777" w:rsidR="0072153B" w:rsidRPr="0074019A" w:rsidRDefault="0072153B" w:rsidP="00F13DF2">
            <w:pPr>
              <w:spacing w:line="240" w:lineRule="auto"/>
              <w:ind w:left="0"/>
              <w:rPr>
                <w:sz w:val="18"/>
                <w:szCs w:val="18"/>
              </w:rPr>
            </w:pPr>
            <w:r w:rsidRPr="0074019A">
              <w:rPr>
                <w:sz w:val="18"/>
                <w:szCs w:val="18"/>
              </w:rPr>
              <w:t xml:space="preserve">Patch (bijv. </w:t>
            </w:r>
            <w:proofErr w:type="spellStart"/>
            <w:r w:rsidRPr="0074019A">
              <w:rPr>
                <w:sz w:val="18"/>
                <w:szCs w:val="18"/>
              </w:rPr>
              <w:t>datafix</w:t>
            </w:r>
            <w:proofErr w:type="spellEnd"/>
            <w:r w:rsidRPr="0074019A">
              <w:rPr>
                <w:sz w:val="18"/>
                <w:szCs w:val="18"/>
              </w:rPr>
              <w:t xml:space="preserve">, </w:t>
            </w:r>
            <w:proofErr w:type="spellStart"/>
            <w:r w:rsidRPr="0074019A">
              <w:rPr>
                <w:sz w:val="18"/>
                <w:szCs w:val="18"/>
              </w:rPr>
              <w:t>codefix</w:t>
            </w:r>
            <w:proofErr w:type="spellEnd"/>
            <w:r w:rsidRPr="0074019A">
              <w:rPr>
                <w:sz w:val="18"/>
                <w:szCs w:val="18"/>
              </w:rPr>
              <w:t>) uitvoeren op verzoek van de VNGR.</w:t>
            </w:r>
          </w:p>
        </w:tc>
        <w:tc>
          <w:tcPr>
            <w:tcW w:w="1134" w:type="dxa"/>
          </w:tcPr>
          <w:p w14:paraId="2B3113F3" w14:textId="2D7463B7" w:rsidR="0072153B" w:rsidRPr="0074019A" w:rsidRDefault="0072153B" w:rsidP="00F13DF2">
            <w:pPr>
              <w:spacing w:line="240" w:lineRule="auto"/>
              <w:ind w:left="0"/>
              <w:jc w:val="center"/>
              <w:rPr>
                <w:sz w:val="18"/>
                <w:szCs w:val="18"/>
              </w:rPr>
            </w:pPr>
            <w:r w:rsidRPr="0074019A">
              <w:rPr>
                <w:sz w:val="18"/>
                <w:szCs w:val="18"/>
              </w:rPr>
              <w:t>J</w:t>
            </w:r>
            <w:r w:rsidR="00BE3720">
              <w:rPr>
                <w:sz w:val="18"/>
                <w:szCs w:val="18"/>
              </w:rPr>
              <w:t>/N</w:t>
            </w:r>
          </w:p>
        </w:tc>
        <w:tc>
          <w:tcPr>
            <w:tcW w:w="1134" w:type="dxa"/>
          </w:tcPr>
          <w:p w14:paraId="14D72739" w14:textId="77777777" w:rsidR="0072153B" w:rsidRPr="0074019A" w:rsidRDefault="0072153B" w:rsidP="00F13DF2">
            <w:pPr>
              <w:spacing w:line="240" w:lineRule="auto"/>
              <w:ind w:left="0"/>
              <w:jc w:val="center"/>
              <w:rPr>
                <w:sz w:val="18"/>
                <w:szCs w:val="18"/>
              </w:rPr>
            </w:pPr>
            <w:r w:rsidRPr="0074019A">
              <w:rPr>
                <w:sz w:val="18"/>
                <w:szCs w:val="18"/>
              </w:rPr>
              <w:t>X</w:t>
            </w:r>
          </w:p>
        </w:tc>
        <w:tc>
          <w:tcPr>
            <w:tcW w:w="992" w:type="dxa"/>
          </w:tcPr>
          <w:p w14:paraId="1D08764C" w14:textId="77777777" w:rsidR="0072153B" w:rsidRPr="0074019A" w:rsidRDefault="0072153B" w:rsidP="00F13DF2">
            <w:pPr>
              <w:spacing w:line="240" w:lineRule="auto"/>
              <w:ind w:left="0"/>
              <w:jc w:val="center"/>
              <w:rPr>
                <w:sz w:val="18"/>
                <w:szCs w:val="18"/>
              </w:rPr>
            </w:pPr>
          </w:p>
        </w:tc>
      </w:tr>
    </w:tbl>
    <w:p w14:paraId="1E4A38A5" w14:textId="77777777" w:rsidR="0072153B" w:rsidRPr="0074019A" w:rsidRDefault="0072153B" w:rsidP="0072153B">
      <w:pPr>
        <w:ind w:left="1418" w:hanging="567"/>
      </w:pPr>
    </w:p>
    <w:p w14:paraId="206BD501" w14:textId="77777777" w:rsidR="0072153B" w:rsidRPr="0074019A" w:rsidRDefault="0072153B" w:rsidP="0072153B">
      <w:pPr>
        <w:pStyle w:val="Plattetekst"/>
      </w:pPr>
    </w:p>
    <w:p w14:paraId="63D750A4" w14:textId="77777777" w:rsidR="0072153B" w:rsidRPr="0074019A" w:rsidRDefault="0072153B" w:rsidP="0072153B">
      <w:pPr>
        <w:pStyle w:val="Kop2"/>
      </w:pPr>
      <w:bookmarkStart w:id="26" w:name="_Toc71028140"/>
      <w:r w:rsidRPr="0074019A">
        <w:lastRenderedPageBreak/>
        <w:t>Beheerdocumentatie</w:t>
      </w:r>
      <w:bookmarkEnd w:id="26"/>
    </w:p>
    <w:p w14:paraId="563D9624" w14:textId="77777777" w:rsidR="0072153B" w:rsidRPr="0074019A" w:rsidRDefault="0072153B" w:rsidP="0072153B">
      <w:pPr>
        <w:pStyle w:val="Plattetekst"/>
      </w:pPr>
      <w:r w:rsidRPr="0074019A">
        <w:t xml:space="preserve">Alle beheer- en gebruikersdocumentatie die gewijzigd moet worden als gevolg van een wijziging, worden in de Nederlandse taal onderhouden en beschikbaar bij de oplevering van de wijziging. </w:t>
      </w:r>
    </w:p>
    <w:p w14:paraId="13B5D8DE" w14:textId="77777777" w:rsidR="0072153B" w:rsidRPr="0074019A" w:rsidRDefault="0072153B" w:rsidP="0072153B">
      <w:pPr>
        <w:pStyle w:val="Plattetekst"/>
      </w:pPr>
    </w:p>
    <w:p w14:paraId="424D84CE" w14:textId="77777777" w:rsidR="0072153B" w:rsidRPr="0074019A" w:rsidRDefault="0072153B" w:rsidP="0072153B">
      <w:pPr>
        <w:pStyle w:val="Kop3"/>
      </w:pPr>
      <w:r w:rsidRPr="0074019A">
        <w:t>Functionele beheerdocumentatie</w:t>
      </w:r>
    </w:p>
    <w:p w14:paraId="32ECA99B" w14:textId="0D22B7FB" w:rsidR="0072153B" w:rsidRPr="0074019A" w:rsidRDefault="0072153B" w:rsidP="0072153B">
      <w:bookmarkStart w:id="27" w:name="OLE_LINK1"/>
      <w:bookmarkStart w:id="28" w:name="OLE_LINK2"/>
      <w:r>
        <w:t xml:space="preserve">Functionele beheerdocumentatie is </w:t>
      </w:r>
      <w:r w:rsidR="00F60425">
        <w:t xml:space="preserve">in de Nederlandse taal en </w:t>
      </w:r>
      <w:r>
        <w:t xml:space="preserve">onderdeel van de helpteksten in de tool en wordt door </w:t>
      </w:r>
      <w:r w:rsidR="007343B5">
        <w:t>&lt;LEVERANCIER&gt;</w:t>
      </w:r>
      <w:r>
        <w:t xml:space="preserve"> onderhouden. Er worden geen aanvullende documenten opgesteld.</w:t>
      </w:r>
    </w:p>
    <w:bookmarkEnd w:id="27"/>
    <w:bookmarkEnd w:id="28"/>
    <w:p w14:paraId="3C335FD3" w14:textId="77777777" w:rsidR="0072153B" w:rsidRPr="0074019A" w:rsidRDefault="0072153B" w:rsidP="0072153B"/>
    <w:p w14:paraId="19EFE431" w14:textId="77777777" w:rsidR="0072153B" w:rsidRPr="0074019A" w:rsidRDefault="0072153B" w:rsidP="0072153B">
      <w:pPr>
        <w:pStyle w:val="Kop3"/>
      </w:pPr>
      <w:r w:rsidRPr="0074019A">
        <w:t>Gebruikersdocumentatie</w:t>
      </w:r>
    </w:p>
    <w:p w14:paraId="2311EAAB" w14:textId="42D03D9C" w:rsidR="0072153B" w:rsidRPr="0074019A" w:rsidRDefault="0072153B" w:rsidP="0072153B">
      <w:r>
        <w:t xml:space="preserve">Gebruikersdocumentatie is </w:t>
      </w:r>
      <w:r w:rsidR="00F60425">
        <w:t xml:space="preserve">in de Nederlandse taal en </w:t>
      </w:r>
      <w:r>
        <w:t xml:space="preserve">onderdeel van de helpteksten in de tool en wordt door </w:t>
      </w:r>
      <w:r w:rsidR="007343B5">
        <w:t>&lt;LEVERANCIER&gt;</w:t>
      </w:r>
      <w:r>
        <w:t xml:space="preserve"> onderhouden. Er worden geen aanvullende documenten opgesteld.</w:t>
      </w:r>
    </w:p>
    <w:p w14:paraId="016464D0" w14:textId="77777777" w:rsidR="0072153B" w:rsidRPr="0074019A" w:rsidRDefault="0072153B" w:rsidP="0072153B"/>
    <w:p w14:paraId="08E9202F" w14:textId="713D0CDA" w:rsidR="00B74646" w:rsidRPr="0074019A" w:rsidRDefault="00B74646" w:rsidP="0072153B"/>
    <w:p w14:paraId="773AA985" w14:textId="77777777" w:rsidR="0072153B" w:rsidRPr="0074019A" w:rsidRDefault="0072153B" w:rsidP="0072153B">
      <w:pPr>
        <w:spacing w:line="240" w:lineRule="auto"/>
        <w:ind w:left="0"/>
        <w:contextualSpacing w:val="0"/>
        <w:rPr>
          <w:rFonts w:cs="Arial"/>
        </w:rPr>
      </w:pPr>
      <w:r w:rsidRPr="0074019A">
        <w:rPr>
          <w:rFonts w:cs="Arial"/>
        </w:rPr>
        <w:br w:type="page"/>
      </w:r>
    </w:p>
    <w:p w14:paraId="208649DB" w14:textId="77777777" w:rsidR="0072153B" w:rsidRPr="0074019A" w:rsidRDefault="0072153B" w:rsidP="0072153B">
      <w:pPr>
        <w:pStyle w:val="Kop1"/>
      </w:pPr>
      <w:bookmarkStart w:id="29" w:name="_Toc71028141"/>
      <w:r w:rsidRPr="0074019A">
        <w:lastRenderedPageBreak/>
        <w:t>Klachten en escalatie</w:t>
      </w:r>
      <w:bookmarkEnd w:id="29"/>
    </w:p>
    <w:p w14:paraId="5ACC17D2" w14:textId="77777777" w:rsidR="0072153B" w:rsidRPr="0074019A" w:rsidRDefault="0072153B" w:rsidP="0072153B">
      <w:pPr>
        <w:pStyle w:val="Plattetekst"/>
      </w:pPr>
    </w:p>
    <w:p w14:paraId="62BAB525" w14:textId="77777777" w:rsidR="0072153B" w:rsidRPr="0074019A" w:rsidRDefault="0072153B" w:rsidP="0072153B">
      <w:pPr>
        <w:pStyle w:val="Kop2"/>
      </w:pPr>
      <w:bookmarkStart w:id="30" w:name="_Toc71028142"/>
      <w:r w:rsidRPr="0074019A">
        <w:t>Klachten</w:t>
      </w:r>
      <w:bookmarkEnd w:id="30"/>
    </w:p>
    <w:p w14:paraId="2FC42ED3" w14:textId="0B0A3147" w:rsidR="0072153B" w:rsidRPr="0074019A" w:rsidRDefault="0072153B" w:rsidP="0072153B">
      <w:pPr>
        <w:pStyle w:val="Plattetekst"/>
      </w:pPr>
      <w:r w:rsidRPr="0074019A">
        <w:t xml:space="preserve">Klachten kunnen zowel door </w:t>
      </w:r>
      <w:r w:rsidR="007343B5">
        <w:t>&lt;LEVERANCIER&gt;</w:t>
      </w:r>
      <w:r w:rsidRPr="0074019A">
        <w:t xml:space="preserve"> als VNGR per e-mail worden ingediend bij de Servicemanager van de andere partij.</w:t>
      </w:r>
    </w:p>
    <w:p w14:paraId="14451B17" w14:textId="77777777" w:rsidR="0072153B" w:rsidRPr="0074019A" w:rsidRDefault="0072153B" w:rsidP="0072153B">
      <w:pPr>
        <w:pStyle w:val="Plattetekst"/>
      </w:pPr>
    </w:p>
    <w:p w14:paraId="3A2CEAF1" w14:textId="77777777" w:rsidR="0072153B" w:rsidRPr="0074019A" w:rsidRDefault="0072153B" w:rsidP="0072153B">
      <w:pPr>
        <w:pStyle w:val="Plattetekst"/>
      </w:pPr>
      <w:r w:rsidRPr="0074019A">
        <w:t xml:space="preserve">Na ontvangst van de klacht gaan de Servicemanagers met elkaar in gesprek om tot een oplossing te komen die voor beide partijen bevredigend is. Indien dit niet lukt, dan wordt de klacht geëscaleerd. </w:t>
      </w:r>
    </w:p>
    <w:p w14:paraId="683DF21F" w14:textId="77777777" w:rsidR="0072153B" w:rsidRPr="0074019A" w:rsidRDefault="0072153B" w:rsidP="0072153B"/>
    <w:p w14:paraId="2B7E6F8C" w14:textId="77777777" w:rsidR="0072153B" w:rsidRPr="0074019A" w:rsidRDefault="0072153B" w:rsidP="0072153B">
      <w:pPr>
        <w:pStyle w:val="Kop2"/>
      </w:pPr>
      <w:bookmarkStart w:id="31" w:name="_Toc71028143"/>
      <w:r w:rsidRPr="0074019A">
        <w:t>Escalatie</w:t>
      </w:r>
      <w:bookmarkEnd w:id="31"/>
    </w:p>
    <w:p w14:paraId="2C8A10FF" w14:textId="77777777" w:rsidR="0072153B" w:rsidRPr="0074019A" w:rsidRDefault="0072153B" w:rsidP="0072153B">
      <w:r>
        <w:t xml:space="preserve">In het geval dat zich een probleem of zich een ander issue in de dienstverlening voordoet, is het streven altijd om te komen tot een oplossing die voor alle partijen bevredigend is. </w:t>
      </w:r>
    </w:p>
    <w:p w14:paraId="47BAD6E3" w14:textId="77777777" w:rsidR="0072153B" w:rsidRPr="0074019A" w:rsidRDefault="0072153B" w:rsidP="0072153B"/>
    <w:p w14:paraId="65D28A8B" w14:textId="77777777" w:rsidR="0072153B" w:rsidRPr="0074019A" w:rsidRDefault="0072153B" w:rsidP="0072153B">
      <w:r w:rsidRPr="0074019A">
        <w:t>Soms is dat niet mogelijk. In het geval dat een issue dreigt te ontstaan, dienen de partijen eerst horizontaal te escaleren (overleg). Dit betekent dat de vragende partij verhoogde aandacht vraagt voor zijn/haar issue en daarbij aangeeft dat, indien het issue niet binnen een bepaalde termijn wordt opgelost, verticaal wordt geëscaleerd (escalatie). Verticaal escaleren betekent dat er aan een hoger echelon gevraagd wordt een besluit te nemen over het betreffende issue.</w:t>
      </w:r>
    </w:p>
    <w:p w14:paraId="5919ECA8" w14:textId="77777777" w:rsidR="0072153B" w:rsidRPr="0074019A" w:rsidRDefault="0072153B" w:rsidP="0072153B"/>
    <w:p w14:paraId="5298D407" w14:textId="77777777" w:rsidR="0072153B" w:rsidRPr="0074019A" w:rsidRDefault="0072153B" w:rsidP="0072153B">
      <w:r>
        <w:t>Op het hogere echelon wordt overleg gevoerd met als doel tot besluitvorming te komen. Het besluit is bindend. Komt het hogere echelon niet tot overeenstemming, dan wordt naar een volgend hoger echelon geëscaleerd tot maximaal niveau 4 (directeuren).</w:t>
      </w:r>
    </w:p>
    <w:p w14:paraId="4C0AF911" w14:textId="77777777" w:rsidR="0072153B" w:rsidRPr="0074019A" w:rsidRDefault="0072153B" w:rsidP="0072153B">
      <w:pPr>
        <w:pStyle w:val="Plattetekst"/>
      </w:pPr>
    </w:p>
    <w:tbl>
      <w:tblPr>
        <w:tblStyle w:val="Tabelraster"/>
        <w:tblW w:w="0" w:type="auto"/>
        <w:tblInd w:w="1271" w:type="dxa"/>
        <w:tblCellMar>
          <w:top w:w="28" w:type="dxa"/>
          <w:left w:w="57" w:type="dxa"/>
          <w:bottom w:w="28" w:type="dxa"/>
          <w:right w:w="57" w:type="dxa"/>
        </w:tblCellMar>
        <w:tblLook w:val="04A0" w:firstRow="1" w:lastRow="0" w:firstColumn="1" w:lastColumn="0" w:noHBand="0" w:noVBand="1"/>
      </w:tblPr>
      <w:tblGrid>
        <w:gridCol w:w="709"/>
        <w:gridCol w:w="1363"/>
        <w:gridCol w:w="2469"/>
        <w:gridCol w:w="2410"/>
      </w:tblGrid>
      <w:tr w:rsidR="0072153B" w:rsidRPr="0074019A" w14:paraId="667E2364" w14:textId="77777777" w:rsidTr="00F13DF2">
        <w:tc>
          <w:tcPr>
            <w:tcW w:w="709" w:type="dxa"/>
            <w:tcBorders>
              <w:top w:val="nil"/>
              <w:left w:val="nil"/>
              <w:bottom w:val="nil"/>
            </w:tcBorders>
            <w:shd w:val="clear" w:color="auto" w:fill="auto"/>
          </w:tcPr>
          <w:p w14:paraId="5C01E9ED" w14:textId="77777777" w:rsidR="0072153B" w:rsidRPr="0074019A" w:rsidRDefault="0072153B" w:rsidP="00F13DF2">
            <w:pPr>
              <w:pStyle w:val="Plattetekst"/>
              <w:ind w:left="0"/>
              <w:rPr>
                <w:color w:val="FFFFFF" w:themeColor="background1"/>
                <w:sz w:val="18"/>
                <w:szCs w:val="18"/>
              </w:rPr>
            </w:pPr>
          </w:p>
        </w:tc>
        <w:tc>
          <w:tcPr>
            <w:tcW w:w="1363" w:type="dxa"/>
            <w:shd w:val="clear" w:color="auto" w:fill="0070C0"/>
          </w:tcPr>
          <w:p w14:paraId="50780063" w14:textId="77777777" w:rsidR="0072153B" w:rsidRPr="0074019A" w:rsidRDefault="0072153B" w:rsidP="00F13DF2">
            <w:pPr>
              <w:pStyle w:val="Plattetekst"/>
              <w:ind w:left="0"/>
              <w:rPr>
                <w:color w:val="FFFFFF" w:themeColor="background1"/>
                <w:sz w:val="18"/>
                <w:szCs w:val="18"/>
              </w:rPr>
            </w:pPr>
            <w:r w:rsidRPr="0074019A">
              <w:rPr>
                <w:color w:val="FFFFFF" w:themeColor="background1"/>
                <w:sz w:val="18"/>
                <w:szCs w:val="18"/>
              </w:rPr>
              <w:t>Niveau</w:t>
            </w:r>
          </w:p>
        </w:tc>
        <w:tc>
          <w:tcPr>
            <w:tcW w:w="2469" w:type="dxa"/>
            <w:shd w:val="clear" w:color="auto" w:fill="0070C0"/>
          </w:tcPr>
          <w:p w14:paraId="26B3C742" w14:textId="27B5133E" w:rsidR="0072153B" w:rsidRPr="0074019A" w:rsidRDefault="007343B5" w:rsidP="00F13DF2">
            <w:pPr>
              <w:pStyle w:val="Plattetekst"/>
              <w:ind w:left="0"/>
              <w:rPr>
                <w:color w:val="FFFFFF" w:themeColor="background1"/>
                <w:sz w:val="18"/>
                <w:szCs w:val="18"/>
              </w:rPr>
            </w:pPr>
            <w:r>
              <w:rPr>
                <w:color w:val="FFFFFF" w:themeColor="background1"/>
                <w:sz w:val="18"/>
                <w:szCs w:val="18"/>
              </w:rPr>
              <w:t>&lt;LEVERANCIER&gt;</w:t>
            </w:r>
          </w:p>
        </w:tc>
        <w:tc>
          <w:tcPr>
            <w:tcW w:w="2410" w:type="dxa"/>
            <w:shd w:val="clear" w:color="auto" w:fill="0070C0"/>
          </w:tcPr>
          <w:p w14:paraId="59EFFB07" w14:textId="77777777" w:rsidR="0072153B" w:rsidRPr="0074019A" w:rsidRDefault="0072153B" w:rsidP="00F13DF2">
            <w:pPr>
              <w:pStyle w:val="Plattetekst"/>
              <w:ind w:left="0"/>
              <w:rPr>
                <w:color w:val="FFFFFF" w:themeColor="background1"/>
                <w:sz w:val="18"/>
                <w:szCs w:val="18"/>
              </w:rPr>
            </w:pPr>
            <w:r w:rsidRPr="0074019A">
              <w:rPr>
                <w:color w:val="FFFFFF" w:themeColor="background1"/>
                <w:sz w:val="18"/>
                <w:szCs w:val="18"/>
              </w:rPr>
              <w:t>VNGR</w:t>
            </w:r>
          </w:p>
        </w:tc>
      </w:tr>
      <w:tr w:rsidR="0072153B" w:rsidRPr="0074019A" w14:paraId="25189863" w14:textId="77777777" w:rsidTr="00F13DF2">
        <w:tc>
          <w:tcPr>
            <w:tcW w:w="709" w:type="dxa"/>
            <w:vMerge w:val="restart"/>
            <w:tcBorders>
              <w:top w:val="nil"/>
              <w:left w:val="nil"/>
            </w:tcBorders>
          </w:tcPr>
          <w:p w14:paraId="1020AA18" w14:textId="77777777" w:rsidR="0072153B" w:rsidRPr="0074019A" w:rsidRDefault="0072153B" w:rsidP="00F13DF2">
            <w:pPr>
              <w:pStyle w:val="Plattetekst"/>
              <w:ind w:left="0"/>
            </w:pPr>
            <w:r w:rsidRPr="0074019A">
              <w:rPr>
                <w:noProof/>
                <w:lang w:eastAsia="nl-NL"/>
              </w:rPr>
              <mc:AlternateContent>
                <mc:Choice Requires="wps">
                  <w:drawing>
                    <wp:anchor distT="0" distB="0" distL="114300" distR="114300" simplePos="0" relativeHeight="251658241" behindDoc="0" locked="0" layoutInCell="1" allowOverlap="1" wp14:anchorId="1F4AE1F8" wp14:editId="16CB97A6">
                      <wp:simplePos x="0" y="0"/>
                      <wp:positionH relativeFrom="column">
                        <wp:posOffset>123190</wp:posOffset>
                      </wp:positionH>
                      <wp:positionV relativeFrom="paragraph">
                        <wp:posOffset>88994</wp:posOffset>
                      </wp:positionV>
                      <wp:extent cx="165370" cy="723629"/>
                      <wp:effectExtent l="38100" t="25400" r="25400" b="13335"/>
                      <wp:wrapNone/>
                      <wp:docPr id="1" name="Pijl omhoog 1"/>
                      <wp:cNvGraphicFramePr/>
                      <a:graphic xmlns:a="http://schemas.openxmlformats.org/drawingml/2006/main">
                        <a:graphicData uri="http://schemas.microsoft.com/office/word/2010/wordprocessingShape">
                          <wps:wsp>
                            <wps:cNvSpPr/>
                            <wps:spPr>
                              <a:xfrm>
                                <a:off x="0" y="0"/>
                                <a:ext cx="165370" cy="72362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CA2DB2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ijl omhoog 1" o:spid="_x0000_s1026" type="#_x0000_t68" style="position:absolute;margin-left:9.7pt;margin-top:7pt;width:13pt;height:57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" adj="2468" fillcolor="#4f81bd [3204]" strokecolor="#243f60 [1604]" strokeweight="2pt"/>
                  </w:pict>
                </mc:Fallback>
              </mc:AlternateContent>
            </w:r>
          </w:p>
        </w:tc>
        <w:tc>
          <w:tcPr>
            <w:tcW w:w="1363" w:type="dxa"/>
          </w:tcPr>
          <w:p w14:paraId="502A0A5F" w14:textId="77777777" w:rsidR="0072153B" w:rsidRPr="0074019A" w:rsidRDefault="0072153B" w:rsidP="00F13DF2">
            <w:pPr>
              <w:pStyle w:val="Plattetekst"/>
              <w:ind w:left="0"/>
            </w:pPr>
            <w:r w:rsidRPr="0074019A">
              <w:t>Niveau 4</w:t>
            </w:r>
          </w:p>
        </w:tc>
        <w:tc>
          <w:tcPr>
            <w:tcW w:w="2469" w:type="dxa"/>
          </w:tcPr>
          <w:p w14:paraId="77DCCC6E" w14:textId="7A661E1F" w:rsidR="0072153B" w:rsidRPr="0074019A" w:rsidRDefault="0072153B" w:rsidP="00F13DF2">
            <w:pPr>
              <w:pStyle w:val="Plattetekst"/>
              <w:ind w:left="0"/>
            </w:pPr>
            <w:r w:rsidRPr="0074019A">
              <w:t xml:space="preserve">Directeur </w:t>
            </w:r>
          </w:p>
        </w:tc>
        <w:tc>
          <w:tcPr>
            <w:tcW w:w="2410" w:type="dxa"/>
          </w:tcPr>
          <w:p w14:paraId="6C9B83B5" w14:textId="77777777" w:rsidR="0072153B" w:rsidRPr="0074019A" w:rsidRDefault="0072153B" w:rsidP="00F13DF2">
            <w:pPr>
              <w:pStyle w:val="Plattetekst"/>
              <w:ind w:left="0"/>
            </w:pPr>
            <w:r w:rsidRPr="0074019A">
              <w:t>Directeur VNGR</w:t>
            </w:r>
          </w:p>
        </w:tc>
      </w:tr>
      <w:tr w:rsidR="0072153B" w:rsidRPr="0074019A" w14:paraId="0EC5775E" w14:textId="77777777" w:rsidTr="00F13DF2">
        <w:tc>
          <w:tcPr>
            <w:tcW w:w="709" w:type="dxa"/>
            <w:vMerge/>
            <w:tcBorders>
              <w:left w:val="nil"/>
            </w:tcBorders>
          </w:tcPr>
          <w:p w14:paraId="3B9ADB84" w14:textId="77777777" w:rsidR="0072153B" w:rsidRPr="0074019A" w:rsidRDefault="0072153B" w:rsidP="00F13DF2">
            <w:pPr>
              <w:pStyle w:val="Plattetekst"/>
              <w:ind w:left="0"/>
            </w:pPr>
          </w:p>
        </w:tc>
        <w:tc>
          <w:tcPr>
            <w:tcW w:w="1363" w:type="dxa"/>
          </w:tcPr>
          <w:p w14:paraId="3EE430B8" w14:textId="77777777" w:rsidR="0072153B" w:rsidRPr="0074019A" w:rsidRDefault="0072153B" w:rsidP="00F13DF2">
            <w:pPr>
              <w:pStyle w:val="Plattetekst"/>
              <w:ind w:left="0"/>
            </w:pPr>
            <w:r w:rsidRPr="0074019A">
              <w:t>Niveau 3</w:t>
            </w:r>
          </w:p>
        </w:tc>
        <w:tc>
          <w:tcPr>
            <w:tcW w:w="2469" w:type="dxa"/>
          </w:tcPr>
          <w:p w14:paraId="532DCD8C" w14:textId="77777777" w:rsidR="0072153B" w:rsidRPr="0074019A" w:rsidRDefault="0072153B" w:rsidP="00F13DF2">
            <w:pPr>
              <w:pStyle w:val="Plattetekst"/>
              <w:ind w:left="0"/>
            </w:pPr>
            <w:r w:rsidRPr="0074019A">
              <w:t>Accountmanager</w:t>
            </w:r>
          </w:p>
        </w:tc>
        <w:tc>
          <w:tcPr>
            <w:tcW w:w="2410" w:type="dxa"/>
          </w:tcPr>
          <w:p w14:paraId="1F33515F" w14:textId="77777777" w:rsidR="0072153B" w:rsidRPr="0074019A" w:rsidRDefault="0072153B" w:rsidP="00F13DF2">
            <w:pPr>
              <w:pStyle w:val="Plattetekst"/>
              <w:ind w:left="0"/>
            </w:pPr>
            <w:r w:rsidRPr="0074019A">
              <w:t>Coördinator SCG</w:t>
            </w:r>
          </w:p>
        </w:tc>
      </w:tr>
      <w:tr w:rsidR="0072153B" w:rsidRPr="0074019A" w14:paraId="77EED64B" w14:textId="77777777" w:rsidTr="00F13DF2">
        <w:tc>
          <w:tcPr>
            <w:tcW w:w="709" w:type="dxa"/>
            <w:vMerge/>
            <w:tcBorders>
              <w:left w:val="nil"/>
            </w:tcBorders>
          </w:tcPr>
          <w:p w14:paraId="4880FA0F" w14:textId="77777777" w:rsidR="0072153B" w:rsidRPr="0074019A" w:rsidRDefault="0072153B" w:rsidP="00F13DF2">
            <w:pPr>
              <w:pStyle w:val="Plattetekst"/>
              <w:ind w:left="0"/>
            </w:pPr>
          </w:p>
        </w:tc>
        <w:tc>
          <w:tcPr>
            <w:tcW w:w="1363" w:type="dxa"/>
          </w:tcPr>
          <w:p w14:paraId="1705F209" w14:textId="77777777" w:rsidR="0072153B" w:rsidRPr="0074019A" w:rsidRDefault="0072153B" w:rsidP="00F13DF2">
            <w:pPr>
              <w:pStyle w:val="Plattetekst"/>
              <w:ind w:left="0"/>
            </w:pPr>
            <w:r w:rsidRPr="0074019A">
              <w:t>Niveau 2</w:t>
            </w:r>
          </w:p>
        </w:tc>
        <w:tc>
          <w:tcPr>
            <w:tcW w:w="2469" w:type="dxa"/>
          </w:tcPr>
          <w:p w14:paraId="5A22FBEA" w14:textId="77777777" w:rsidR="0072153B" w:rsidRPr="0074019A" w:rsidRDefault="0072153B" w:rsidP="00F13DF2">
            <w:pPr>
              <w:pStyle w:val="Plattetekst"/>
              <w:ind w:left="0"/>
            </w:pPr>
            <w:r w:rsidRPr="0074019A">
              <w:t>Service</w:t>
            </w:r>
            <w:r>
              <w:t xml:space="preserve"> Level M</w:t>
            </w:r>
            <w:r w:rsidRPr="0074019A">
              <w:t>anager</w:t>
            </w:r>
          </w:p>
        </w:tc>
        <w:tc>
          <w:tcPr>
            <w:tcW w:w="2410" w:type="dxa"/>
          </w:tcPr>
          <w:p w14:paraId="0B272623" w14:textId="77777777" w:rsidR="0072153B" w:rsidRPr="0074019A" w:rsidRDefault="0072153B" w:rsidP="00F13DF2">
            <w:pPr>
              <w:pStyle w:val="Plattetekst"/>
              <w:ind w:left="0"/>
            </w:pPr>
            <w:r w:rsidRPr="0074019A">
              <w:t>Servicemanager</w:t>
            </w:r>
          </w:p>
        </w:tc>
      </w:tr>
      <w:tr w:rsidR="0072153B" w:rsidRPr="0074019A" w14:paraId="3DF947F9" w14:textId="77777777" w:rsidTr="00F13DF2">
        <w:tc>
          <w:tcPr>
            <w:tcW w:w="709" w:type="dxa"/>
            <w:vMerge/>
            <w:tcBorders>
              <w:left w:val="nil"/>
              <w:bottom w:val="nil"/>
            </w:tcBorders>
          </w:tcPr>
          <w:p w14:paraId="209FE353" w14:textId="77777777" w:rsidR="0072153B" w:rsidRPr="0074019A" w:rsidRDefault="0072153B" w:rsidP="00F13DF2">
            <w:pPr>
              <w:pStyle w:val="Plattetekst"/>
              <w:ind w:left="0"/>
            </w:pPr>
          </w:p>
        </w:tc>
        <w:tc>
          <w:tcPr>
            <w:tcW w:w="1363" w:type="dxa"/>
          </w:tcPr>
          <w:p w14:paraId="30E0A62B" w14:textId="77777777" w:rsidR="0072153B" w:rsidRPr="0074019A" w:rsidRDefault="0072153B" w:rsidP="00F13DF2">
            <w:pPr>
              <w:pStyle w:val="Plattetekst"/>
              <w:ind w:left="0"/>
            </w:pPr>
            <w:r w:rsidRPr="0074019A">
              <w:t>Niveau 1</w:t>
            </w:r>
          </w:p>
        </w:tc>
        <w:tc>
          <w:tcPr>
            <w:tcW w:w="2469" w:type="dxa"/>
          </w:tcPr>
          <w:p w14:paraId="3553903F" w14:textId="77777777" w:rsidR="0072153B" w:rsidRPr="0074019A" w:rsidRDefault="0072153B" w:rsidP="00F13DF2">
            <w:pPr>
              <w:pStyle w:val="Plattetekst"/>
              <w:ind w:left="0"/>
            </w:pPr>
            <w:r w:rsidRPr="0074019A">
              <w:t>Lead Engineer</w:t>
            </w:r>
          </w:p>
        </w:tc>
        <w:tc>
          <w:tcPr>
            <w:tcW w:w="2410" w:type="dxa"/>
          </w:tcPr>
          <w:p w14:paraId="61D18572" w14:textId="4E2EF47C" w:rsidR="0072153B" w:rsidRPr="0074019A" w:rsidRDefault="0072153B" w:rsidP="00F13DF2">
            <w:pPr>
              <w:pStyle w:val="Plattetekst"/>
              <w:ind w:left="0"/>
            </w:pPr>
            <w:r w:rsidRPr="0074019A">
              <w:t>Teamleider</w:t>
            </w:r>
            <w:r w:rsidR="00BE3720">
              <w:t xml:space="preserve"> Functioneel </w:t>
            </w:r>
            <w:proofErr w:type="spellStart"/>
            <w:r w:rsidR="00BE3720">
              <w:t>Beehr</w:t>
            </w:r>
            <w:proofErr w:type="spellEnd"/>
          </w:p>
        </w:tc>
      </w:tr>
    </w:tbl>
    <w:p w14:paraId="39150A58" w14:textId="77777777" w:rsidR="0072153B" w:rsidRPr="0074019A" w:rsidRDefault="0072153B" w:rsidP="007461F3"/>
    <w:p w14:paraId="7BAE1FC7" w14:textId="6C9D9AE9" w:rsidR="00DB5AFB" w:rsidRPr="0074019A" w:rsidRDefault="008E213C" w:rsidP="00C90A45">
      <w:pPr>
        <w:pStyle w:val="Kop1"/>
      </w:pPr>
      <w:bookmarkStart w:id="32" w:name="_Toc71028144"/>
      <w:bookmarkStart w:id="33" w:name="_Ref36623238"/>
      <w:r w:rsidRPr="0074019A">
        <w:lastRenderedPageBreak/>
        <w:t>Overleggen en rapportages</w:t>
      </w:r>
      <w:bookmarkEnd w:id="32"/>
    </w:p>
    <w:p w14:paraId="754CBBCD" w14:textId="77777777" w:rsidR="008E213C" w:rsidRPr="0074019A" w:rsidRDefault="008E213C" w:rsidP="00D35415">
      <w:pPr>
        <w:pStyle w:val="Plattetekst"/>
      </w:pPr>
    </w:p>
    <w:p w14:paraId="1431FF3B" w14:textId="07BDD712" w:rsidR="00AC709C" w:rsidRPr="0074019A" w:rsidRDefault="00AC709C" w:rsidP="00C8624F">
      <w:pPr>
        <w:pStyle w:val="Kop2"/>
      </w:pPr>
      <w:bookmarkStart w:id="34" w:name="_Toc71028145"/>
      <w:r w:rsidRPr="0074019A">
        <w:t>Overleggen</w:t>
      </w:r>
      <w:bookmarkEnd w:id="34"/>
    </w:p>
    <w:p w14:paraId="18F0807E" w14:textId="5D7E2907" w:rsidR="00AC709C" w:rsidRPr="0074019A" w:rsidRDefault="00AC709C" w:rsidP="00D35415">
      <w:pPr>
        <w:pStyle w:val="Plattetekst"/>
      </w:pPr>
    </w:p>
    <w:p w14:paraId="4BF8E7C8" w14:textId="53C19A5A" w:rsidR="00AC709C" w:rsidRPr="0074019A" w:rsidRDefault="00AC709C" w:rsidP="006332B4">
      <w:pPr>
        <w:pStyle w:val="Kop3"/>
      </w:pPr>
      <w:proofErr w:type="spellStart"/>
      <w:r w:rsidRPr="0074019A">
        <w:t>Servicemanagementoverleg</w:t>
      </w:r>
      <w:proofErr w:type="spellEnd"/>
    </w:p>
    <w:p w14:paraId="454B4D7B" w14:textId="74E838E7" w:rsidR="00AC709C" w:rsidRPr="0074019A" w:rsidRDefault="00AC709C" w:rsidP="00AC709C"/>
    <w:p w14:paraId="0BDBF23A" w14:textId="231D010A" w:rsidR="00AC709C" w:rsidRPr="0074019A" w:rsidRDefault="00AC709C" w:rsidP="00AC709C">
      <w:pPr>
        <w:ind w:left="2268" w:hanging="1417"/>
      </w:pPr>
      <w:r w:rsidRPr="0074019A">
        <w:t>Doel:</w:t>
      </w:r>
      <w:r w:rsidRPr="0074019A">
        <w:tab/>
        <w:t>Het bespreken van de geleverde dienstverlening en klanttevredenheid.</w:t>
      </w:r>
    </w:p>
    <w:p w14:paraId="47570967" w14:textId="33D7EC30" w:rsidR="00AC709C" w:rsidRPr="00BE3720" w:rsidRDefault="00AC709C" w:rsidP="00AC709C">
      <w:pPr>
        <w:ind w:left="2268" w:hanging="1417"/>
      </w:pPr>
      <w:r w:rsidRPr="00BE3720">
        <w:t>Deelnemers:</w:t>
      </w:r>
      <w:r w:rsidRPr="00BE3720">
        <w:tab/>
        <w:t xml:space="preserve">Servicemanager </w:t>
      </w:r>
      <w:r w:rsidR="007343B5" w:rsidRPr="00BE3720">
        <w:t>&lt;LEVERANCIER&gt;</w:t>
      </w:r>
      <w:r w:rsidRPr="00BE3720">
        <w:t xml:space="preserve">, Servicemanager VNGR, Teamleider </w:t>
      </w:r>
      <w:r w:rsidR="00BE3720" w:rsidRPr="00BE3720">
        <w:t>Functioneel b</w:t>
      </w:r>
      <w:r w:rsidR="00BE3720">
        <w:t>eheer</w:t>
      </w:r>
    </w:p>
    <w:p w14:paraId="079DADF4" w14:textId="438B17CF" w:rsidR="00AC709C" w:rsidRPr="00FC2D9C" w:rsidRDefault="00AC709C" w:rsidP="00AC709C">
      <w:pPr>
        <w:ind w:left="2268" w:hanging="1417"/>
        <w:rPr>
          <w:lang w:val="en-GB"/>
        </w:rPr>
      </w:pPr>
      <w:proofErr w:type="spellStart"/>
      <w:r w:rsidRPr="00FC2D9C">
        <w:rPr>
          <w:lang w:val="en-GB"/>
        </w:rPr>
        <w:t>Frequentie</w:t>
      </w:r>
      <w:proofErr w:type="spellEnd"/>
      <w:r w:rsidRPr="00FC2D9C">
        <w:rPr>
          <w:lang w:val="en-GB"/>
        </w:rPr>
        <w:t>:</w:t>
      </w:r>
      <w:r w:rsidR="006201F2">
        <w:rPr>
          <w:lang w:val="en-GB"/>
        </w:rPr>
        <w:tab/>
      </w:r>
      <w:proofErr w:type="spellStart"/>
      <w:r w:rsidR="006201F2">
        <w:rPr>
          <w:lang w:val="en-GB"/>
        </w:rPr>
        <w:t>Kwartaal</w:t>
      </w:r>
      <w:proofErr w:type="spellEnd"/>
    </w:p>
    <w:p w14:paraId="36AADF5B" w14:textId="30C8A39D" w:rsidR="00AC709C" w:rsidRPr="00330536" w:rsidRDefault="00AC709C" w:rsidP="00AC709C">
      <w:pPr>
        <w:ind w:left="2268" w:hanging="1417"/>
        <w:rPr>
          <w:lang w:val="en-US"/>
        </w:rPr>
      </w:pPr>
      <w:r w:rsidRPr="00330536">
        <w:rPr>
          <w:lang w:val="en-US"/>
        </w:rPr>
        <w:t>Input:</w:t>
      </w:r>
      <w:r w:rsidRPr="00330536">
        <w:rPr>
          <w:lang w:val="en-US"/>
        </w:rPr>
        <w:tab/>
      </w:r>
      <w:proofErr w:type="spellStart"/>
      <w:r w:rsidRPr="00330536">
        <w:rPr>
          <w:lang w:val="en-US"/>
        </w:rPr>
        <w:t>Servicelevelrapportage</w:t>
      </w:r>
      <w:proofErr w:type="spellEnd"/>
      <w:r w:rsidRPr="00330536">
        <w:rPr>
          <w:lang w:val="en-US"/>
        </w:rPr>
        <w:t xml:space="preserve"> (SLR)</w:t>
      </w:r>
    </w:p>
    <w:p w14:paraId="1C398957" w14:textId="1096460E" w:rsidR="00AC709C" w:rsidRDefault="00AC709C" w:rsidP="00EE35F2">
      <w:pPr>
        <w:ind w:left="2268" w:hanging="1417"/>
        <w:rPr>
          <w:lang w:val="en-US"/>
        </w:rPr>
      </w:pPr>
      <w:r w:rsidRPr="00330536">
        <w:rPr>
          <w:lang w:val="en-US"/>
        </w:rPr>
        <w:t>Output:</w:t>
      </w:r>
      <w:r w:rsidRPr="00330536">
        <w:rPr>
          <w:lang w:val="en-US"/>
        </w:rPr>
        <w:tab/>
        <w:t>SMO-</w:t>
      </w:r>
      <w:proofErr w:type="spellStart"/>
      <w:r w:rsidRPr="00330536">
        <w:rPr>
          <w:lang w:val="en-US"/>
        </w:rPr>
        <w:t>verslag</w:t>
      </w:r>
      <w:proofErr w:type="spellEnd"/>
      <w:r w:rsidR="00EE35F2" w:rsidRPr="00330536">
        <w:rPr>
          <w:lang w:val="en-US"/>
        </w:rPr>
        <w:t xml:space="preserve"> </w:t>
      </w:r>
      <w:r w:rsidR="00EE35F2" w:rsidRPr="00330536">
        <w:rPr>
          <w:lang w:val="en-US"/>
        </w:rPr>
        <w:br/>
        <w:t>Service Improvement Plan</w:t>
      </w:r>
    </w:p>
    <w:p w14:paraId="5D1C5EA9" w14:textId="48A1BB21" w:rsidR="00353607" w:rsidRPr="00330536" w:rsidRDefault="00353607" w:rsidP="00EE35F2">
      <w:pPr>
        <w:ind w:left="2268" w:hanging="1417"/>
        <w:rPr>
          <w:lang w:val="en-US"/>
        </w:rPr>
      </w:pPr>
      <w:r>
        <w:rPr>
          <w:lang w:val="en-US"/>
        </w:rPr>
        <w:t>Initiator:</w:t>
      </w:r>
      <w:r>
        <w:rPr>
          <w:lang w:val="en-US"/>
        </w:rPr>
        <w:tab/>
        <w:t>VNGR</w:t>
      </w:r>
    </w:p>
    <w:p w14:paraId="5EED60FD" w14:textId="720E04BE" w:rsidR="00AC709C" w:rsidRPr="00330536" w:rsidRDefault="00AC709C" w:rsidP="00AC709C">
      <w:pPr>
        <w:ind w:left="2268" w:hanging="1417"/>
        <w:rPr>
          <w:lang w:val="en-US"/>
        </w:rPr>
      </w:pPr>
    </w:p>
    <w:p w14:paraId="1ED8DF97" w14:textId="1E310C20" w:rsidR="00AC709C" w:rsidRPr="0074019A" w:rsidRDefault="00AC709C" w:rsidP="006332B4">
      <w:pPr>
        <w:pStyle w:val="Kop3"/>
      </w:pPr>
      <w:r w:rsidRPr="0074019A">
        <w:t xml:space="preserve">Service </w:t>
      </w:r>
      <w:proofErr w:type="spellStart"/>
      <w:r w:rsidRPr="0074019A">
        <w:t>Improvement</w:t>
      </w:r>
      <w:proofErr w:type="spellEnd"/>
      <w:r w:rsidRPr="0074019A">
        <w:t xml:space="preserve"> Overleg</w:t>
      </w:r>
    </w:p>
    <w:p w14:paraId="5AAAEA03" w14:textId="056BC23F" w:rsidR="00AC709C" w:rsidRPr="0074019A" w:rsidRDefault="00AC709C" w:rsidP="00AC709C"/>
    <w:p w14:paraId="1207AB8E" w14:textId="7508FBB4" w:rsidR="00AC709C" w:rsidRPr="0074019A" w:rsidRDefault="00AC709C" w:rsidP="00AC709C">
      <w:pPr>
        <w:ind w:left="2268" w:hanging="1417"/>
      </w:pPr>
      <w:r w:rsidRPr="0074019A">
        <w:t>Doel:</w:t>
      </w:r>
      <w:r w:rsidRPr="0074019A">
        <w:tab/>
        <w:t>Het bespreken van gewenste aanpassingen aan de SLA.</w:t>
      </w:r>
    </w:p>
    <w:p w14:paraId="712E5F4C" w14:textId="71E258EB" w:rsidR="00AC709C" w:rsidRPr="00BE3720" w:rsidRDefault="00AC709C" w:rsidP="00AC709C">
      <w:pPr>
        <w:ind w:left="2268" w:hanging="1417"/>
      </w:pPr>
      <w:r w:rsidRPr="00BE3720">
        <w:t>Deelnemers:</w:t>
      </w:r>
      <w:r w:rsidRPr="00BE3720">
        <w:tab/>
        <w:t xml:space="preserve">Servicemanager </w:t>
      </w:r>
      <w:r w:rsidR="007343B5" w:rsidRPr="00BE3720">
        <w:t>&lt;LEVERANCIER&gt;</w:t>
      </w:r>
      <w:r w:rsidRPr="00BE3720">
        <w:t xml:space="preserve">, Servicemanager VNGR, Teamleider </w:t>
      </w:r>
      <w:r w:rsidR="00BE3720" w:rsidRPr="00BE3720">
        <w:t>Functioneel beheer</w:t>
      </w:r>
    </w:p>
    <w:p w14:paraId="1B0ADA9A" w14:textId="57E4B11C" w:rsidR="00AC709C" w:rsidRPr="00330536" w:rsidRDefault="00AC709C" w:rsidP="00AC709C">
      <w:pPr>
        <w:ind w:left="2268" w:hanging="1417"/>
        <w:rPr>
          <w:lang w:val="en-US"/>
        </w:rPr>
      </w:pPr>
      <w:proofErr w:type="spellStart"/>
      <w:r w:rsidRPr="00330536">
        <w:rPr>
          <w:lang w:val="en-US"/>
        </w:rPr>
        <w:t>Frequentie</w:t>
      </w:r>
      <w:proofErr w:type="spellEnd"/>
      <w:r w:rsidRPr="00330536">
        <w:rPr>
          <w:lang w:val="en-US"/>
        </w:rPr>
        <w:t>:</w:t>
      </w:r>
      <w:r w:rsidRPr="00330536">
        <w:rPr>
          <w:lang w:val="en-US"/>
        </w:rPr>
        <w:tab/>
      </w:r>
      <w:proofErr w:type="spellStart"/>
      <w:r w:rsidRPr="00330536">
        <w:rPr>
          <w:lang w:val="en-US"/>
        </w:rPr>
        <w:t>Jaarlijks</w:t>
      </w:r>
      <w:proofErr w:type="spellEnd"/>
    </w:p>
    <w:p w14:paraId="0A711765" w14:textId="0837FCBF" w:rsidR="00AC709C" w:rsidRPr="00330536" w:rsidRDefault="00AC709C" w:rsidP="00AC709C">
      <w:pPr>
        <w:ind w:left="2268" w:hanging="1417"/>
        <w:rPr>
          <w:lang w:val="en-US"/>
        </w:rPr>
      </w:pPr>
      <w:r w:rsidRPr="00330536">
        <w:rPr>
          <w:lang w:val="en-US"/>
        </w:rPr>
        <w:t>Input:</w:t>
      </w:r>
      <w:r w:rsidRPr="00330536">
        <w:rPr>
          <w:lang w:val="en-US"/>
        </w:rPr>
        <w:tab/>
      </w:r>
      <w:r w:rsidR="00EE35F2" w:rsidRPr="00330536">
        <w:rPr>
          <w:lang w:val="en-US"/>
        </w:rPr>
        <w:t>Service Improvement Plan</w:t>
      </w:r>
    </w:p>
    <w:p w14:paraId="74AD1B07" w14:textId="133D9935" w:rsidR="00AC709C" w:rsidRDefault="00EE35F2" w:rsidP="00AC709C">
      <w:pPr>
        <w:ind w:left="2268" w:hanging="1417"/>
        <w:rPr>
          <w:lang w:val="en-US"/>
        </w:rPr>
      </w:pPr>
      <w:r w:rsidRPr="002E5812">
        <w:rPr>
          <w:lang w:val="en-US"/>
        </w:rPr>
        <w:t>Outpu</w:t>
      </w:r>
      <w:r w:rsidR="00602368" w:rsidRPr="002E5812">
        <w:rPr>
          <w:lang w:val="en-US"/>
        </w:rPr>
        <w:t>t</w:t>
      </w:r>
      <w:r w:rsidR="00AC709C" w:rsidRPr="002E5812">
        <w:rPr>
          <w:lang w:val="en-US"/>
        </w:rPr>
        <w:t>:</w:t>
      </w:r>
      <w:r w:rsidR="00AC709C" w:rsidRPr="002E5812">
        <w:rPr>
          <w:lang w:val="en-US"/>
        </w:rPr>
        <w:tab/>
      </w:r>
      <w:r w:rsidRPr="002E5812">
        <w:rPr>
          <w:lang w:val="en-US"/>
        </w:rPr>
        <w:t>Service Level Agreement</w:t>
      </w:r>
    </w:p>
    <w:p w14:paraId="2CC4C908" w14:textId="4D24A1A9" w:rsidR="00353607" w:rsidRDefault="00353607" w:rsidP="00AC709C">
      <w:pPr>
        <w:ind w:left="2268" w:hanging="1417"/>
        <w:rPr>
          <w:lang w:val="en-US"/>
        </w:rPr>
      </w:pPr>
      <w:r>
        <w:rPr>
          <w:lang w:val="en-US"/>
        </w:rPr>
        <w:t>Initiator:</w:t>
      </w:r>
      <w:r>
        <w:rPr>
          <w:lang w:val="en-US"/>
        </w:rPr>
        <w:tab/>
        <w:t>VNGR</w:t>
      </w:r>
    </w:p>
    <w:p w14:paraId="62844540" w14:textId="77777777" w:rsidR="00AE01F2" w:rsidRPr="002E5812" w:rsidRDefault="00AE01F2" w:rsidP="004A4B8A">
      <w:pPr>
        <w:ind w:left="0"/>
        <w:rPr>
          <w:lang w:val="en-US"/>
        </w:rPr>
      </w:pPr>
    </w:p>
    <w:p w14:paraId="0F56B60C" w14:textId="7D6652B0" w:rsidR="00AE01F2" w:rsidRPr="0074019A" w:rsidRDefault="004A4B8A" w:rsidP="00AE01F2">
      <w:pPr>
        <w:pStyle w:val="Kop3"/>
      </w:pPr>
      <w:r>
        <w:t>Operationeel</w:t>
      </w:r>
      <w:r w:rsidR="00AE01F2" w:rsidRPr="0074019A">
        <w:t xml:space="preserve"> Overleg</w:t>
      </w:r>
    </w:p>
    <w:p w14:paraId="0C92978B" w14:textId="77777777" w:rsidR="00AE01F2" w:rsidRPr="0074019A" w:rsidRDefault="00AE01F2" w:rsidP="00AE01F2"/>
    <w:p w14:paraId="6ECC7746" w14:textId="07942526" w:rsidR="00AE01F2" w:rsidRPr="0074019A" w:rsidRDefault="00AE01F2" w:rsidP="00AE01F2">
      <w:pPr>
        <w:ind w:left="2268" w:hanging="1417"/>
      </w:pPr>
      <w:r w:rsidRPr="0074019A">
        <w:t>Doel:</w:t>
      </w:r>
      <w:r w:rsidRPr="0074019A">
        <w:tab/>
        <w:t xml:space="preserve">Het bespreken van </w:t>
      </w:r>
      <w:r w:rsidR="00F4307A">
        <w:t>de onderlinge samenwerking en ontwikkelingen.</w:t>
      </w:r>
    </w:p>
    <w:p w14:paraId="3508B915" w14:textId="137A132E" w:rsidR="00AE01F2" w:rsidRPr="002F6364" w:rsidRDefault="00AE01F2" w:rsidP="00AE01F2">
      <w:pPr>
        <w:ind w:left="2268" w:hanging="1417"/>
      </w:pPr>
      <w:r w:rsidRPr="002F6364">
        <w:t>Deelnemers:</w:t>
      </w:r>
      <w:r w:rsidRPr="002F6364">
        <w:tab/>
      </w:r>
      <w:r w:rsidR="001775F6">
        <w:t>…</w:t>
      </w:r>
      <w:r w:rsidR="00E73153" w:rsidRPr="002F6364">
        <w:t xml:space="preserve"> </w:t>
      </w:r>
    </w:p>
    <w:p w14:paraId="2AB12FD3" w14:textId="6BAF1857" w:rsidR="00AE01F2" w:rsidRPr="002F6364" w:rsidRDefault="00AE01F2" w:rsidP="00AE01F2">
      <w:pPr>
        <w:ind w:left="2268" w:hanging="1417"/>
      </w:pPr>
      <w:r w:rsidRPr="002F6364">
        <w:t>Frequentie:</w:t>
      </w:r>
      <w:r w:rsidRPr="002F6364">
        <w:tab/>
      </w:r>
      <w:r w:rsidR="00D50718">
        <w:t>….</w:t>
      </w:r>
    </w:p>
    <w:p w14:paraId="6A847948" w14:textId="7F161ED8" w:rsidR="00AE01F2" w:rsidRPr="002F6364" w:rsidRDefault="00AE01F2" w:rsidP="00AE01F2">
      <w:pPr>
        <w:ind w:left="2268" w:hanging="1417"/>
      </w:pPr>
      <w:r w:rsidRPr="002F6364">
        <w:t>Input:</w:t>
      </w:r>
      <w:r w:rsidRPr="002F6364">
        <w:tab/>
      </w:r>
      <w:r w:rsidR="001F4698" w:rsidRPr="002F6364">
        <w:t>Agenda Operationeel overleg</w:t>
      </w:r>
    </w:p>
    <w:p w14:paraId="772DB1DE" w14:textId="28CA3297" w:rsidR="00AE01F2" w:rsidRDefault="00AE01F2" w:rsidP="00AE01F2">
      <w:pPr>
        <w:ind w:left="2268" w:hanging="1417"/>
        <w:rPr>
          <w:lang w:val="en-US"/>
        </w:rPr>
      </w:pPr>
      <w:r w:rsidRPr="002E5812">
        <w:rPr>
          <w:lang w:val="en-US"/>
        </w:rPr>
        <w:t>Output:</w:t>
      </w:r>
      <w:r w:rsidRPr="002E5812">
        <w:rPr>
          <w:lang w:val="en-US"/>
        </w:rPr>
        <w:tab/>
      </w:r>
      <w:proofErr w:type="spellStart"/>
      <w:r w:rsidR="001F4698">
        <w:rPr>
          <w:lang w:val="en-US"/>
        </w:rPr>
        <w:t>Verslag</w:t>
      </w:r>
      <w:proofErr w:type="spellEnd"/>
    </w:p>
    <w:p w14:paraId="0C014B63" w14:textId="25748A40" w:rsidR="00353607" w:rsidRPr="002E5812" w:rsidRDefault="00353607" w:rsidP="00AE01F2">
      <w:pPr>
        <w:ind w:left="2268" w:hanging="1417"/>
        <w:rPr>
          <w:lang w:val="en-US"/>
        </w:rPr>
      </w:pPr>
      <w:r>
        <w:rPr>
          <w:lang w:val="en-US"/>
        </w:rPr>
        <w:t>Initiator:</w:t>
      </w:r>
      <w:r>
        <w:rPr>
          <w:lang w:val="en-US"/>
        </w:rPr>
        <w:tab/>
        <w:t>VNGR</w:t>
      </w:r>
    </w:p>
    <w:p w14:paraId="08AD8FA1" w14:textId="77777777" w:rsidR="00AC709C" w:rsidRPr="002E5812" w:rsidRDefault="00AC709C" w:rsidP="00AC709C">
      <w:pPr>
        <w:rPr>
          <w:lang w:val="en-US"/>
        </w:rPr>
      </w:pPr>
    </w:p>
    <w:p w14:paraId="1CB3DDF5" w14:textId="77777777" w:rsidR="00AC709C" w:rsidRPr="002E5812" w:rsidRDefault="00AC709C" w:rsidP="00AC709C">
      <w:pPr>
        <w:rPr>
          <w:lang w:val="en-US"/>
        </w:rPr>
      </w:pPr>
    </w:p>
    <w:p w14:paraId="14DA8EC6" w14:textId="5AA201F5" w:rsidR="00270059" w:rsidRPr="0074019A" w:rsidRDefault="00270059" w:rsidP="00C8624F">
      <w:pPr>
        <w:pStyle w:val="Kop2"/>
      </w:pPr>
      <w:bookmarkStart w:id="35" w:name="_Toc71028146"/>
      <w:proofErr w:type="spellStart"/>
      <w:r w:rsidRPr="0074019A">
        <w:t>Rappportages</w:t>
      </w:r>
      <w:bookmarkEnd w:id="35"/>
      <w:proofErr w:type="spellEnd"/>
    </w:p>
    <w:p w14:paraId="710FFCAF" w14:textId="77777777" w:rsidR="00270059" w:rsidRPr="0074019A" w:rsidRDefault="00270059" w:rsidP="00AC709C"/>
    <w:p w14:paraId="4E5F96AF" w14:textId="77D32E02" w:rsidR="00472460" w:rsidRPr="0074019A" w:rsidRDefault="00270059" w:rsidP="006332B4">
      <w:pPr>
        <w:pStyle w:val="Kop3"/>
      </w:pPr>
      <w:r w:rsidRPr="0074019A">
        <w:t>Service</w:t>
      </w:r>
      <w:r w:rsidR="00AC709C" w:rsidRPr="0074019A">
        <w:t>level</w:t>
      </w:r>
      <w:r w:rsidRPr="0074019A">
        <w:t>rapportage</w:t>
      </w:r>
      <w:bookmarkEnd w:id="33"/>
      <w:r w:rsidR="00AC709C" w:rsidRPr="0074019A">
        <w:t xml:space="preserve"> (SLR)</w:t>
      </w:r>
    </w:p>
    <w:p w14:paraId="7B98F956" w14:textId="7A962576" w:rsidR="00AC709C" w:rsidRPr="0074019A" w:rsidRDefault="00AC709C" w:rsidP="00AC709C"/>
    <w:p w14:paraId="769E8ACA" w14:textId="77777777" w:rsidR="004F2D5A" w:rsidRPr="0074019A" w:rsidRDefault="004F2D5A" w:rsidP="004F2D5A">
      <w:pPr>
        <w:ind w:left="1560" w:hanging="709"/>
      </w:pPr>
      <w:r w:rsidRPr="00D50718">
        <w:t>Noot:</w:t>
      </w:r>
      <w:r w:rsidRPr="00D50718">
        <w:tab/>
        <w:t xml:space="preserve">De inhoud van de SLR moet nog gezamenlijk worden vastgesteld. Onderstaande opsomming is een voorstel. Hiervan kan tijdens de definitieve invulling van worden afgewezen. Ook kan besloten worden om alleen over uitzonderingen op de </w:t>
      </w:r>
      <w:proofErr w:type="spellStart"/>
      <w:r w:rsidRPr="00D50718">
        <w:t>KPI’s</w:t>
      </w:r>
      <w:proofErr w:type="spellEnd"/>
      <w:r w:rsidRPr="00D50718">
        <w:t xml:space="preserve"> te rapporteren</w:t>
      </w:r>
    </w:p>
    <w:p w14:paraId="6D28095D" w14:textId="0949FDE9" w:rsidR="004F2D5A" w:rsidRPr="0074019A" w:rsidRDefault="004F2D5A" w:rsidP="00AC709C">
      <w:r w:rsidRPr="0074019A">
        <w:t>.</w:t>
      </w:r>
    </w:p>
    <w:p w14:paraId="49CA2D8E" w14:textId="4DEB3836" w:rsidR="00270059" w:rsidRPr="0074019A" w:rsidRDefault="00270059" w:rsidP="00D35415">
      <w:pPr>
        <w:pStyle w:val="Plattetekst"/>
      </w:pPr>
      <w:r w:rsidRPr="0074019A">
        <w:t>De Service</w:t>
      </w:r>
      <w:r w:rsidR="009D17C3" w:rsidRPr="0074019A">
        <w:t>level</w:t>
      </w:r>
      <w:r w:rsidRPr="0074019A">
        <w:t>rapportage bevat de volgende informatie:</w:t>
      </w:r>
    </w:p>
    <w:p w14:paraId="47AA331F" w14:textId="5D449913" w:rsidR="004F2D5A" w:rsidRPr="0074019A" w:rsidRDefault="004F2D5A" w:rsidP="004F2D5A">
      <w:pPr>
        <w:pStyle w:val="Plattetekst"/>
        <w:numPr>
          <w:ilvl w:val="0"/>
          <w:numId w:val="1"/>
        </w:numPr>
      </w:pPr>
      <w:r w:rsidRPr="0074019A">
        <w:lastRenderedPageBreak/>
        <w:t>Een managementsamenvatting.</w:t>
      </w:r>
    </w:p>
    <w:p w14:paraId="677819A8" w14:textId="4751E708" w:rsidR="004F2D5A" w:rsidRPr="0074019A" w:rsidRDefault="004F2D5A" w:rsidP="004F2D5A">
      <w:pPr>
        <w:pStyle w:val="Plattetekst"/>
        <w:numPr>
          <w:ilvl w:val="0"/>
          <w:numId w:val="1"/>
        </w:numPr>
      </w:pPr>
      <w:r w:rsidRPr="0074019A">
        <w:t>Beschrijving van de periode waarover de rapportage plaatsvindt.</w:t>
      </w:r>
    </w:p>
    <w:p w14:paraId="057D235E" w14:textId="7F215617" w:rsidR="004F2D5A" w:rsidRPr="0074019A" w:rsidRDefault="004F2D5A" w:rsidP="004F2D5A">
      <w:pPr>
        <w:pStyle w:val="Plattetekst"/>
        <w:numPr>
          <w:ilvl w:val="0"/>
          <w:numId w:val="1"/>
        </w:numPr>
      </w:pPr>
      <w:r w:rsidRPr="0074019A">
        <w:t>De behaalde score per KPI inclusief onderbouwingen; waar mogelijk verduidelijkt door een percentage en grafieken.</w:t>
      </w:r>
    </w:p>
    <w:p w14:paraId="2CC27EC1" w14:textId="54C66541" w:rsidR="004F2D5A" w:rsidRPr="0074019A" w:rsidRDefault="004F2D5A" w:rsidP="004F2D5A">
      <w:pPr>
        <w:pStyle w:val="Plattetekst"/>
        <w:numPr>
          <w:ilvl w:val="0"/>
          <w:numId w:val="1"/>
        </w:numPr>
      </w:pPr>
      <w:r w:rsidRPr="0074019A">
        <w:t>Een verklaring over de niet gehaalde normen en een beschrijving van de verbetermaatregelen die genomen worden om de afgesproken normen wel te behalen.</w:t>
      </w:r>
    </w:p>
    <w:p w14:paraId="3C856F08" w14:textId="31DC6740" w:rsidR="004F2D5A" w:rsidRPr="0074019A" w:rsidRDefault="004F2D5A" w:rsidP="004F2D5A">
      <w:pPr>
        <w:pStyle w:val="Plattetekst"/>
        <w:numPr>
          <w:ilvl w:val="0"/>
          <w:numId w:val="1"/>
        </w:numPr>
      </w:pPr>
      <w:r w:rsidRPr="0074019A">
        <w:t>Een overzicht van opgetreden verstoringen en een gedetailleerde omschrijving van de oorzaak en oplossing van kritische (P1-) incidenten.</w:t>
      </w:r>
    </w:p>
    <w:p w14:paraId="6601533B" w14:textId="7D8E161A" w:rsidR="004F2D5A" w:rsidRPr="0074019A" w:rsidRDefault="004F2D5A" w:rsidP="004F2D5A">
      <w:pPr>
        <w:pStyle w:val="Plattetekst"/>
        <w:numPr>
          <w:ilvl w:val="0"/>
          <w:numId w:val="1"/>
        </w:numPr>
      </w:pPr>
      <w:r w:rsidRPr="0074019A">
        <w:t>De gerealiseerde Reactietijden en Oplostijden van de Storing(en) van het afgelopen kwartaal.</w:t>
      </w:r>
    </w:p>
    <w:p w14:paraId="5BE2E9A8" w14:textId="574DA677" w:rsidR="004F2D5A" w:rsidRPr="0074019A" w:rsidRDefault="004F2D5A" w:rsidP="004F2D5A">
      <w:pPr>
        <w:pStyle w:val="Plattetekst"/>
        <w:numPr>
          <w:ilvl w:val="0"/>
          <w:numId w:val="1"/>
        </w:numPr>
      </w:pPr>
      <w:r w:rsidRPr="0074019A">
        <w:t>Een overzicht van voorgenomen beheerwerkzaamheden die de beschikbaarheid gaan beïnvloeden.</w:t>
      </w:r>
    </w:p>
    <w:p w14:paraId="2B2AA919" w14:textId="3CD40BCA" w:rsidR="004F2D5A" w:rsidRPr="0074019A" w:rsidRDefault="004F2D5A" w:rsidP="004F2D5A">
      <w:pPr>
        <w:pStyle w:val="Plattetekst"/>
        <w:numPr>
          <w:ilvl w:val="0"/>
          <w:numId w:val="1"/>
        </w:numPr>
      </w:pPr>
      <w:r w:rsidRPr="0074019A">
        <w:t>Wijzigingen:</w:t>
      </w:r>
    </w:p>
    <w:p w14:paraId="1EA60079" w14:textId="18C5FC18" w:rsidR="004F2D5A" w:rsidRPr="0074019A" w:rsidRDefault="004F2D5A" w:rsidP="004F2D5A">
      <w:pPr>
        <w:pStyle w:val="Plattetekst"/>
        <w:numPr>
          <w:ilvl w:val="1"/>
          <w:numId w:val="34"/>
        </w:numPr>
        <w:ind w:left="2127"/>
      </w:pPr>
      <w:r w:rsidRPr="0074019A">
        <w:t>Het aantal wijzigingen (met status) van de afgelopen maand per soort wijziging.</w:t>
      </w:r>
    </w:p>
    <w:p w14:paraId="616CD402" w14:textId="6C98C95E" w:rsidR="004F2D5A" w:rsidRPr="0074019A" w:rsidRDefault="004F2D5A" w:rsidP="004F2D5A">
      <w:pPr>
        <w:pStyle w:val="Plattetekst"/>
        <w:numPr>
          <w:ilvl w:val="1"/>
          <w:numId w:val="34"/>
        </w:numPr>
        <w:ind w:left="2127"/>
      </w:pPr>
      <w:r w:rsidRPr="0074019A">
        <w:t>De gerealiseerde reactietijden en doorlooptijden van de wijzigingen van de afgelopen maand.</w:t>
      </w:r>
    </w:p>
    <w:p w14:paraId="270E3775" w14:textId="2685EB07" w:rsidR="004F2D5A" w:rsidRPr="0074019A" w:rsidRDefault="004F2D5A" w:rsidP="004F2D5A">
      <w:pPr>
        <w:pStyle w:val="Plattetekst"/>
        <w:numPr>
          <w:ilvl w:val="0"/>
          <w:numId w:val="1"/>
        </w:numPr>
      </w:pPr>
      <w:r w:rsidRPr="0074019A">
        <w:t>Een overzicht van gemaakte afspraken tussen Partijen van de afgelopen maand.</w:t>
      </w:r>
    </w:p>
    <w:p w14:paraId="4E7A4794" w14:textId="115193AC" w:rsidR="004F2D5A" w:rsidRPr="0074019A" w:rsidRDefault="004F2D5A" w:rsidP="004F2D5A">
      <w:pPr>
        <w:pStyle w:val="Plattetekst"/>
        <w:numPr>
          <w:ilvl w:val="0"/>
          <w:numId w:val="1"/>
        </w:numPr>
      </w:pPr>
      <w:r w:rsidRPr="0074019A">
        <w:t>Overige relevante knelpunten en ontwikkelingen van bijvoorbeeld technische, functionele of organisatorische aard.</w:t>
      </w:r>
    </w:p>
    <w:p w14:paraId="6E150294" w14:textId="629A3984" w:rsidR="004F2D5A" w:rsidRPr="0074019A" w:rsidRDefault="004F2D5A" w:rsidP="004F2D5A">
      <w:pPr>
        <w:pStyle w:val="Plattetekst"/>
        <w:numPr>
          <w:ilvl w:val="0"/>
          <w:numId w:val="1"/>
        </w:numPr>
      </w:pPr>
      <w:r w:rsidRPr="0074019A">
        <w:t xml:space="preserve">Uitgevoerde Root </w:t>
      </w:r>
      <w:proofErr w:type="spellStart"/>
      <w:r w:rsidRPr="0074019A">
        <w:t>Cause</w:t>
      </w:r>
      <w:proofErr w:type="spellEnd"/>
      <w:r w:rsidRPr="0074019A">
        <w:t xml:space="preserve"> </w:t>
      </w:r>
      <w:proofErr w:type="spellStart"/>
      <w:r w:rsidRPr="0074019A">
        <w:t>Analyes</w:t>
      </w:r>
      <w:proofErr w:type="spellEnd"/>
      <w:r w:rsidRPr="0074019A">
        <w:t xml:space="preserve"> en de belangrijkste bevindingen daaruit</w:t>
      </w:r>
      <w:r w:rsidR="005F43F0">
        <w:t xml:space="preserve"> inclusief eventuele gevolgen voor de releasekalender.</w:t>
      </w:r>
    </w:p>
    <w:p w14:paraId="095F7E72" w14:textId="77777777" w:rsidR="004F2D5A" w:rsidRPr="0074019A" w:rsidRDefault="004F2D5A" w:rsidP="004F2D5A">
      <w:pPr>
        <w:pStyle w:val="Plattetekst"/>
      </w:pPr>
    </w:p>
    <w:p w14:paraId="358496D0" w14:textId="3A9A88B9" w:rsidR="00AC709C" w:rsidRPr="0074019A" w:rsidRDefault="00AC709C" w:rsidP="00D35415">
      <w:pPr>
        <w:pStyle w:val="Plattetekst"/>
      </w:pPr>
    </w:p>
    <w:p w14:paraId="557BEEE8" w14:textId="0C5ACE0C" w:rsidR="00AC709C" w:rsidRPr="0074019A" w:rsidRDefault="00AC709C" w:rsidP="006332B4">
      <w:pPr>
        <w:pStyle w:val="Kop3"/>
      </w:pPr>
      <w:r w:rsidRPr="0074019A">
        <w:t xml:space="preserve">Service </w:t>
      </w:r>
      <w:proofErr w:type="spellStart"/>
      <w:r w:rsidRPr="0074019A">
        <w:t>Improvement</w:t>
      </w:r>
      <w:proofErr w:type="spellEnd"/>
      <w:r w:rsidRPr="0074019A">
        <w:t xml:space="preserve"> Plan (SIP)</w:t>
      </w:r>
    </w:p>
    <w:p w14:paraId="129F595C" w14:textId="060969D6" w:rsidR="00AC709C" w:rsidRPr="0074019A" w:rsidRDefault="00AC709C" w:rsidP="00AC709C"/>
    <w:p w14:paraId="322DF310" w14:textId="1235E4B7" w:rsidR="00AC709C" w:rsidRPr="0074019A" w:rsidRDefault="00AC709C" w:rsidP="00AC709C">
      <w:r w:rsidRPr="0074019A">
        <w:t xml:space="preserve">Het Service </w:t>
      </w:r>
      <w:proofErr w:type="spellStart"/>
      <w:r w:rsidRPr="0074019A">
        <w:t>Improment</w:t>
      </w:r>
      <w:proofErr w:type="spellEnd"/>
      <w:r w:rsidRPr="0074019A">
        <w:t xml:space="preserve"> Plan (SIP) bevat een overzicht van gewenste wijzigingen in de dienstverlening. Deze kunnen door VNGR en </w:t>
      </w:r>
      <w:r w:rsidR="007343B5">
        <w:t>&lt;LEVERANCIER&gt;</w:t>
      </w:r>
      <w:r w:rsidRPr="0074019A">
        <w:t xml:space="preserve"> worden aangedragen. Van wijzigingen die kunnen leiden tot een aanpassing in de SLA is een impactanalyse opgenomen. De SIP is input voor de jaarlijkse beoordeling van de SLA.</w:t>
      </w:r>
    </w:p>
    <w:p w14:paraId="1A51D931" w14:textId="5105E765" w:rsidR="00220632" w:rsidRPr="0074019A" w:rsidRDefault="00220632" w:rsidP="00AC709C"/>
    <w:p w14:paraId="34B68F17" w14:textId="292242B3" w:rsidR="00472460" w:rsidRPr="0074019A" w:rsidRDefault="008E213C" w:rsidP="00C90A45">
      <w:pPr>
        <w:pStyle w:val="Kop1"/>
        <w:numPr>
          <w:ilvl w:val="0"/>
          <w:numId w:val="0"/>
        </w:numPr>
      </w:pPr>
      <w:bookmarkStart w:id="36" w:name="_Toc71028147"/>
      <w:r w:rsidRPr="0074019A">
        <w:lastRenderedPageBreak/>
        <w:t xml:space="preserve">Bijlage A: </w:t>
      </w:r>
      <w:r w:rsidR="00472460" w:rsidRPr="0074019A">
        <w:t xml:space="preserve">Verklarende </w:t>
      </w:r>
      <w:r w:rsidR="002E31B0" w:rsidRPr="0074019A">
        <w:t>w</w:t>
      </w:r>
      <w:r w:rsidR="00472460" w:rsidRPr="0074019A">
        <w:t>oordenlijst</w:t>
      </w:r>
      <w:bookmarkEnd w:id="36"/>
    </w:p>
    <w:p w14:paraId="6D7C880C" w14:textId="77777777" w:rsidR="001923CC" w:rsidRPr="0074019A" w:rsidRDefault="001923CC" w:rsidP="00C8624F">
      <w:pPr>
        <w:pStyle w:val="Kop2"/>
        <w:numPr>
          <w:ilvl w:val="0"/>
          <w:numId w:val="0"/>
        </w:numPr>
        <w:ind w:left="794"/>
      </w:pPr>
    </w:p>
    <w:p w14:paraId="16773C56" w14:textId="0FD15A29" w:rsidR="00472460" w:rsidRPr="0074019A" w:rsidRDefault="00D97F79" w:rsidP="00C90A45">
      <w:pPr>
        <w:pStyle w:val="Kop4"/>
        <w:rPr>
          <w:lang w:val="nl-NL"/>
        </w:rPr>
      </w:pPr>
      <w:r w:rsidRPr="0074019A">
        <w:rPr>
          <w:lang w:val="nl-NL"/>
        </w:rPr>
        <w:t>Definities</w:t>
      </w:r>
    </w:p>
    <w:p w14:paraId="68A02814" w14:textId="77777777" w:rsidR="00D97F79" w:rsidRPr="0074019A" w:rsidRDefault="00D97F79" w:rsidP="00D35415">
      <w:pPr>
        <w:pStyle w:val="Plattetekst"/>
      </w:pPr>
    </w:p>
    <w:tbl>
      <w:tblPr>
        <w:tblW w:w="9214" w:type="dxa"/>
        <w:tblCellMar>
          <w:top w:w="28" w:type="dxa"/>
          <w:left w:w="57" w:type="dxa"/>
          <w:bottom w:w="28" w:type="dxa"/>
          <w:right w:w="57" w:type="dxa"/>
        </w:tblCellMar>
        <w:tblLook w:val="04A0" w:firstRow="1" w:lastRow="0" w:firstColumn="1" w:lastColumn="0" w:noHBand="0" w:noVBand="1"/>
      </w:tblPr>
      <w:tblGrid>
        <w:gridCol w:w="2835"/>
        <w:gridCol w:w="6379"/>
      </w:tblGrid>
      <w:tr w:rsidR="00091557" w:rsidRPr="0074019A" w14:paraId="0E5C169E" w14:textId="77777777" w:rsidTr="00375312">
        <w:trPr>
          <w:tblHeader/>
        </w:trPr>
        <w:tc>
          <w:tcPr>
            <w:tcW w:w="2835" w:type="dxa"/>
            <w:tcBorders>
              <w:top w:val="single" w:sz="12" w:space="0" w:color="auto"/>
              <w:bottom w:val="single" w:sz="4" w:space="0" w:color="auto"/>
            </w:tcBorders>
            <w:shd w:val="clear" w:color="auto" w:fill="auto"/>
          </w:tcPr>
          <w:p w14:paraId="651EE697" w14:textId="77777777" w:rsidR="00091557" w:rsidRPr="0074019A" w:rsidRDefault="00091557" w:rsidP="00E64A9B">
            <w:pPr>
              <w:pStyle w:val="Plattetekst"/>
              <w:ind w:left="0"/>
              <w:rPr>
                <w:b/>
                <w:bCs/>
                <w:color w:val="0070C0"/>
              </w:rPr>
            </w:pPr>
            <w:r w:rsidRPr="0074019A">
              <w:rPr>
                <w:b/>
                <w:bCs/>
                <w:color w:val="0070C0"/>
              </w:rPr>
              <w:t>Begrip</w:t>
            </w:r>
          </w:p>
        </w:tc>
        <w:tc>
          <w:tcPr>
            <w:tcW w:w="6379" w:type="dxa"/>
            <w:tcBorders>
              <w:top w:val="single" w:sz="12" w:space="0" w:color="auto"/>
              <w:bottom w:val="single" w:sz="4" w:space="0" w:color="auto"/>
            </w:tcBorders>
            <w:shd w:val="clear" w:color="auto" w:fill="auto"/>
          </w:tcPr>
          <w:p w14:paraId="6D812457" w14:textId="77777777" w:rsidR="00091557" w:rsidRPr="0074019A" w:rsidRDefault="00091557" w:rsidP="00E64A9B">
            <w:pPr>
              <w:pStyle w:val="Plattetekst"/>
              <w:ind w:left="0"/>
              <w:rPr>
                <w:b/>
                <w:bCs/>
              </w:rPr>
            </w:pPr>
            <w:r w:rsidRPr="0074019A">
              <w:rPr>
                <w:b/>
                <w:bCs/>
              </w:rPr>
              <w:t>Uitleg</w:t>
            </w:r>
          </w:p>
        </w:tc>
      </w:tr>
      <w:tr w:rsidR="00091557" w:rsidRPr="0074019A" w14:paraId="0C88DF39" w14:textId="77777777" w:rsidTr="00375312">
        <w:tc>
          <w:tcPr>
            <w:tcW w:w="2835" w:type="dxa"/>
            <w:tcBorders>
              <w:top w:val="single" w:sz="4" w:space="0" w:color="auto"/>
            </w:tcBorders>
          </w:tcPr>
          <w:p w14:paraId="7DDC6C5C" w14:textId="77777777" w:rsidR="00091557" w:rsidRPr="0074019A" w:rsidRDefault="00091557" w:rsidP="00E64A9B">
            <w:pPr>
              <w:pStyle w:val="Plattetekst"/>
              <w:ind w:left="0"/>
              <w:rPr>
                <w:color w:val="0070C0"/>
              </w:rPr>
            </w:pPr>
            <w:r w:rsidRPr="0074019A">
              <w:rPr>
                <w:color w:val="0070C0"/>
              </w:rPr>
              <w:t>Beveiligingsincident</w:t>
            </w:r>
          </w:p>
        </w:tc>
        <w:tc>
          <w:tcPr>
            <w:tcW w:w="6379" w:type="dxa"/>
            <w:tcBorders>
              <w:top w:val="single" w:sz="4" w:space="0" w:color="auto"/>
            </w:tcBorders>
          </w:tcPr>
          <w:p w14:paraId="0C35F1C6" w14:textId="77777777" w:rsidR="00091557" w:rsidRPr="0074019A" w:rsidRDefault="00091557" w:rsidP="00E64A9B">
            <w:pPr>
              <w:pStyle w:val="Plattetekst"/>
              <w:ind w:left="0"/>
            </w:pPr>
            <w:r w:rsidRPr="0074019A">
              <w:t xml:space="preserve">Een beveiligingsincident is een gebeurtenis die impact heeft op de vertrouwelijkheid, integriteit en/of beschikbaarheid van informatie, bedrijfsmiddelen en/of diensten. Een handeling die in strijd is met de informatiebeveiligingsprocedures van het bedrijf, is ook een beveiligingsincident. De afhandeling van een </w:t>
            </w:r>
            <w:proofErr w:type="spellStart"/>
            <w:r w:rsidRPr="0074019A">
              <w:t>beveligingsincident</w:t>
            </w:r>
            <w:proofErr w:type="spellEnd"/>
            <w:r w:rsidRPr="0074019A">
              <w:t xml:space="preserve"> staat beschreven in het DAP.</w:t>
            </w:r>
          </w:p>
        </w:tc>
      </w:tr>
      <w:tr w:rsidR="00091557" w:rsidRPr="0074019A" w14:paraId="3C56EA6C" w14:textId="77777777" w:rsidTr="00375312">
        <w:tc>
          <w:tcPr>
            <w:tcW w:w="2835" w:type="dxa"/>
          </w:tcPr>
          <w:p w14:paraId="65A9F688" w14:textId="77777777" w:rsidR="00091557" w:rsidRPr="0074019A" w:rsidRDefault="00091557" w:rsidP="00E64A9B">
            <w:pPr>
              <w:pStyle w:val="Plattetekst"/>
              <w:ind w:left="0"/>
              <w:rPr>
                <w:color w:val="0070C0"/>
              </w:rPr>
            </w:pPr>
            <w:r w:rsidRPr="0074019A">
              <w:rPr>
                <w:color w:val="0070C0"/>
              </w:rPr>
              <w:t>Dienst</w:t>
            </w:r>
          </w:p>
        </w:tc>
        <w:tc>
          <w:tcPr>
            <w:tcW w:w="6379" w:type="dxa"/>
          </w:tcPr>
          <w:p w14:paraId="44639BA5" w14:textId="77777777" w:rsidR="00091557" w:rsidRPr="0074019A" w:rsidRDefault="00091557" w:rsidP="00E64A9B">
            <w:pPr>
              <w:pStyle w:val="Plattetekst"/>
              <w:ind w:left="0"/>
            </w:pPr>
            <w:r w:rsidRPr="0074019A">
              <w:t>De door VNG Realisatie bij Leverancier afgenomen dienstverlening bevattende (niet limitatief) de personele inzet en kennis, software, middleware en hardware die nodig is om de afgesproken dienstverlening te leveren.</w:t>
            </w:r>
          </w:p>
        </w:tc>
      </w:tr>
      <w:tr w:rsidR="00091557" w:rsidRPr="0074019A" w14:paraId="680A9C31" w14:textId="77777777" w:rsidTr="00375312">
        <w:tc>
          <w:tcPr>
            <w:tcW w:w="2835" w:type="dxa"/>
          </w:tcPr>
          <w:p w14:paraId="799A9B7C" w14:textId="77777777" w:rsidR="00091557" w:rsidRPr="0074019A" w:rsidRDefault="00091557" w:rsidP="00E64A9B">
            <w:pPr>
              <w:pStyle w:val="Plattetekst"/>
              <w:ind w:left="0"/>
              <w:rPr>
                <w:color w:val="0070C0"/>
              </w:rPr>
            </w:pPr>
            <w:r w:rsidRPr="0074019A">
              <w:rPr>
                <w:color w:val="0070C0"/>
              </w:rPr>
              <w:t>Dossier Afspraken en Procedures</w:t>
            </w:r>
          </w:p>
        </w:tc>
        <w:tc>
          <w:tcPr>
            <w:tcW w:w="6379" w:type="dxa"/>
          </w:tcPr>
          <w:p w14:paraId="3B4BDA83" w14:textId="77777777" w:rsidR="00091557" w:rsidRPr="0074019A" w:rsidRDefault="00091557" w:rsidP="00E64A9B">
            <w:pPr>
              <w:pStyle w:val="Plattetekst"/>
              <w:ind w:left="0"/>
            </w:pPr>
            <w:r w:rsidRPr="0074019A">
              <w:t>Een document, behorende bij de SLA, waarin aanvullende afspraken, procedures en werkwijzen zijn uitgewerkt.</w:t>
            </w:r>
          </w:p>
        </w:tc>
      </w:tr>
      <w:tr w:rsidR="00091557" w:rsidRPr="0074019A" w14:paraId="1A235E33" w14:textId="77777777" w:rsidTr="00375312">
        <w:tc>
          <w:tcPr>
            <w:tcW w:w="2835" w:type="dxa"/>
          </w:tcPr>
          <w:p w14:paraId="19E0D47D" w14:textId="77777777" w:rsidR="00091557" w:rsidRPr="0074019A" w:rsidRDefault="00091557" w:rsidP="00E64A9B">
            <w:pPr>
              <w:pStyle w:val="Plattetekst"/>
              <w:ind w:left="0"/>
              <w:rPr>
                <w:color w:val="0070C0"/>
              </w:rPr>
            </w:pPr>
            <w:r w:rsidRPr="0074019A">
              <w:rPr>
                <w:color w:val="0070C0"/>
              </w:rPr>
              <w:t>Escalatietijd</w:t>
            </w:r>
          </w:p>
        </w:tc>
        <w:tc>
          <w:tcPr>
            <w:tcW w:w="6379" w:type="dxa"/>
          </w:tcPr>
          <w:p w14:paraId="61447402" w14:textId="77777777" w:rsidR="00091557" w:rsidRPr="0074019A" w:rsidRDefault="00091557" w:rsidP="00E64A9B">
            <w:pPr>
              <w:pStyle w:val="Plattetekst"/>
              <w:ind w:left="0"/>
            </w:pPr>
            <w:r w:rsidRPr="0074019A">
              <w:t>De tijd die verlopen is sinds het aanmelden van de Storing en het moment waarop er geëscaleerd wordt naar een hogere Prioriteit.</w:t>
            </w:r>
          </w:p>
        </w:tc>
      </w:tr>
      <w:tr w:rsidR="00091557" w:rsidRPr="0074019A" w14:paraId="5A09066F" w14:textId="77777777" w:rsidTr="00375312">
        <w:tc>
          <w:tcPr>
            <w:tcW w:w="2835" w:type="dxa"/>
          </w:tcPr>
          <w:p w14:paraId="2560F0C1" w14:textId="77777777" w:rsidR="00091557" w:rsidRPr="0074019A" w:rsidRDefault="00091557" w:rsidP="00E64A9B">
            <w:pPr>
              <w:pStyle w:val="Plattetekst"/>
              <w:ind w:left="0"/>
              <w:rPr>
                <w:color w:val="0070C0"/>
              </w:rPr>
            </w:pPr>
            <w:r w:rsidRPr="0074019A">
              <w:rPr>
                <w:color w:val="0070C0"/>
              </w:rPr>
              <w:t>Feestdag</w:t>
            </w:r>
          </w:p>
        </w:tc>
        <w:tc>
          <w:tcPr>
            <w:tcW w:w="6379" w:type="dxa"/>
          </w:tcPr>
          <w:p w14:paraId="1300F2BC" w14:textId="77777777" w:rsidR="00091557" w:rsidRPr="0074019A" w:rsidRDefault="00091557" w:rsidP="00E64A9B">
            <w:pPr>
              <w:pStyle w:val="Plattetekst"/>
              <w:ind w:left="0"/>
            </w:pPr>
            <w:r w:rsidRPr="0074019A">
              <w:t>De erkende feestdagen zijn:</w:t>
            </w:r>
          </w:p>
          <w:p w14:paraId="266CC8E0" w14:textId="77777777" w:rsidR="00091557" w:rsidRPr="0074019A" w:rsidRDefault="00091557" w:rsidP="00091557">
            <w:pPr>
              <w:pStyle w:val="Plattetekst"/>
              <w:numPr>
                <w:ilvl w:val="0"/>
                <w:numId w:val="2"/>
              </w:numPr>
              <w:ind w:left="366" w:hanging="366"/>
            </w:pPr>
            <w:r w:rsidRPr="0074019A">
              <w:t>Nieuwjaarsdag</w:t>
            </w:r>
          </w:p>
          <w:p w14:paraId="36630428" w14:textId="77777777" w:rsidR="00091557" w:rsidRPr="0074019A" w:rsidRDefault="00091557" w:rsidP="00091557">
            <w:pPr>
              <w:pStyle w:val="Plattetekst"/>
              <w:numPr>
                <w:ilvl w:val="0"/>
                <w:numId w:val="2"/>
              </w:numPr>
              <w:ind w:left="366" w:hanging="366"/>
            </w:pPr>
            <w:r w:rsidRPr="0074019A">
              <w:t>Tweede Paasdag</w:t>
            </w:r>
          </w:p>
          <w:p w14:paraId="0FA330A6" w14:textId="7BF709EB" w:rsidR="00091557" w:rsidRPr="0074019A" w:rsidRDefault="00091557" w:rsidP="00091557">
            <w:pPr>
              <w:pStyle w:val="Plattetekst"/>
              <w:numPr>
                <w:ilvl w:val="0"/>
                <w:numId w:val="2"/>
              </w:numPr>
              <w:ind w:left="366" w:hanging="366"/>
            </w:pPr>
            <w:r w:rsidRPr="0074019A">
              <w:t>Tweede Pinksterdag</w:t>
            </w:r>
          </w:p>
          <w:p w14:paraId="028E1A0A" w14:textId="77777777" w:rsidR="00091557" w:rsidRPr="0074019A" w:rsidRDefault="00091557" w:rsidP="00091557">
            <w:pPr>
              <w:pStyle w:val="Plattetekst"/>
              <w:numPr>
                <w:ilvl w:val="0"/>
                <w:numId w:val="2"/>
              </w:numPr>
              <w:ind w:left="366" w:hanging="366"/>
            </w:pPr>
            <w:r w:rsidRPr="0074019A">
              <w:t>Koningsdag</w:t>
            </w:r>
          </w:p>
          <w:p w14:paraId="20899AEC" w14:textId="77777777" w:rsidR="00091557" w:rsidRPr="0074019A" w:rsidRDefault="00091557" w:rsidP="00091557">
            <w:pPr>
              <w:pStyle w:val="Plattetekst"/>
              <w:numPr>
                <w:ilvl w:val="0"/>
                <w:numId w:val="2"/>
              </w:numPr>
              <w:ind w:left="366" w:hanging="366"/>
            </w:pPr>
            <w:r w:rsidRPr="0074019A">
              <w:t>Eerste en tweede Kerstdag</w:t>
            </w:r>
          </w:p>
        </w:tc>
      </w:tr>
      <w:tr w:rsidR="001775F6" w:rsidRPr="0074019A" w14:paraId="3E504282" w14:textId="77777777" w:rsidTr="00375312">
        <w:tc>
          <w:tcPr>
            <w:tcW w:w="2835" w:type="dxa"/>
          </w:tcPr>
          <w:p w14:paraId="7C6C6619" w14:textId="0454F45F" w:rsidR="001775F6" w:rsidRPr="0074019A" w:rsidRDefault="001775F6" w:rsidP="00E64A9B">
            <w:pPr>
              <w:pStyle w:val="Plattetekst"/>
              <w:ind w:left="0"/>
              <w:rPr>
                <w:color w:val="0070C0"/>
              </w:rPr>
            </w:pPr>
            <w:r>
              <w:rPr>
                <w:color w:val="0070C0"/>
              </w:rPr>
              <w:t>Incident</w:t>
            </w:r>
          </w:p>
        </w:tc>
        <w:tc>
          <w:tcPr>
            <w:tcW w:w="6379" w:type="dxa"/>
          </w:tcPr>
          <w:p w14:paraId="6595C916" w14:textId="35589BB0" w:rsidR="001775F6" w:rsidRPr="0074019A" w:rsidRDefault="001775F6" w:rsidP="00E64A9B">
            <w:pPr>
              <w:pStyle w:val="Plattetekst"/>
              <w:ind w:left="0"/>
            </w:pPr>
            <w:r>
              <w:t>E</w:t>
            </w:r>
            <w:r w:rsidRPr="001775F6">
              <w:t>lke gebeurtenis die niet tot de standaardoperatie van een Dienst behoort en die een interruptie of een vermindering van de kwaliteit van die dienst kan veroorzaken.</w:t>
            </w:r>
          </w:p>
        </w:tc>
      </w:tr>
      <w:tr w:rsidR="00091557" w:rsidRPr="0074019A" w14:paraId="6E0AFBD9" w14:textId="77777777" w:rsidTr="00375312">
        <w:tc>
          <w:tcPr>
            <w:tcW w:w="2835" w:type="dxa"/>
          </w:tcPr>
          <w:p w14:paraId="4D97A23C" w14:textId="77777777" w:rsidR="00091557" w:rsidRPr="0074019A" w:rsidRDefault="00091557" w:rsidP="00E64A9B">
            <w:pPr>
              <w:pStyle w:val="Plattetekst"/>
              <w:ind w:left="0"/>
              <w:rPr>
                <w:color w:val="0070C0"/>
              </w:rPr>
            </w:pPr>
            <w:r w:rsidRPr="0074019A">
              <w:rPr>
                <w:color w:val="0070C0"/>
              </w:rPr>
              <w:t>Incident Management</w:t>
            </w:r>
          </w:p>
        </w:tc>
        <w:tc>
          <w:tcPr>
            <w:tcW w:w="6379" w:type="dxa"/>
          </w:tcPr>
          <w:p w14:paraId="4D37BAED" w14:textId="77777777" w:rsidR="00091557" w:rsidRPr="0074019A" w:rsidRDefault="00091557" w:rsidP="00E64A9B">
            <w:pPr>
              <w:pStyle w:val="Plattetekst"/>
              <w:ind w:left="0"/>
            </w:pPr>
            <w:r w:rsidRPr="0074019A">
              <w:t xml:space="preserve">Incident Management is proces voor het afhandelen van Storingen en klachten. </w:t>
            </w:r>
          </w:p>
        </w:tc>
      </w:tr>
      <w:tr w:rsidR="00091557" w:rsidRPr="0074019A" w14:paraId="2FC4E2B9" w14:textId="77777777" w:rsidTr="00375312">
        <w:tc>
          <w:tcPr>
            <w:tcW w:w="2835" w:type="dxa"/>
          </w:tcPr>
          <w:p w14:paraId="5FF7EF32" w14:textId="77777777" w:rsidR="00091557" w:rsidRPr="0074019A" w:rsidRDefault="00091557" w:rsidP="00E64A9B">
            <w:pPr>
              <w:pStyle w:val="Plattetekst"/>
              <w:ind w:left="0"/>
              <w:rPr>
                <w:color w:val="0070C0"/>
              </w:rPr>
            </w:pPr>
            <w:r w:rsidRPr="0074019A">
              <w:rPr>
                <w:color w:val="0070C0"/>
              </w:rPr>
              <w:t>ISAE3400 type II</w:t>
            </w:r>
          </w:p>
        </w:tc>
        <w:tc>
          <w:tcPr>
            <w:tcW w:w="6379" w:type="dxa"/>
          </w:tcPr>
          <w:p w14:paraId="45A04005" w14:textId="77777777" w:rsidR="00091557" w:rsidRPr="0074019A" w:rsidRDefault="00091557" w:rsidP="00E64A9B">
            <w:pPr>
              <w:pStyle w:val="Plattetekst"/>
              <w:ind w:left="0"/>
            </w:pPr>
            <w:r w:rsidRPr="0074019A">
              <w:t>Een auditstandaard voor rapportage over uitbestede processen. Type II geeft aan dat de werking</w:t>
            </w:r>
          </w:p>
        </w:tc>
      </w:tr>
      <w:tr w:rsidR="00091557" w:rsidRPr="0074019A" w14:paraId="639AA46A" w14:textId="77777777" w:rsidTr="00375312">
        <w:tc>
          <w:tcPr>
            <w:tcW w:w="2835" w:type="dxa"/>
          </w:tcPr>
          <w:p w14:paraId="2F3AA40E" w14:textId="77777777" w:rsidR="00091557" w:rsidRPr="0074019A" w:rsidRDefault="00091557" w:rsidP="00E64A9B">
            <w:pPr>
              <w:pStyle w:val="Plattetekst"/>
              <w:ind w:left="0"/>
              <w:rPr>
                <w:color w:val="0070C0"/>
              </w:rPr>
            </w:pPr>
            <w:r w:rsidRPr="0074019A">
              <w:rPr>
                <w:color w:val="0070C0"/>
              </w:rPr>
              <w:t>Onderhoud</w:t>
            </w:r>
          </w:p>
        </w:tc>
        <w:tc>
          <w:tcPr>
            <w:tcW w:w="6379" w:type="dxa"/>
          </w:tcPr>
          <w:p w14:paraId="77B4868C" w14:textId="77777777" w:rsidR="00091557" w:rsidRPr="0074019A" w:rsidRDefault="00091557" w:rsidP="00E64A9B">
            <w:pPr>
              <w:pStyle w:val="Plattetekst"/>
              <w:ind w:left="0"/>
            </w:pPr>
            <w:r w:rsidRPr="0074019A">
              <w:t>Het geheel van Correctief Onderhoud, Preventief Onderhoud, Innovatief Onderhoud en Ondersteuning, een en ander zoals nader uitgewerkt in de GIBIT, de Overeenkomst en de SLA.</w:t>
            </w:r>
          </w:p>
        </w:tc>
      </w:tr>
      <w:tr w:rsidR="00091557" w:rsidRPr="0074019A" w14:paraId="0C40AE08" w14:textId="77777777" w:rsidTr="00375312">
        <w:tc>
          <w:tcPr>
            <w:tcW w:w="2835" w:type="dxa"/>
          </w:tcPr>
          <w:p w14:paraId="3DF5EC29" w14:textId="77777777" w:rsidR="00091557" w:rsidRPr="0074019A" w:rsidRDefault="00091557" w:rsidP="00375312">
            <w:pPr>
              <w:pStyle w:val="Plattetekst"/>
              <w:ind w:left="0"/>
              <w:rPr>
                <w:color w:val="0070C0"/>
              </w:rPr>
            </w:pPr>
            <w:proofErr w:type="spellStart"/>
            <w:r w:rsidRPr="0074019A">
              <w:rPr>
                <w:color w:val="0070C0"/>
              </w:rPr>
              <w:t>Onvertrouwde</w:t>
            </w:r>
            <w:proofErr w:type="spellEnd"/>
            <w:r w:rsidRPr="0074019A">
              <w:rPr>
                <w:color w:val="0070C0"/>
              </w:rPr>
              <w:t xml:space="preserve"> zone</w:t>
            </w:r>
          </w:p>
        </w:tc>
        <w:tc>
          <w:tcPr>
            <w:tcW w:w="6379" w:type="dxa"/>
          </w:tcPr>
          <w:p w14:paraId="1E71BBDC" w14:textId="77777777" w:rsidR="00091557" w:rsidRPr="0074019A" w:rsidRDefault="00091557" w:rsidP="00375312">
            <w:pPr>
              <w:pStyle w:val="Plattetekst"/>
              <w:ind w:left="0"/>
            </w:pPr>
            <w:r w:rsidRPr="0074019A">
              <w:t>Dat deel van het netwerk en netwerkverbindingen dat de leverancier niet kan controleren en monitoren. Bijvoorbeeld open verbindingen en koppelingen over het internet.</w:t>
            </w:r>
          </w:p>
        </w:tc>
      </w:tr>
      <w:tr w:rsidR="00091557" w:rsidRPr="0074019A" w14:paraId="763C04B7" w14:textId="77777777" w:rsidTr="00375312">
        <w:tc>
          <w:tcPr>
            <w:tcW w:w="2835" w:type="dxa"/>
          </w:tcPr>
          <w:p w14:paraId="28612AD8" w14:textId="77777777" w:rsidR="00091557" w:rsidRPr="0074019A" w:rsidRDefault="00091557" w:rsidP="00E64A9B">
            <w:pPr>
              <w:pStyle w:val="Plattetekst"/>
              <w:ind w:left="0"/>
              <w:rPr>
                <w:color w:val="0070C0"/>
              </w:rPr>
            </w:pPr>
            <w:r w:rsidRPr="0074019A">
              <w:rPr>
                <w:color w:val="0070C0"/>
              </w:rPr>
              <w:t>Oplostijd</w:t>
            </w:r>
          </w:p>
        </w:tc>
        <w:tc>
          <w:tcPr>
            <w:tcW w:w="6379" w:type="dxa"/>
          </w:tcPr>
          <w:p w14:paraId="32B57451" w14:textId="77777777" w:rsidR="00091557" w:rsidRPr="0074019A" w:rsidRDefault="00091557" w:rsidP="00E64A9B">
            <w:pPr>
              <w:pStyle w:val="Plattetekst"/>
              <w:ind w:left="0"/>
            </w:pPr>
            <w:r w:rsidRPr="0074019A">
              <w:t>De tijd die nodig is voor het oplossen van de Storing. Deze tijd begint te tellen vanaf het moment dat er gestart wordt met oplossen tot dat de Storing is opgelost. Dit is exclusief de tijd die benodigd is voor uitlevering, testen en acceptatie door VNG Realisatie.</w:t>
            </w:r>
          </w:p>
        </w:tc>
      </w:tr>
      <w:tr w:rsidR="005F43F0" w:rsidRPr="0074019A" w14:paraId="1E637797" w14:textId="77777777" w:rsidTr="00F13DF2">
        <w:tc>
          <w:tcPr>
            <w:tcW w:w="2835" w:type="dxa"/>
          </w:tcPr>
          <w:p w14:paraId="0E5A0DD8" w14:textId="77777777" w:rsidR="005F43F0" w:rsidRPr="0074019A" w:rsidRDefault="005F43F0" w:rsidP="00F13DF2">
            <w:pPr>
              <w:pStyle w:val="Plattetekst"/>
              <w:ind w:left="0"/>
              <w:rPr>
                <w:color w:val="0070C0"/>
              </w:rPr>
            </w:pPr>
            <w:proofErr w:type="spellStart"/>
            <w:r>
              <w:rPr>
                <w:color w:val="0070C0"/>
              </w:rPr>
              <w:t>Problem</w:t>
            </w:r>
            <w:proofErr w:type="spellEnd"/>
          </w:p>
        </w:tc>
        <w:tc>
          <w:tcPr>
            <w:tcW w:w="6379" w:type="dxa"/>
          </w:tcPr>
          <w:p w14:paraId="2FD1CAF2" w14:textId="77777777" w:rsidR="005F43F0" w:rsidRPr="0074019A" w:rsidRDefault="005F43F0" w:rsidP="00F13DF2">
            <w:pPr>
              <w:pStyle w:val="Plattetekst"/>
              <w:ind w:left="0"/>
            </w:pPr>
            <w:r>
              <w:t>De oorzaak van één of meer gelijksoortige incidenten waarvoor een definitieve oplossing gevonden moet worden.</w:t>
            </w:r>
          </w:p>
        </w:tc>
      </w:tr>
      <w:tr w:rsidR="00091557" w:rsidRPr="0074019A" w14:paraId="5FC42D0C" w14:textId="77777777" w:rsidTr="00375312">
        <w:tc>
          <w:tcPr>
            <w:tcW w:w="2835" w:type="dxa"/>
          </w:tcPr>
          <w:p w14:paraId="5D6292DF" w14:textId="77777777" w:rsidR="00091557" w:rsidRPr="0074019A" w:rsidRDefault="00091557" w:rsidP="00E64A9B">
            <w:pPr>
              <w:pStyle w:val="Plattetekst"/>
              <w:ind w:left="0"/>
              <w:rPr>
                <w:color w:val="0070C0"/>
              </w:rPr>
            </w:pPr>
            <w:r w:rsidRPr="0074019A">
              <w:rPr>
                <w:color w:val="0070C0"/>
              </w:rPr>
              <w:lastRenderedPageBreak/>
              <w:t>Rapportage-frequentie</w:t>
            </w:r>
          </w:p>
        </w:tc>
        <w:tc>
          <w:tcPr>
            <w:tcW w:w="6379" w:type="dxa"/>
          </w:tcPr>
          <w:p w14:paraId="29A95239" w14:textId="77777777" w:rsidR="00091557" w:rsidRPr="0074019A" w:rsidRDefault="00091557" w:rsidP="00E64A9B">
            <w:pPr>
              <w:pStyle w:val="Plattetekst"/>
              <w:ind w:left="0"/>
            </w:pPr>
            <w:r w:rsidRPr="0074019A">
              <w:t>De frequentie waarmee de Leverancier de contactpersoon van VNG Realisatie informeert over de voortgang van het oplossen van de Storing.</w:t>
            </w:r>
          </w:p>
        </w:tc>
      </w:tr>
      <w:tr w:rsidR="00091557" w:rsidRPr="0074019A" w14:paraId="0CEA50FB" w14:textId="77777777" w:rsidTr="00375312">
        <w:tc>
          <w:tcPr>
            <w:tcW w:w="2835" w:type="dxa"/>
          </w:tcPr>
          <w:p w14:paraId="7127CF9D" w14:textId="77777777" w:rsidR="00091557" w:rsidRPr="0074019A" w:rsidRDefault="00091557" w:rsidP="00E64A9B">
            <w:pPr>
              <w:pStyle w:val="Plattetekst"/>
              <w:ind w:left="0"/>
              <w:rPr>
                <w:color w:val="0070C0"/>
              </w:rPr>
            </w:pPr>
            <w:r w:rsidRPr="0074019A">
              <w:rPr>
                <w:color w:val="0070C0"/>
              </w:rPr>
              <w:t>Reactie</w:t>
            </w:r>
          </w:p>
        </w:tc>
        <w:tc>
          <w:tcPr>
            <w:tcW w:w="6379" w:type="dxa"/>
          </w:tcPr>
          <w:p w14:paraId="1F54A27D" w14:textId="77777777" w:rsidR="00091557" w:rsidRPr="0074019A" w:rsidRDefault="00091557" w:rsidP="00E64A9B">
            <w:pPr>
              <w:pStyle w:val="Plattetekst"/>
              <w:ind w:left="0"/>
            </w:pPr>
            <w:r w:rsidRPr="0074019A">
              <w:t>Het starten met werken aan een oplossing van de Storing.</w:t>
            </w:r>
          </w:p>
        </w:tc>
      </w:tr>
      <w:tr w:rsidR="00091557" w:rsidRPr="0074019A" w14:paraId="0F85F6DD" w14:textId="77777777" w:rsidTr="00375312">
        <w:tc>
          <w:tcPr>
            <w:tcW w:w="2835" w:type="dxa"/>
          </w:tcPr>
          <w:p w14:paraId="2CC328B9" w14:textId="77777777" w:rsidR="00091557" w:rsidRPr="0074019A" w:rsidRDefault="00091557" w:rsidP="00375312">
            <w:pPr>
              <w:pStyle w:val="Plattetekst"/>
              <w:ind w:left="0"/>
              <w:rPr>
                <w:color w:val="0070C0"/>
              </w:rPr>
            </w:pPr>
            <w:r w:rsidRPr="0074019A">
              <w:rPr>
                <w:color w:val="0070C0"/>
              </w:rPr>
              <w:t>Reactietijd</w:t>
            </w:r>
          </w:p>
        </w:tc>
        <w:tc>
          <w:tcPr>
            <w:tcW w:w="6379" w:type="dxa"/>
          </w:tcPr>
          <w:p w14:paraId="55FE155A" w14:textId="77777777" w:rsidR="00091557" w:rsidRPr="0074019A" w:rsidRDefault="00091557" w:rsidP="00375312">
            <w:pPr>
              <w:pStyle w:val="Plattetekst"/>
              <w:ind w:left="0"/>
            </w:pPr>
            <w:r w:rsidRPr="0074019A">
              <w:t>De tijd tussen de bevestiging aan de aanmelder dat de Storing is aangemeld, en de tijd dat gestart wordt met werken aan een oplossing voor de Storing.</w:t>
            </w:r>
          </w:p>
        </w:tc>
      </w:tr>
      <w:tr w:rsidR="00091557" w:rsidRPr="0074019A" w14:paraId="216A4774" w14:textId="77777777" w:rsidTr="00375312">
        <w:tc>
          <w:tcPr>
            <w:tcW w:w="2835" w:type="dxa"/>
          </w:tcPr>
          <w:p w14:paraId="215C359C" w14:textId="77777777" w:rsidR="00091557" w:rsidRPr="0074019A" w:rsidRDefault="00091557" w:rsidP="00E64A9B">
            <w:pPr>
              <w:pStyle w:val="Plattetekst"/>
              <w:ind w:left="0"/>
              <w:rPr>
                <w:color w:val="0070C0"/>
              </w:rPr>
            </w:pPr>
            <w:r w:rsidRPr="0074019A">
              <w:rPr>
                <w:color w:val="0070C0"/>
              </w:rPr>
              <w:t xml:space="preserve">Service </w:t>
            </w:r>
            <w:proofErr w:type="spellStart"/>
            <w:r w:rsidRPr="0074019A">
              <w:rPr>
                <w:color w:val="0070C0"/>
              </w:rPr>
              <w:t>Improvement</w:t>
            </w:r>
            <w:proofErr w:type="spellEnd"/>
            <w:r w:rsidRPr="0074019A">
              <w:rPr>
                <w:color w:val="0070C0"/>
              </w:rPr>
              <w:t xml:space="preserve"> Plan</w:t>
            </w:r>
          </w:p>
        </w:tc>
        <w:tc>
          <w:tcPr>
            <w:tcW w:w="6379" w:type="dxa"/>
          </w:tcPr>
          <w:p w14:paraId="6981536C" w14:textId="6E530BA4" w:rsidR="00091557" w:rsidRPr="0074019A" w:rsidRDefault="00091557" w:rsidP="00E64A9B">
            <w:pPr>
              <w:pStyle w:val="Plattetekst"/>
              <w:ind w:left="0"/>
            </w:pPr>
            <w:r w:rsidRPr="0074019A">
              <w:t xml:space="preserve">Document dat gewenste wijzigingen op de afgesproken dienstverlening bevat </w:t>
            </w:r>
            <w:r w:rsidR="001D6B4E" w:rsidRPr="0074019A">
              <w:t xml:space="preserve">zoals beschreven in </w:t>
            </w:r>
            <w:r w:rsidRPr="0074019A">
              <w:t>de SLA.</w:t>
            </w:r>
          </w:p>
        </w:tc>
      </w:tr>
      <w:tr w:rsidR="00091557" w:rsidRPr="0074019A" w14:paraId="7B79C33B" w14:textId="77777777" w:rsidTr="00375312">
        <w:tc>
          <w:tcPr>
            <w:tcW w:w="2835" w:type="dxa"/>
          </w:tcPr>
          <w:p w14:paraId="0543F23A" w14:textId="77777777" w:rsidR="00091557" w:rsidRPr="0074019A" w:rsidRDefault="00091557" w:rsidP="00E64A9B">
            <w:pPr>
              <w:pStyle w:val="Plattetekst"/>
              <w:ind w:left="0"/>
              <w:rPr>
                <w:color w:val="0070C0"/>
              </w:rPr>
            </w:pPr>
            <w:r w:rsidRPr="0074019A">
              <w:rPr>
                <w:color w:val="0070C0"/>
              </w:rPr>
              <w:t>Service Level Agreement</w:t>
            </w:r>
          </w:p>
        </w:tc>
        <w:tc>
          <w:tcPr>
            <w:tcW w:w="6379" w:type="dxa"/>
          </w:tcPr>
          <w:p w14:paraId="1AB060AE" w14:textId="634B86AC" w:rsidR="00091557" w:rsidRPr="0074019A" w:rsidRDefault="008F44F6" w:rsidP="00E64A9B">
            <w:pPr>
              <w:pStyle w:val="Plattetekst"/>
              <w:ind w:left="0"/>
            </w:pPr>
            <w:r w:rsidRPr="0074019A">
              <w:t>Een type overeenkomst waarin afspraken staan tussen aanbieder en afnemer van een dienst of product.</w:t>
            </w:r>
          </w:p>
        </w:tc>
      </w:tr>
      <w:tr w:rsidR="00091557" w:rsidRPr="0074019A" w14:paraId="556D3A29" w14:textId="77777777" w:rsidTr="00375312">
        <w:tc>
          <w:tcPr>
            <w:tcW w:w="2835" w:type="dxa"/>
          </w:tcPr>
          <w:p w14:paraId="0943AE57" w14:textId="77777777" w:rsidR="00091557" w:rsidRPr="0074019A" w:rsidRDefault="00091557" w:rsidP="00E64A9B">
            <w:pPr>
              <w:pStyle w:val="Plattetekst"/>
              <w:ind w:left="0"/>
              <w:rPr>
                <w:color w:val="0070C0"/>
              </w:rPr>
            </w:pPr>
            <w:r w:rsidRPr="0074019A">
              <w:rPr>
                <w:color w:val="0070C0"/>
              </w:rPr>
              <w:t>Storing</w:t>
            </w:r>
          </w:p>
        </w:tc>
        <w:tc>
          <w:tcPr>
            <w:tcW w:w="6379" w:type="dxa"/>
          </w:tcPr>
          <w:p w14:paraId="0483F57C" w14:textId="77777777" w:rsidR="00091557" w:rsidRPr="0074019A" w:rsidRDefault="00091557" w:rsidP="00E64A9B">
            <w:pPr>
              <w:pStyle w:val="Plattetekst"/>
              <w:ind w:left="0"/>
            </w:pPr>
            <w:r w:rsidRPr="0074019A">
              <w:t>Een Storing is iedere gebeurtenis waardoor de werking van de Dienst afwijkt van de beoogde werking, zonder dat daarbij sprake is van opzet of een calamiteit.</w:t>
            </w:r>
          </w:p>
        </w:tc>
      </w:tr>
      <w:tr w:rsidR="00091557" w:rsidRPr="0074019A" w14:paraId="7CEA85FD" w14:textId="77777777" w:rsidTr="00375312">
        <w:tc>
          <w:tcPr>
            <w:tcW w:w="2835" w:type="dxa"/>
          </w:tcPr>
          <w:p w14:paraId="30B25E8A" w14:textId="77777777" w:rsidR="00091557" w:rsidRPr="0074019A" w:rsidRDefault="00091557" w:rsidP="00375312">
            <w:pPr>
              <w:pStyle w:val="Plattetekst"/>
              <w:ind w:left="0"/>
              <w:rPr>
                <w:color w:val="0070C0"/>
              </w:rPr>
            </w:pPr>
            <w:r w:rsidRPr="0074019A">
              <w:rPr>
                <w:color w:val="0070C0"/>
              </w:rPr>
              <w:t>Vertrouwde zone</w:t>
            </w:r>
          </w:p>
        </w:tc>
        <w:tc>
          <w:tcPr>
            <w:tcW w:w="6379" w:type="dxa"/>
          </w:tcPr>
          <w:p w14:paraId="45E1A7AE" w14:textId="77777777" w:rsidR="00091557" w:rsidRPr="0074019A" w:rsidRDefault="00091557" w:rsidP="00375312">
            <w:pPr>
              <w:pStyle w:val="Plattetekst"/>
              <w:ind w:left="0"/>
            </w:pPr>
            <w:r w:rsidRPr="0074019A">
              <w:t>Het deel van het netwerk en netwerkverbindingen dat door de leverancier wordt beheerd en gemonitord.</w:t>
            </w:r>
          </w:p>
        </w:tc>
      </w:tr>
      <w:tr w:rsidR="00091557" w:rsidRPr="0074019A" w14:paraId="7D1F63CE" w14:textId="77777777" w:rsidTr="00375312">
        <w:tc>
          <w:tcPr>
            <w:tcW w:w="2835" w:type="dxa"/>
          </w:tcPr>
          <w:p w14:paraId="70035645" w14:textId="77777777" w:rsidR="00091557" w:rsidRPr="0074019A" w:rsidRDefault="00091557" w:rsidP="00375312">
            <w:pPr>
              <w:pStyle w:val="Plattetekst"/>
              <w:ind w:left="0"/>
              <w:rPr>
                <w:color w:val="0070C0"/>
              </w:rPr>
            </w:pPr>
            <w:r w:rsidRPr="0074019A">
              <w:rPr>
                <w:color w:val="0070C0"/>
              </w:rPr>
              <w:t>Werkdag</w:t>
            </w:r>
          </w:p>
        </w:tc>
        <w:tc>
          <w:tcPr>
            <w:tcW w:w="6379" w:type="dxa"/>
          </w:tcPr>
          <w:p w14:paraId="4B1198CA" w14:textId="77777777" w:rsidR="00091557" w:rsidRPr="0074019A" w:rsidRDefault="00091557" w:rsidP="00375312">
            <w:pPr>
              <w:pStyle w:val="Plattetekst"/>
              <w:ind w:left="0"/>
            </w:pPr>
            <w:r w:rsidRPr="0074019A">
              <w:t>Maandag t/m vrijdag met uitzondering van erkende feestdagen.</w:t>
            </w:r>
          </w:p>
        </w:tc>
      </w:tr>
    </w:tbl>
    <w:p w14:paraId="216A2943" w14:textId="77777777" w:rsidR="006C472E" w:rsidRPr="0074019A" w:rsidRDefault="006C472E" w:rsidP="00C90A45">
      <w:pPr>
        <w:ind w:left="0"/>
        <w:rPr>
          <w:rFonts w:cs="Arial"/>
        </w:rPr>
      </w:pPr>
    </w:p>
    <w:p w14:paraId="2D5535CC" w14:textId="77777777" w:rsidR="00C90A45" w:rsidRPr="0074019A" w:rsidRDefault="00C90A45" w:rsidP="00C90A45">
      <w:pPr>
        <w:ind w:left="0"/>
        <w:rPr>
          <w:rFonts w:cs="Arial"/>
        </w:rPr>
      </w:pPr>
    </w:p>
    <w:p w14:paraId="3752CFD1" w14:textId="7EFB49C8" w:rsidR="00EE64C0" w:rsidRPr="0074019A" w:rsidRDefault="00EE64C0" w:rsidP="00E22EAE">
      <w:pPr>
        <w:rPr>
          <w:rFonts w:cs="Arial"/>
        </w:rPr>
      </w:pPr>
    </w:p>
    <w:p w14:paraId="3170D088" w14:textId="2A6DB30F" w:rsidR="00913D6D" w:rsidRPr="0074019A" w:rsidRDefault="00913D6D" w:rsidP="00C90A45">
      <w:pPr>
        <w:pStyle w:val="Kop4"/>
        <w:rPr>
          <w:lang w:val="nl-NL"/>
        </w:rPr>
      </w:pPr>
      <w:r w:rsidRPr="0074019A">
        <w:rPr>
          <w:lang w:val="nl-NL"/>
        </w:rPr>
        <w:t>Afkortingen</w:t>
      </w:r>
    </w:p>
    <w:p w14:paraId="588C067C" w14:textId="0EE1B3E4" w:rsidR="00913D6D" w:rsidRPr="0074019A" w:rsidRDefault="00913D6D" w:rsidP="00D35415">
      <w:pPr>
        <w:pStyle w:val="Plattetekst"/>
      </w:pPr>
    </w:p>
    <w:tbl>
      <w:tblPr>
        <w:tblW w:w="9214" w:type="dxa"/>
        <w:tblCellMar>
          <w:top w:w="28" w:type="dxa"/>
          <w:left w:w="57" w:type="dxa"/>
          <w:bottom w:w="28" w:type="dxa"/>
          <w:right w:w="57" w:type="dxa"/>
        </w:tblCellMar>
        <w:tblLook w:val="04A0" w:firstRow="1" w:lastRow="0" w:firstColumn="1" w:lastColumn="0" w:noHBand="0" w:noVBand="1"/>
      </w:tblPr>
      <w:tblGrid>
        <w:gridCol w:w="1760"/>
        <w:gridCol w:w="7454"/>
      </w:tblGrid>
      <w:tr w:rsidR="00EE35F2" w:rsidRPr="0074019A" w14:paraId="763618E8" w14:textId="77777777" w:rsidTr="00AC53AD">
        <w:trPr>
          <w:tblHeader/>
        </w:trPr>
        <w:tc>
          <w:tcPr>
            <w:tcW w:w="1760" w:type="dxa"/>
            <w:tcBorders>
              <w:top w:val="single" w:sz="12" w:space="0" w:color="auto"/>
              <w:bottom w:val="single" w:sz="4" w:space="0" w:color="auto"/>
            </w:tcBorders>
            <w:shd w:val="clear" w:color="auto" w:fill="auto"/>
          </w:tcPr>
          <w:p w14:paraId="5356DC82" w14:textId="77777777" w:rsidR="00EE35F2" w:rsidRPr="0074019A" w:rsidRDefault="00EE35F2" w:rsidP="00E64A9B">
            <w:pPr>
              <w:pStyle w:val="Plattetekst"/>
              <w:ind w:left="0"/>
              <w:rPr>
                <w:b/>
                <w:bCs/>
                <w:color w:val="0070C0"/>
              </w:rPr>
            </w:pPr>
            <w:r w:rsidRPr="0074019A">
              <w:rPr>
                <w:b/>
                <w:bCs/>
                <w:color w:val="0070C0"/>
              </w:rPr>
              <w:t>Afkorting</w:t>
            </w:r>
          </w:p>
        </w:tc>
        <w:tc>
          <w:tcPr>
            <w:tcW w:w="7454" w:type="dxa"/>
            <w:tcBorders>
              <w:top w:val="single" w:sz="12" w:space="0" w:color="auto"/>
              <w:bottom w:val="single" w:sz="4" w:space="0" w:color="auto"/>
            </w:tcBorders>
            <w:shd w:val="clear" w:color="auto" w:fill="auto"/>
          </w:tcPr>
          <w:p w14:paraId="46564230" w14:textId="77777777" w:rsidR="00EE35F2" w:rsidRPr="0074019A" w:rsidRDefault="00EE35F2" w:rsidP="00E64A9B">
            <w:pPr>
              <w:pStyle w:val="Plattetekst"/>
              <w:ind w:left="0"/>
              <w:rPr>
                <w:b/>
                <w:bCs/>
              </w:rPr>
            </w:pPr>
            <w:r w:rsidRPr="0074019A">
              <w:rPr>
                <w:b/>
                <w:bCs/>
              </w:rPr>
              <w:t>Uitleg</w:t>
            </w:r>
          </w:p>
        </w:tc>
      </w:tr>
      <w:tr w:rsidR="00EE35F2" w:rsidRPr="0074019A" w14:paraId="66F9E31C" w14:textId="77777777" w:rsidTr="00AC53AD">
        <w:tc>
          <w:tcPr>
            <w:tcW w:w="1760" w:type="dxa"/>
            <w:tcBorders>
              <w:top w:val="single" w:sz="4" w:space="0" w:color="auto"/>
            </w:tcBorders>
          </w:tcPr>
          <w:p w14:paraId="14666496" w14:textId="77777777" w:rsidR="00EE35F2" w:rsidRPr="0074019A" w:rsidRDefault="00EE35F2" w:rsidP="00E64A9B">
            <w:pPr>
              <w:pStyle w:val="Plattetekst"/>
              <w:ind w:left="0"/>
              <w:rPr>
                <w:color w:val="0070C0"/>
              </w:rPr>
            </w:pPr>
            <w:r w:rsidRPr="0074019A">
              <w:rPr>
                <w:color w:val="0070C0"/>
              </w:rPr>
              <w:t>DAP</w:t>
            </w:r>
          </w:p>
        </w:tc>
        <w:tc>
          <w:tcPr>
            <w:tcW w:w="7454" w:type="dxa"/>
            <w:tcBorders>
              <w:top w:val="single" w:sz="4" w:space="0" w:color="auto"/>
            </w:tcBorders>
          </w:tcPr>
          <w:p w14:paraId="372D7BF9" w14:textId="77777777" w:rsidR="00EE35F2" w:rsidRPr="0074019A" w:rsidRDefault="00EE35F2" w:rsidP="00E64A9B">
            <w:pPr>
              <w:pStyle w:val="Plattetekst"/>
              <w:ind w:left="0"/>
            </w:pPr>
            <w:r w:rsidRPr="0074019A">
              <w:t>Dossier Afspraken en Procedures</w:t>
            </w:r>
          </w:p>
        </w:tc>
      </w:tr>
      <w:tr w:rsidR="00EE35F2" w:rsidRPr="0074019A" w14:paraId="6482E4A5" w14:textId="77777777" w:rsidTr="00AC53AD">
        <w:tc>
          <w:tcPr>
            <w:tcW w:w="1760" w:type="dxa"/>
          </w:tcPr>
          <w:p w14:paraId="1B8A9958" w14:textId="405215BA" w:rsidR="00EE35F2" w:rsidRPr="0074019A" w:rsidRDefault="00EE35F2" w:rsidP="00E64A9B">
            <w:pPr>
              <w:pStyle w:val="Plattetekst"/>
              <w:ind w:left="0"/>
              <w:rPr>
                <w:color w:val="0070C0"/>
              </w:rPr>
            </w:pPr>
          </w:p>
        </w:tc>
        <w:tc>
          <w:tcPr>
            <w:tcW w:w="7454" w:type="dxa"/>
          </w:tcPr>
          <w:p w14:paraId="2F297539" w14:textId="281845E2" w:rsidR="00EE35F2" w:rsidRPr="0074019A" w:rsidRDefault="00EE35F2" w:rsidP="00E64A9B">
            <w:pPr>
              <w:pStyle w:val="Plattetekst"/>
              <w:ind w:left="0"/>
            </w:pPr>
          </w:p>
        </w:tc>
      </w:tr>
      <w:tr w:rsidR="00EE35F2" w:rsidRPr="0074019A" w14:paraId="2AE154E7" w14:textId="77777777" w:rsidTr="00AC53AD">
        <w:tc>
          <w:tcPr>
            <w:tcW w:w="1760" w:type="dxa"/>
          </w:tcPr>
          <w:p w14:paraId="0C8A7F16" w14:textId="77777777" w:rsidR="00EE35F2" w:rsidRPr="0074019A" w:rsidRDefault="00EE35F2" w:rsidP="00E64A9B">
            <w:pPr>
              <w:pStyle w:val="Plattetekst"/>
              <w:ind w:left="0"/>
              <w:rPr>
                <w:color w:val="0070C0"/>
              </w:rPr>
            </w:pPr>
            <w:r w:rsidRPr="0074019A">
              <w:rPr>
                <w:color w:val="0070C0"/>
              </w:rPr>
              <w:t>IBD</w:t>
            </w:r>
          </w:p>
        </w:tc>
        <w:tc>
          <w:tcPr>
            <w:tcW w:w="7454" w:type="dxa"/>
          </w:tcPr>
          <w:p w14:paraId="383A2D1C" w14:textId="77777777" w:rsidR="00EE35F2" w:rsidRPr="0074019A" w:rsidRDefault="00EE35F2" w:rsidP="00E64A9B">
            <w:pPr>
              <w:pStyle w:val="Plattetekst"/>
              <w:ind w:left="0"/>
            </w:pPr>
            <w:r w:rsidRPr="0074019A">
              <w:t xml:space="preserve">Informatie </w:t>
            </w:r>
            <w:proofErr w:type="spellStart"/>
            <w:r w:rsidRPr="0074019A">
              <w:t>Beveiligings</w:t>
            </w:r>
            <w:proofErr w:type="spellEnd"/>
            <w:r w:rsidRPr="0074019A">
              <w:t xml:space="preserve"> Dienst</w:t>
            </w:r>
          </w:p>
        </w:tc>
      </w:tr>
      <w:tr w:rsidR="00EE35F2" w:rsidRPr="0074019A" w14:paraId="63E03110" w14:textId="77777777" w:rsidTr="00AC53AD">
        <w:tc>
          <w:tcPr>
            <w:tcW w:w="1760" w:type="dxa"/>
          </w:tcPr>
          <w:p w14:paraId="2182F192" w14:textId="77777777" w:rsidR="00EE35F2" w:rsidRPr="0074019A" w:rsidRDefault="00EE35F2" w:rsidP="00E64A9B">
            <w:pPr>
              <w:pStyle w:val="Plattetekst"/>
              <w:ind w:left="0"/>
              <w:rPr>
                <w:color w:val="0070C0"/>
              </w:rPr>
            </w:pPr>
            <w:r w:rsidRPr="0074019A">
              <w:rPr>
                <w:color w:val="0070C0"/>
              </w:rPr>
              <w:t>MTD</w:t>
            </w:r>
          </w:p>
        </w:tc>
        <w:tc>
          <w:tcPr>
            <w:tcW w:w="7454" w:type="dxa"/>
          </w:tcPr>
          <w:p w14:paraId="377A24BD" w14:textId="77777777" w:rsidR="00EE35F2" w:rsidRPr="0074019A" w:rsidRDefault="00EE35F2" w:rsidP="00E64A9B">
            <w:pPr>
              <w:pStyle w:val="Plattetekst"/>
              <w:ind w:left="0"/>
            </w:pPr>
            <w:r w:rsidRPr="0074019A">
              <w:t xml:space="preserve">Maximum </w:t>
            </w:r>
            <w:proofErr w:type="spellStart"/>
            <w:r w:rsidRPr="0074019A">
              <w:t>Tolerable</w:t>
            </w:r>
            <w:proofErr w:type="spellEnd"/>
            <w:r w:rsidRPr="0074019A">
              <w:t xml:space="preserve"> Downtime</w:t>
            </w:r>
          </w:p>
        </w:tc>
      </w:tr>
      <w:tr w:rsidR="00220632" w:rsidRPr="0074019A" w14:paraId="295959F0" w14:textId="77777777" w:rsidTr="00AC53AD">
        <w:tc>
          <w:tcPr>
            <w:tcW w:w="1760" w:type="dxa"/>
          </w:tcPr>
          <w:p w14:paraId="5468327D" w14:textId="4D24ACC2" w:rsidR="00220632" w:rsidRPr="0074019A" w:rsidRDefault="00220632" w:rsidP="00E64A9B">
            <w:pPr>
              <w:pStyle w:val="Plattetekst"/>
              <w:ind w:left="0"/>
              <w:rPr>
                <w:color w:val="0070C0"/>
              </w:rPr>
            </w:pPr>
            <w:r w:rsidRPr="0074019A">
              <w:rPr>
                <w:color w:val="0070C0"/>
              </w:rPr>
              <w:t>RCA</w:t>
            </w:r>
          </w:p>
        </w:tc>
        <w:tc>
          <w:tcPr>
            <w:tcW w:w="7454" w:type="dxa"/>
          </w:tcPr>
          <w:p w14:paraId="3C65D2EB" w14:textId="22175C5C" w:rsidR="00220632" w:rsidRPr="0074019A" w:rsidRDefault="00220632" w:rsidP="00E64A9B">
            <w:pPr>
              <w:pStyle w:val="Plattetekst"/>
              <w:ind w:left="0"/>
            </w:pPr>
            <w:r w:rsidRPr="0074019A">
              <w:t xml:space="preserve">Root </w:t>
            </w:r>
            <w:proofErr w:type="spellStart"/>
            <w:r w:rsidRPr="0074019A">
              <w:t>Cause</w:t>
            </w:r>
            <w:proofErr w:type="spellEnd"/>
            <w:r w:rsidRPr="0074019A">
              <w:t xml:space="preserve"> Analysis</w:t>
            </w:r>
          </w:p>
        </w:tc>
      </w:tr>
      <w:tr w:rsidR="00EE35F2" w:rsidRPr="0074019A" w14:paraId="7E09F454" w14:textId="77777777" w:rsidTr="00AC53AD">
        <w:tc>
          <w:tcPr>
            <w:tcW w:w="1760" w:type="dxa"/>
          </w:tcPr>
          <w:p w14:paraId="2AC71AD1" w14:textId="77777777" w:rsidR="00EE35F2" w:rsidRPr="0074019A" w:rsidRDefault="00EE35F2" w:rsidP="00E64A9B">
            <w:pPr>
              <w:pStyle w:val="Plattetekst"/>
              <w:ind w:left="0"/>
              <w:rPr>
                <w:color w:val="0070C0"/>
              </w:rPr>
            </w:pPr>
            <w:r w:rsidRPr="0074019A">
              <w:rPr>
                <w:color w:val="0070C0"/>
              </w:rPr>
              <w:t>RPO</w:t>
            </w:r>
          </w:p>
        </w:tc>
        <w:tc>
          <w:tcPr>
            <w:tcW w:w="7454" w:type="dxa"/>
          </w:tcPr>
          <w:p w14:paraId="335C7BE6" w14:textId="77777777" w:rsidR="00EE35F2" w:rsidRPr="0074019A" w:rsidRDefault="00EE35F2" w:rsidP="00E64A9B">
            <w:pPr>
              <w:pStyle w:val="Plattetekst"/>
              <w:ind w:left="0"/>
            </w:pPr>
            <w:r w:rsidRPr="0074019A">
              <w:t xml:space="preserve">Recovery Point </w:t>
            </w:r>
            <w:proofErr w:type="spellStart"/>
            <w:r w:rsidRPr="0074019A">
              <w:t>Objective</w:t>
            </w:r>
            <w:proofErr w:type="spellEnd"/>
          </w:p>
        </w:tc>
      </w:tr>
      <w:tr w:rsidR="00EE35F2" w:rsidRPr="0074019A" w14:paraId="18F194CD" w14:textId="77777777" w:rsidTr="00AC53AD">
        <w:tc>
          <w:tcPr>
            <w:tcW w:w="1760" w:type="dxa"/>
          </w:tcPr>
          <w:p w14:paraId="5EEF292F" w14:textId="77777777" w:rsidR="00EE35F2" w:rsidRPr="0074019A" w:rsidRDefault="00EE35F2" w:rsidP="00E64A9B">
            <w:pPr>
              <w:pStyle w:val="Plattetekst"/>
              <w:ind w:left="0"/>
              <w:rPr>
                <w:color w:val="0070C0"/>
              </w:rPr>
            </w:pPr>
            <w:r w:rsidRPr="0074019A">
              <w:rPr>
                <w:color w:val="0070C0"/>
              </w:rPr>
              <w:t>RTO</w:t>
            </w:r>
          </w:p>
        </w:tc>
        <w:tc>
          <w:tcPr>
            <w:tcW w:w="7454" w:type="dxa"/>
          </w:tcPr>
          <w:p w14:paraId="180BD4DB" w14:textId="77777777" w:rsidR="00EE35F2" w:rsidRPr="0074019A" w:rsidRDefault="00EE35F2" w:rsidP="00E64A9B">
            <w:pPr>
              <w:pStyle w:val="Plattetekst"/>
              <w:ind w:left="0"/>
            </w:pPr>
            <w:r w:rsidRPr="0074019A">
              <w:t xml:space="preserve">Recovery Time </w:t>
            </w:r>
            <w:proofErr w:type="spellStart"/>
            <w:r w:rsidRPr="0074019A">
              <w:t>Objective</w:t>
            </w:r>
            <w:proofErr w:type="spellEnd"/>
          </w:p>
        </w:tc>
      </w:tr>
      <w:tr w:rsidR="00704AB9" w:rsidRPr="0074019A" w14:paraId="6C2C3C5D" w14:textId="77777777" w:rsidTr="00AC53AD">
        <w:tc>
          <w:tcPr>
            <w:tcW w:w="1760" w:type="dxa"/>
          </w:tcPr>
          <w:p w14:paraId="73DC6E0D" w14:textId="164B5820" w:rsidR="00704AB9" w:rsidRPr="0074019A" w:rsidRDefault="00704AB9" w:rsidP="00E64A9B">
            <w:pPr>
              <w:pStyle w:val="Plattetekst"/>
              <w:ind w:left="0"/>
              <w:rPr>
                <w:color w:val="0070C0"/>
              </w:rPr>
            </w:pPr>
            <w:r w:rsidRPr="0074019A">
              <w:rPr>
                <w:color w:val="0070C0"/>
              </w:rPr>
              <w:t>SCG</w:t>
            </w:r>
          </w:p>
        </w:tc>
        <w:tc>
          <w:tcPr>
            <w:tcW w:w="7454" w:type="dxa"/>
          </w:tcPr>
          <w:p w14:paraId="6A76D73D" w14:textId="008450F7" w:rsidR="00704AB9" w:rsidRPr="0074019A" w:rsidRDefault="00704AB9" w:rsidP="00E64A9B">
            <w:pPr>
              <w:pStyle w:val="Plattetekst"/>
              <w:ind w:left="0"/>
            </w:pPr>
            <w:r w:rsidRPr="0074019A">
              <w:t>Service</w:t>
            </w:r>
            <w:r w:rsidR="002015B3" w:rsidRPr="0074019A">
              <w:t>centrum Gemeenten</w:t>
            </w:r>
          </w:p>
        </w:tc>
      </w:tr>
      <w:tr w:rsidR="00EE35F2" w:rsidRPr="0074019A" w14:paraId="6A2C209C" w14:textId="77777777" w:rsidTr="00AC53AD">
        <w:tc>
          <w:tcPr>
            <w:tcW w:w="1760" w:type="dxa"/>
          </w:tcPr>
          <w:p w14:paraId="06E63BA4" w14:textId="77777777" w:rsidR="00EE35F2" w:rsidRPr="0074019A" w:rsidRDefault="00EE35F2" w:rsidP="00E64A9B">
            <w:pPr>
              <w:pStyle w:val="Plattetekst"/>
              <w:ind w:left="0"/>
              <w:rPr>
                <w:color w:val="0070C0"/>
              </w:rPr>
            </w:pPr>
            <w:r w:rsidRPr="0074019A">
              <w:rPr>
                <w:color w:val="0070C0"/>
              </w:rPr>
              <w:t>SIP</w:t>
            </w:r>
          </w:p>
        </w:tc>
        <w:tc>
          <w:tcPr>
            <w:tcW w:w="7454" w:type="dxa"/>
          </w:tcPr>
          <w:p w14:paraId="498ABAC6" w14:textId="77777777" w:rsidR="00EE35F2" w:rsidRPr="0074019A" w:rsidRDefault="00EE35F2" w:rsidP="00E64A9B">
            <w:pPr>
              <w:pStyle w:val="Plattetekst"/>
              <w:ind w:left="0"/>
            </w:pPr>
            <w:r w:rsidRPr="0074019A">
              <w:t xml:space="preserve">Service </w:t>
            </w:r>
            <w:proofErr w:type="spellStart"/>
            <w:r w:rsidRPr="0074019A">
              <w:t>Improvement</w:t>
            </w:r>
            <w:proofErr w:type="spellEnd"/>
            <w:r w:rsidRPr="0074019A">
              <w:t xml:space="preserve"> Plan</w:t>
            </w:r>
          </w:p>
        </w:tc>
      </w:tr>
      <w:tr w:rsidR="00EE35F2" w:rsidRPr="0074019A" w14:paraId="34279260" w14:textId="77777777" w:rsidTr="00AC53AD">
        <w:tc>
          <w:tcPr>
            <w:tcW w:w="1760" w:type="dxa"/>
          </w:tcPr>
          <w:p w14:paraId="39EBE2FA" w14:textId="77777777" w:rsidR="00EE35F2" w:rsidRPr="0074019A" w:rsidRDefault="00EE35F2" w:rsidP="00E64A9B">
            <w:pPr>
              <w:pStyle w:val="Plattetekst"/>
              <w:ind w:left="0"/>
              <w:rPr>
                <w:color w:val="0070C0"/>
              </w:rPr>
            </w:pPr>
            <w:r w:rsidRPr="0074019A">
              <w:rPr>
                <w:color w:val="0070C0"/>
              </w:rPr>
              <w:t>SLA</w:t>
            </w:r>
          </w:p>
        </w:tc>
        <w:tc>
          <w:tcPr>
            <w:tcW w:w="7454" w:type="dxa"/>
          </w:tcPr>
          <w:p w14:paraId="296F76A6" w14:textId="77777777" w:rsidR="00EE35F2" w:rsidRPr="0074019A" w:rsidRDefault="00EE35F2" w:rsidP="00E64A9B">
            <w:pPr>
              <w:pStyle w:val="Plattetekst"/>
              <w:ind w:left="0"/>
            </w:pPr>
            <w:r w:rsidRPr="0074019A">
              <w:t>Service Level Agreement</w:t>
            </w:r>
          </w:p>
        </w:tc>
      </w:tr>
      <w:tr w:rsidR="00EE35F2" w:rsidRPr="0074019A" w14:paraId="6E5AFCB5" w14:textId="77777777" w:rsidTr="00AC53AD">
        <w:tc>
          <w:tcPr>
            <w:tcW w:w="1760" w:type="dxa"/>
          </w:tcPr>
          <w:p w14:paraId="6D273F12" w14:textId="77777777" w:rsidR="00EE35F2" w:rsidRPr="0074019A" w:rsidRDefault="00EE35F2" w:rsidP="00E64A9B">
            <w:pPr>
              <w:pStyle w:val="Plattetekst"/>
              <w:ind w:left="0"/>
              <w:rPr>
                <w:color w:val="0070C0"/>
              </w:rPr>
            </w:pPr>
            <w:r w:rsidRPr="0074019A">
              <w:rPr>
                <w:color w:val="0070C0"/>
              </w:rPr>
              <w:t>SLR</w:t>
            </w:r>
          </w:p>
        </w:tc>
        <w:tc>
          <w:tcPr>
            <w:tcW w:w="7454" w:type="dxa"/>
          </w:tcPr>
          <w:p w14:paraId="15AB7959" w14:textId="77777777" w:rsidR="00EE35F2" w:rsidRPr="0074019A" w:rsidRDefault="00EE35F2" w:rsidP="00E64A9B">
            <w:pPr>
              <w:pStyle w:val="Plattetekst"/>
              <w:ind w:left="0"/>
            </w:pPr>
            <w:r w:rsidRPr="0074019A">
              <w:t>Service Level Rapportage</w:t>
            </w:r>
          </w:p>
        </w:tc>
      </w:tr>
      <w:tr w:rsidR="00EE35F2" w:rsidRPr="0074019A" w14:paraId="4E48A4BE" w14:textId="77777777" w:rsidTr="00AC53AD">
        <w:tc>
          <w:tcPr>
            <w:tcW w:w="1760" w:type="dxa"/>
            <w:tcBorders>
              <w:bottom w:val="single" w:sz="4" w:space="0" w:color="auto"/>
            </w:tcBorders>
          </w:tcPr>
          <w:p w14:paraId="2178E425" w14:textId="77777777" w:rsidR="00EE35F2" w:rsidRPr="0074019A" w:rsidRDefault="00EE35F2" w:rsidP="00E64A9B">
            <w:pPr>
              <w:pStyle w:val="Plattetekst"/>
              <w:ind w:left="0"/>
              <w:rPr>
                <w:color w:val="0070C0"/>
              </w:rPr>
            </w:pPr>
            <w:r w:rsidRPr="0074019A">
              <w:rPr>
                <w:color w:val="0070C0"/>
              </w:rPr>
              <w:t>TPM</w:t>
            </w:r>
          </w:p>
        </w:tc>
        <w:tc>
          <w:tcPr>
            <w:tcW w:w="7454" w:type="dxa"/>
            <w:tcBorders>
              <w:bottom w:val="single" w:sz="4" w:space="0" w:color="auto"/>
            </w:tcBorders>
          </w:tcPr>
          <w:p w14:paraId="35D52DBE" w14:textId="39380B9F" w:rsidR="00EE35F2" w:rsidRPr="0074019A" w:rsidRDefault="00EE35F2" w:rsidP="00E64A9B">
            <w:pPr>
              <w:pStyle w:val="Plattetekst"/>
              <w:ind w:left="0"/>
            </w:pPr>
            <w:proofErr w:type="spellStart"/>
            <w:r w:rsidRPr="0074019A">
              <w:t>Third</w:t>
            </w:r>
            <w:proofErr w:type="spellEnd"/>
            <w:r w:rsidRPr="0074019A">
              <w:t xml:space="preserve"> Party Memorandum</w:t>
            </w:r>
          </w:p>
        </w:tc>
      </w:tr>
    </w:tbl>
    <w:p w14:paraId="0C785D8B" w14:textId="77777777" w:rsidR="00EB3B2E" w:rsidRPr="0074019A" w:rsidRDefault="00EB3B2E" w:rsidP="00EB3B2E">
      <w:pPr>
        <w:pStyle w:val="Plattetekst"/>
        <w:ind w:left="0"/>
      </w:pPr>
    </w:p>
    <w:p w14:paraId="2488A9B4" w14:textId="77777777" w:rsidR="00EB3B2E" w:rsidRPr="0074019A" w:rsidRDefault="00EB3B2E" w:rsidP="00EB3B2E">
      <w:pPr>
        <w:pStyle w:val="Plattetekst"/>
        <w:ind w:left="0"/>
      </w:pPr>
    </w:p>
    <w:p w14:paraId="4E5279F9" w14:textId="157A3E59" w:rsidR="0097107F" w:rsidRPr="0074019A" w:rsidRDefault="0097107F" w:rsidP="00B57C0F">
      <w:pPr>
        <w:pStyle w:val="Bijlage"/>
      </w:pPr>
      <w:bookmarkStart w:id="37" w:name="_Toc71028148"/>
      <w:bookmarkStart w:id="38" w:name="_Ref37055939"/>
      <w:r>
        <w:lastRenderedPageBreak/>
        <w:t xml:space="preserve">Bijlage B: </w:t>
      </w:r>
      <w:r w:rsidRPr="00B57C0F">
        <w:t>Rollen</w:t>
      </w:r>
      <w:r w:rsidRPr="0074019A">
        <w:t xml:space="preserve"> en verantwoordelijkheden</w:t>
      </w:r>
      <w:bookmarkEnd w:id="37"/>
    </w:p>
    <w:p w14:paraId="4D1E2391" w14:textId="11DF6EB5" w:rsidR="0097107F" w:rsidRPr="0074019A" w:rsidRDefault="0097107F" w:rsidP="0097107F">
      <w:pPr>
        <w:pStyle w:val="Plattetekst"/>
      </w:pPr>
      <w:r w:rsidRPr="0074019A">
        <w:t xml:space="preserve">In dit hoofdstuk worden de rollen en verantwoordelijkheden van </w:t>
      </w:r>
      <w:r w:rsidR="007343B5">
        <w:t>&lt;LEVERANCIER&gt;</w:t>
      </w:r>
      <w:r w:rsidRPr="0074019A">
        <w:t xml:space="preserve"> en VNGR. Hierdoor weet elke partij wat er van elkaar verwacht wordt.</w:t>
      </w:r>
    </w:p>
    <w:p w14:paraId="184750EA" w14:textId="77777777" w:rsidR="0097107F" w:rsidRPr="0074019A" w:rsidRDefault="0097107F" w:rsidP="0097107F">
      <w:pPr>
        <w:pStyle w:val="Plattetekst"/>
      </w:pPr>
    </w:p>
    <w:p w14:paraId="02F7CF51" w14:textId="77777777" w:rsidR="0097107F" w:rsidRPr="0074019A" w:rsidRDefault="0097107F" w:rsidP="0097107F">
      <w:pPr>
        <w:pStyle w:val="Plattetekst"/>
      </w:pPr>
      <w:r w:rsidRPr="0074019A">
        <w:t xml:space="preserve">De beschrijving die per rol wordt gegeven dient alleen om een indruk te geven van de verantwoordelijkheden die bij een rol horen. </w:t>
      </w:r>
    </w:p>
    <w:p w14:paraId="77D913A4" w14:textId="77777777" w:rsidR="0097107F" w:rsidRPr="0074019A" w:rsidRDefault="0097107F" w:rsidP="0097107F">
      <w:pPr>
        <w:pStyle w:val="Plattetekst"/>
      </w:pPr>
    </w:p>
    <w:p w14:paraId="5DD363C7" w14:textId="77777777" w:rsidR="0097107F" w:rsidRDefault="0097107F" w:rsidP="0097107F">
      <w:pPr>
        <w:pStyle w:val="Plattetekst"/>
      </w:pPr>
    </w:p>
    <w:p w14:paraId="11A7BB1D" w14:textId="70F2C90F" w:rsidR="0097107F" w:rsidRPr="0074019A" w:rsidRDefault="0097107F" w:rsidP="001203C5">
      <w:pPr>
        <w:pStyle w:val="Bijlage-Kop2"/>
      </w:pPr>
      <w:bookmarkStart w:id="39" w:name="_Toc71028149"/>
      <w:r w:rsidRPr="0074019A">
        <w:t xml:space="preserve">Rollen </w:t>
      </w:r>
      <w:r>
        <w:t xml:space="preserve">bij </w:t>
      </w:r>
      <w:r w:rsidR="007343B5">
        <w:t>&lt;LEVERANCIER&gt;</w:t>
      </w:r>
      <w:bookmarkEnd w:id="39"/>
    </w:p>
    <w:p w14:paraId="6AC1F7A3" w14:textId="77777777" w:rsidR="0097107F" w:rsidRPr="0074019A" w:rsidRDefault="0097107F" w:rsidP="0097107F">
      <w:pPr>
        <w:pStyle w:val="Plattetekst"/>
        <w:keepNext/>
        <w:keepLines/>
      </w:pPr>
    </w:p>
    <w:p w14:paraId="2E461995" w14:textId="15E679AA" w:rsidR="0097107F" w:rsidRPr="0074019A" w:rsidRDefault="0097107F" w:rsidP="006332B4">
      <w:pPr>
        <w:pStyle w:val="Bijlage-Kop3"/>
      </w:pPr>
      <w:r w:rsidRPr="0074019A">
        <w:t xml:space="preserve">Servicemanager </w:t>
      </w:r>
      <w:r w:rsidR="007343B5">
        <w:t>&lt;LEVERANCIER&gt;</w:t>
      </w:r>
    </w:p>
    <w:p w14:paraId="52503C26" w14:textId="4339C5FA" w:rsidR="0097107F" w:rsidRPr="0074019A" w:rsidRDefault="0097107F" w:rsidP="0097107F">
      <w:pPr>
        <w:pStyle w:val="Plattetekst"/>
      </w:pPr>
      <w:r w:rsidRPr="0074019A">
        <w:t xml:space="preserve">De Servicemanager </w:t>
      </w:r>
      <w:r w:rsidR="007343B5">
        <w:t>&lt;LEVERANCIER&gt;</w:t>
      </w:r>
      <w:r w:rsidRPr="0074019A">
        <w:t xml:space="preserve"> is verantwoordelijk voor de realisatie van de dienstverlening volgens de in de SLA overeengekomen dienstverlening. </w:t>
      </w:r>
    </w:p>
    <w:p w14:paraId="6B206188" w14:textId="77777777" w:rsidR="0097107F" w:rsidRPr="0074019A" w:rsidRDefault="0097107F" w:rsidP="0097107F">
      <w:pPr>
        <w:pStyle w:val="Plattetekst"/>
      </w:pPr>
      <w:r w:rsidRPr="0074019A">
        <w:t xml:space="preserve"> </w:t>
      </w:r>
    </w:p>
    <w:p w14:paraId="544A958B" w14:textId="5E9B3C3F" w:rsidR="0097107F" w:rsidRPr="0074019A" w:rsidRDefault="0097107F" w:rsidP="0097107F">
      <w:pPr>
        <w:pStyle w:val="Plattetekst"/>
      </w:pPr>
      <w:r w:rsidRPr="0074019A">
        <w:t xml:space="preserve">De Servicemanager </w:t>
      </w:r>
      <w:r w:rsidR="007343B5">
        <w:t>&lt;LEVERANCIER&gt;</w:t>
      </w:r>
      <w:r w:rsidRPr="0074019A">
        <w:t xml:space="preserve"> is verantwoordelijk voor het opstellen en aanpassen van de SLA en de DAP. Hij maakt in de SLA-afspraken met de VNGR over de serviceniveaus die direct betrekking hebben op continuering van de dienstverlening. Hij bewaakt het behalen van deze serviceniveaus en rapporteert hierover aan de VNGR.</w:t>
      </w:r>
    </w:p>
    <w:p w14:paraId="4C57C824" w14:textId="77777777" w:rsidR="0097107F" w:rsidRPr="0074019A" w:rsidRDefault="0097107F" w:rsidP="0097107F">
      <w:pPr>
        <w:pStyle w:val="Plattetekst"/>
      </w:pPr>
    </w:p>
    <w:p w14:paraId="5EA5F454" w14:textId="694EC506" w:rsidR="0097107F" w:rsidRPr="0074019A" w:rsidRDefault="0097107F" w:rsidP="006332B4">
      <w:pPr>
        <w:pStyle w:val="Bijlage-Kop3"/>
      </w:pPr>
      <w:r w:rsidRPr="0074019A">
        <w:t xml:space="preserve">Helpdesk </w:t>
      </w:r>
      <w:r w:rsidR="007343B5">
        <w:t>&lt;LEVERANCIER&gt;</w:t>
      </w:r>
    </w:p>
    <w:p w14:paraId="1F9B1FE5" w14:textId="463DAEB7" w:rsidR="0097107F" w:rsidRDefault="0097107F" w:rsidP="0097107F">
      <w:r w:rsidRPr="0074019A">
        <w:t xml:space="preserve">De Helpdesk </w:t>
      </w:r>
      <w:r w:rsidR="007343B5">
        <w:t>&lt;LEVERANCIER&gt;</w:t>
      </w:r>
      <w:r w:rsidRPr="0074019A">
        <w:t xml:space="preserve"> is verantwoordelijk voor het oplossen en afhandelen van meldingen die niet door de </w:t>
      </w:r>
      <w:r w:rsidR="001C58FE">
        <w:t>beheerder van de Softwarecatalogus</w:t>
      </w:r>
      <w:r w:rsidRPr="0074019A">
        <w:t xml:space="preserve"> afgehandeld kunnen worden.</w:t>
      </w:r>
    </w:p>
    <w:p w14:paraId="1D2364D1" w14:textId="77777777" w:rsidR="0097107F" w:rsidRDefault="0097107F" w:rsidP="0097107F"/>
    <w:p w14:paraId="10C218F8" w14:textId="77777777" w:rsidR="0097107F" w:rsidRPr="0074019A" w:rsidRDefault="0097107F" w:rsidP="0097107F">
      <w:pPr>
        <w:pStyle w:val="Plattetekst"/>
      </w:pPr>
    </w:p>
    <w:p w14:paraId="0144A097" w14:textId="77777777" w:rsidR="0097107F" w:rsidRPr="0074019A" w:rsidRDefault="0097107F" w:rsidP="00B33922">
      <w:pPr>
        <w:pStyle w:val="Bijlage-Kop2"/>
      </w:pPr>
      <w:bookmarkStart w:id="40" w:name="_Toc71028150"/>
      <w:r w:rsidRPr="0074019A">
        <w:t xml:space="preserve">Rollen </w:t>
      </w:r>
      <w:r>
        <w:t xml:space="preserve">bij </w:t>
      </w:r>
      <w:r w:rsidRPr="0074019A">
        <w:t>VNGR</w:t>
      </w:r>
      <w:bookmarkEnd w:id="40"/>
    </w:p>
    <w:p w14:paraId="40D160B3" w14:textId="77777777" w:rsidR="0097107F" w:rsidRPr="0074019A" w:rsidRDefault="0097107F" w:rsidP="0097107F">
      <w:pPr>
        <w:pStyle w:val="Plattetekst"/>
      </w:pPr>
    </w:p>
    <w:p w14:paraId="3B779470" w14:textId="77777777" w:rsidR="0097107F" w:rsidRPr="0074019A" w:rsidRDefault="0097107F" w:rsidP="006332B4">
      <w:pPr>
        <w:pStyle w:val="Bijlage-Kop3"/>
      </w:pPr>
      <w:r w:rsidRPr="0074019A">
        <w:t>Servicemanager VNGR</w:t>
      </w:r>
    </w:p>
    <w:p w14:paraId="758650B8" w14:textId="4764847D" w:rsidR="0097107F" w:rsidRPr="0074019A" w:rsidRDefault="0097107F" w:rsidP="0097107F">
      <w:pPr>
        <w:pStyle w:val="Plattetekst"/>
      </w:pPr>
      <w:r w:rsidRPr="0074019A">
        <w:t xml:space="preserve">De Servicemanager VNGR is op tactisch niveau verantwoordelijk voor het bewaken van de dienstverlening naar de </w:t>
      </w:r>
      <w:r w:rsidR="004F4831">
        <w:t>Softwarecatalogus</w:t>
      </w:r>
      <w:r w:rsidRPr="0074019A">
        <w:t xml:space="preserve">-gebruikers. Daarbij wordt gebruik gemaakt van de diensten die </w:t>
      </w:r>
      <w:r w:rsidR="007343B5">
        <w:t>&lt;LEVERANCIER&gt;</w:t>
      </w:r>
      <w:r w:rsidRPr="0074019A">
        <w:t xml:space="preserve"> leveren. Bij escalaties en P1-incidenten is de Servicemanager VNGR het aanspreekpunt richting de </w:t>
      </w:r>
      <w:r w:rsidR="007343B5">
        <w:t>&lt;LEVERANCIER&gt;</w:t>
      </w:r>
      <w:r w:rsidRPr="0074019A">
        <w:t>.</w:t>
      </w:r>
    </w:p>
    <w:p w14:paraId="3CD3A059" w14:textId="77777777" w:rsidR="0097107F" w:rsidRPr="0074019A" w:rsidRDefault="0097107F" w:rsidP="0097107F">
      <w:pPr>
        <w:pStyle w:val="Plattetekst"/>
      </w:pPr>
    </w:p>
    <w:p w14:paraId="1DBB59C4" w14:textId="184C60FE" w:rsidR="0097107F" w:rsidRPr="0074019A" w:rsidRDefault="0065576D" w:rsidP="006332B4">
      <w:pPr>
        <w:pStyle w:val="Bijlage-Kop3"/>
      </w:pPr>
      <w:r>
        <w:t>Functioneel beheerder</w:t>
      </w:r>
    </w:p>
    <w:p w14:paraId="376F691A" w14:textId="25C7BD09" w:rsidR="0097107F" w:rsidRDefault="0065576D" w:rsidP="0097107F">
      <w:pPr>
        <w:pStyle w:val="Plattetekst"/>
      </w:pPr>
      <w:r>
        <w:t xml:space="preserve">De functioneel beheerders zijn verantwoordelijk voor het functioneel beheer van de tool. Zij </w:t>
      </w:r>
      <w:proofErr w:type="spellStart"/>
      <w:r>
        <w:t>benatwoord</w:t>
      </w:r>
      <w:proofErr w:type="spellEnd"/>
      <w:r>
        <w:t xml:space="preserve"> vragen van gebruikers, lost functionele incidenten op en zorgt voor het </w:t>
      </w:r>
      <w:r w:rsidR="00497F82">
        <w:t xml:space="preserve">doorlopen van </w:t>
      </w:r>
      <w:r>
        <w:t>wijzigingsproces wat betreft</w:t>
      </w:r>
      <w:r w:rsidR="00497F82">
        <w:t xml:space="preserve"> </w:t>
      </w:r>
      <w:proofErr w:type="spellStart"/>
      <w:r w:rsidR="00497F82">
        <w:t>vernaderingen</w:t>
      </w:r>
      <w:proofErr w:type="spellEnd"/>
      <w:r w:rsidR="00497F82">
        <w:t xml:space="preserve"> in </w:t>
      </w:r>
      <w:proofErr w:type="spellStart"/>
      <w:r w:rsidR="00497F82">
        <w:t>funcionaliteiten</w:t>
      </w:r>
      <w:proofErr w:type="spellEnd"/>
      <w:r w:rsidR="00497F82">
        <w:t>.</w:t>
      </w:r>
    </w:p>
    <w:p w14:paraId="481FED6D" w14:textId="77777777" w:rsidR="0097107F" w:rsidRPr="0074019A" w:rsidRDefault="0097107F" w:rsidP="0097107F">
      <w:pPr>
        <w:pStyle w:val="Plattetekst"/>
      </w:pPr>
    </w:p>
    <w:p w14:paraId="210B4EB7" w14:textId="76EE3944" w:rsidR="00472460" w:rsidRPr="0074019A" w:rsidRDefault="00472460" w:rsidP="00C90A45">
      <w:pPr>
        <w:pStyle w:val="Kop1"/>
        <w:numPr>
          <w:ilvl w:val="0"/>
          <w:numId w:val="0"/>
        </w:numPr>
      </w:pPr>
      <w:bookmarkStart w:id="41" w:name="_Ref71025432"/>
      <w:bookmarkStart w:id="42" w:name="_Toc71028152"/>
      <w:r w:rsidRPr="0074019A">
        <w:lastRenderedPageBreak/>
        <w:t>Bijlage</w:t>
      </w:r>
      <w:bookmarkEnd w:id="38"/>
      <w:r w:rsidR="008E213C" w:rsidRPr="0074019A">
        <w:t xml:space="preserve"> </w:t>
      </w:r>
      <w:r w:rsidR="00E8638E">
        <w:t>C</w:t>
      </w:r>
      <w:r w:rsidR="008E213C" w:rsidRPr="0074019A">
        <w:t>: Contactpersonen</w:t>
      </w:r>
      <w:bookmarkEnd w:id="41"/>
      <w:bookmarkEnd w:id="42"/>
    </w:p>
    <w:p w14:paraId="2EC4B092" w14:textId="779886B7" w:rsidR="00666BBE" w:rsidRPr="0074019A" w:rsidRDefault="00666BBE" w:rsidP="00D35415">
      <w:pPr>
        <w:pStyle w:val="Plattetekst"/>
      </w:pPr>
    </w:p>
    <w:p w14:paraId="0D2837AC" w14:textId="37A776E5" w:rsidR="00FE564F" w:rsidRPr="0074019A" w:rsidRDefault="00EE35F2" w:rsidP="00C90A45">
      <w:pPr>
        <w:pStyle w:val="Kop4"/>
        <w:rPr>
          <w:rFonts w:cs="Arial"/>
          <w:lang w:val="nl-NL"/>
        </w:rPr>
      </w:pPr>
      <w:r w:rsidRPr="0074019A">
        <w:rPr>
          <w:lang w:val="nl-NL"/>
        </w:rPr>
        <w:t>Contactpersonen</w:t>
      </w:r>
      <w:r w:rsidRPr="0074019A">
        <w:rPr>
          <w:rFonts w:cs="Arial"/>
          <w:lang w:val="nl-NL"/>
        </w:rPr>
        <w:t xml:space="preserve"> VNGR</w:t>
      </w:r>
    </w:p>
    <w:p w14:paraId="2E88F58D" w14:textId="77777777" w:rsidR="00EE35F2" w:rsidRPr="0074019A" w:rsidRDefault="00EE35F2" w:rsidP="00D35415">
      <w:pPr>
        <w:pStyle w:val="Plattetekst"/>
      </w:pPr>
    </w:p>
    <w:tbl>
      <w:tblPr>
        <w:tblW w:w="9214" w:type="dxa"/>
        <w:tblCellMar>
          <w:top w:w="28" w:type="dxa"/>
          <w:left w:w="57" w:type="dxa"/>
          <w:bottom w:w="28" w:type="dxa"/>
          <w:right w:w="57" w:type="dxa"/>
        </w:tblCellMar>
        <w:tblLook w:val="04A0" w:firstRow="1" w:lastRow="0" w:firstColumn="1" w:lastColumn="0" w:noHBand="0" w:noVBand="1"/>
      </w:tblPr>
      <w:tblGrid>
        <w:gridCol w:w="1894"/>
        <w:gridCol w:w="2501"/>
        <w:gridCol w:w="1701"/>
        <w:gridCol w:w="3118"/>
      </w:tblGrid>
      <w:tr w:rsidR="001923CC" w:rsidRPr="0074019A" w14:paraId="4BEA44D5" w14:textId="16A6138E" w:rsidTr="526C242B">
        <w:tc>
          <w:tcPr>
            <w:tcW w:w="1894" w:type="dxa"/>
            <w:tcBorders>
              <w:top w:val="single" w:sz="12" w:space="0" w:color="auto"/>
              <w:bottom w:val="single" w:sz="4" w:space="0" w:color="auto"/>
            </w:tcBorders>
            <w:shd w:val="clear" w:color="auto" w:fill="auto"/>
          </w:tcPr>
          <w:p w14:paraId="7EF44661" w14:textId="0E3BAA9D" w:rsidR="001923CC" w:rsidRPr="0074019A" w:rsidRDefault="001923CC" w:rsidP="00E64A9B">
            <w:pPr>
              <w:pStyle w:val="Plattetekst"/>
              <w:ind w:left="0"/>
            </w:pPr>
            <w:r w:rsidRPr="0074019A">
              <w:t>Naam</w:t>
            </w:r>
          </w:p>
        </w:tc>
        <w:tc>
          <w:tcPr>
            <w:tcW w:w="2501" w:type="dxa"/>
            <w:tcBorders>
              <w:top w:val="single" w:sz="12" w:space="0" w:color="auto"/>
              <w:bottom w:val="single" w:sz="4" w:space="0" w:color="auto"/>
            </w:tcBorders>
            <w:shd w:val="clear" w:color="auto" w:fill="auto"/>
          </w:tcPr>
          <w:p w14:paraId="7C3D04B3" w14:textId="425D90D6" w:rsidR="001923CC" w:rsidRPr="0074019A" w:rsidRDefault="001923CC" w:rsidP="00E64A9B">
            <w:pPr>
              <w:pStyle w:val="Plattetekst"/>
              <w:ind w:left="0"/>
            </w:pPr>
            <w:r w:rsidRPr="0074019A">
              <w:t>Rol/functie</w:t>
            </w:r>
          </w:p>
        </w:tc>
        <w:tc>
          <w:tcPr>
            <w:tcW w:w="1701" w:type="dxa"/>
            <w:tcBorders>
              <w:top w:val="single" w:sz="12" w:space="0" w:color="auto"/>
              <w:bottom w:val="single" w:sz="4" w:space="0" w:color="auto"/>
            </w:tcBorders>
          </w:tcPr>
          <w:p w14:paraId="6640B588" w14:textId="3F5DF959" w:rsidR="001923CC" w:rsidRPr="0074019A" w:rsidRDefault="001923CC" w:rsidP="00E64A9B">
            <w:pPr>
              <w:pStyle w:val="Plattetekst"/>
              <w:ind w:left="0"/>
            </w:pPr>
            <w:proofErr w:type="spellStart"/>
            <w:r w:rsidRPr="0074019A">
              <w:t>Telefoonnr</w:t>
            </w:r>
            <w:proofErr w:type="spellEnd"/>
          </w:p>
        </w:tc>
        <w:tc>
          <w:tcPr>
            <w:tcW w:w="3118" w:type="dxa"/>
            <w:tcBorders>
              <w:top w:val="single" w:sz="12" w:space="0" w:color="auto"/>
              <w:bottom w:val="single" w:sz="4" w:space="0" w:color="auto"/>
            </w:tcBorders>
          </w:tcPr>
          <w:p w14:paraId="7C48E6A1" w14:textId="49797011" w:rsidR="001923CC" w:rsidRPr="0074019A" w:rsidRDefault="001923CC" w:rsidP="00E64A9B">
            <w:pPr>
              <w:pStyle w:val="Plattetekst"/>
              <w:ind w:left="0"/>
            </w:pPr>
            <w:r w:rsidRPr="0074019A">
              <w:t>E-mailadres</w:t>
            </w:r>
          </w:p>
        </w:tc>
      </w:tr>
      <w:tr w:rsidR="006B3AB4" w:rsidRPr="0074019A" w14:paraId="53E46099" w14:textId="77777777" w:rsidTr="526C242B">
        <w:tc>
          <w:tcPr>
            <w:tcW w:w="1894" w:type="dxa"/>
            <w:tcBorders>
              <w:top w:val="dotted" w:sz="4" w:space="0" w:color="0070C0"/>
              <w:bottom w:val="dotted" w:sz="4" w:space="0" w:color="0070C0"/>
            </w:tcBorders>
          </w:tcPr>
          <w:p w14:paraId="74A725D0" w14:textId="390E576E" w:rsidR="006B3AB4" w:rsidRPr="0074019A" w:rsidRDefault="006B3AB4" w:rsidP="00F7379C">
            <w:pPr>
              <w:pStyle w:val="Plattetekst"/>
              <w:ind w:left="0"/>
            </w:pPr>
          </w:p>
        </w:tc>
        <w:tc>
          <w:tcPr>
            <w:tcW w:w="2501" w:type="dxa"/>
            <w:tcBorders>
              <w:top w:val="dotted" w:sz="4" w:space="0" w:color="0070C0"/>
              <w:bottom w:val="dotted" w:sz="4" w:space="0" w:color="0070C0"/>
            </w:tcBorders>
          </w:tcPr>
          <w:p w14:paraId="4B628948" w14:textId="6C3910A7" w:rsidR="006B3AB4" w:rsidRPr="0074019A" w:rsidRDefault="006B3AB4" w:rsidP="00F7379C">
            <w:pPr>
              <w:pStyle w:val="Plattetekst"/>
              <w:ind w:left="0"/>
            </w:pPr>
            <w:r w:rsidRPr="0074019A">
              <w:t>Directeur VNGR</w:t>
            </w:r>
          </w:p>
        </w:tc>
        <w:tc>
          <w:tcPr>
            <w:tcW w:w="1701" w:type="dxa"/>
            <w:tcBorders>
              <w:top w:val="dotted" w:sz="4" w:space="0" w:color="0070C0"/>
              <w:bottom w:val="dotted" w:sz="4" w:space="0" w:color="0070C0"/>
            </w:tcBorders>
          </w:tcPr>
          <w:p w14:paraId="1E397E94" w14:textId="45783BC5" w:rsidR="006B3AB4" w:rsidRPr="0074019A" w:rsidRDefault="006B3AB4" w:rsidP="00F7379C">
            <w:pPr>
              <w:pStyle w:val="Plattetekst"/>
              <w:ind w:left="0"/>
            </w:pPr>
          </w:p>
        </w:tc>
        <w:tc>
          <w:tcPr>
            <w:tcW w:w="3118" w:type="dxa"/>
            <w:tcBorders>
              <w:top w:val="dotted" w:sz="4" w:space="0" w:color="0070C0"/>
              <w:bottom w:val="dotted" w:sz="4" w:space="0" w:color="0070C0"/>
            </w:tcBorders>
          </w:tcPr>
          <w:p w14:paraId="1EB9AB11" w14:textId="535EC342" w:rsidR="006B3AB4" w:rsidRPr="0074019A" w:rsidRDefault="006B3AB4" w:rsidP="00F7379C">
            <w:pPr>
              <w:pStyle w:val="Plattetekst"/>
              <w:ind w:left="0"/>
            </w:pPr>
          </w:p>
        </w:tc>
      </w:tr>
      <w:tr w:rsidR="00FD2234" w:rsidRPr="0074019A" w14:paraId="7A06F136" w14:textId="77777777" w:rsidTr="526C242B">
        <w:tc>
          <w:tcPr>
            <w:tcW w:w="1894" w:type="dxa"/>
            <w:tcBorders>
              <w:top w:val="dotted" w:sz="4" w:space="0" w:color="0070C0"/>
              <w:bottom w:val="dotted" w:sz="4" w:space="0" w:color="0070C0"/>
            </w:tcBorders>
          </w:tcPr>
          <w:p w14:paraId="2E589ECB" w14:textId="763CF119" w:rsidR="00FD2234" w:rsidRPr="0074019A" w:rsidRDefault="00FD2234" w:rsidP="00E64A9B">
            <w:pPr>
              <w:pStyle w:val="Plattetekst"/>
              <w:ind w:left="0"/>
            </w:pPr>
          </w:p>
        </w:tc>
        <w:tc>
          <w:tcPr>
            <w:tcW w:w="2501" w:type="dxa"/>
            <w:tcBorders>
              <w:top w:val="dotted" w:sz="4" w:space="0" w:color="0070C0"/>
              <w:bottom w:val="dotted" w:sz="4" w:space="0" w:color="0070C0"/>
            </w:tcBorders>
          </w:tcPr>
          <w:p w14:paraId="18D09842" w14:textId="388DA8AE" w:rsidR="00FD2234" w:rsidRPr="0074019A" w:rsidRDefault="00FD2234" w:rsidP="00E64A9B">
            <w:pPr>
              <w:pStyle w:val="Plattetekst"/>
              <w:ind w:left="0"/>
            </w:pPr>
            <w:r w:rsidRPr="0074019A">
              <w:t>Unitmanager VNGR</w:t>
            </w:r>
            <w:r w:rsidR="00E2280D">
              <w:t xml:space="preserve"> a.i.</w:t>
            </w:r>
          </w:p>
        </w:tc>
        <w:tc>
          <w:tcPr>
            <w:tcW w:w="1701" w:type="dxa"/>
            <w:tcBorders>
              <w:top w:val="dotted" w:sz="4" w:space="0" w:color="0070C0"/>
              <w:bottom w:val="dotted" w:sz="4" w:space="0" w:color="0070C0"/>
            </w:tcBorders>
          </w:tcPr>
          <w:p w14:paraId="156DCC88" w14:textId="3099C2B8" w:rsidR="00FD2234" w:rsidRPr="0074019A" w:rsidRDefault="00FD2234" w:rsidP="00E64A9B">
            <w:pPr>
              <w:pStyle w:val="Plattetekst"/>
              <w:ind w:left="0"/>
            </w:pPr>
          </w:p>
        </w:tc>
        <w:tc>
          <w:tcPr>
            <w:tcW w:w="3118" w:type="dxa"/>
            <w:tcBorders>
              <w:top w:val="dotted" w:sz="4" w:space="0" w:color="0070C0"/>
              <w:bottom w:val="dotted" w:sz="4" w:space="0" w:color="0070C0"/>
            </w:tcBorders>
          </w:tcPr>
          <w:p w14:paraId="304C4BDC" w14:textId="7575A6DF" w:rsidR="00FD2234" w:rsidRPr="0074019A" w:rsidRDefault="00FD2234" w:rsidP="00E64A9B">
            <w:pPr>
              <w:pStyle w:val="Plattetekst"/>
              <w:ind w:left="0"/>
            </w:pPr>
          </w:p>
        </w:tc>
      </w:tr>
      <w:tr w:rsidR="00B754BC" w:rsidRPr="00C95915" w14:paraId="55EA18E8" w14:textId="77777777" w:rsidTr="526C242B">
        <w:tc>
          <w:tcPr>
            <w:tcW w:w="1894" w:type="dxa"/>
            <w:tcBorders>
              <w:top w:val="dotted" w:sz="4" w:space="0" w:color="0070C0"/>
              <w:bottom w:val="dotted" w:sz="4" w:space="0" w:color="0070C0"/>
            </w:tcBorders>
          </w:tcPr>
          <w:p w14:paraId="02EDD416" w14:textId="1AFA39A1" w:rsidR="00B754BC" w:rsidRDefault="00B754BC" w:rsidP="00F7379C">
            <w:pPr>
              <w:pStyle w:val="Plattetekst"/>
              <w:ind w:left="0"/>
            </w:pPr>
          </w:p>
        </w:tc>
        <w:tc>
          <w:tcPr>
            <w:tcW w:w="2501" w:type="dxa"/>
            <w:tcBorders>
              <w:top w:val="dotted" w:sz="4" w:space="0" w:color="0070C0"/>
              <w:bottom w:val="dotted" w:sz="4" w:space="0" w:color="0070C0"/>
            </w:tcBorders>
          </w:tcPr>
          <w:p w14:paraId="78EDF321" w14:textId="4B76017F" w:rsidR="00B754BC" w:rsidRPr="0074019A" w:rsidRDefault="00B754BC" w:rsidP="00F7379C">
            <w:pPr>
              <w:pStyle w:val="Plattetekst"/>
              <w:ind w:left="0"/>
            </w:pPr>
            <w:r>
              <w:t xml:space="preserve">Coördinator </w:t>
            </w:r>
            <w:r w:rsidR="00E61A9E">
              <w:t xml:space="preserve">VNGR </w:t>
            </w:r>
          </w:p>
        </w:tc>
        <w:tc>
          <w:tcPr>
            <w:tcW w:w="1701" w:type="dxa"/>
            <w:tcBorders>
              <w:top w:val="dotted" w:sz="4" w:space="0" w:color="0070C0"/>
              <w:bottom w:val="dotted" w:sz="4" w:space="0" w:color="0070C0"/>
            </w:tcBorders>
          </w:tcPr>
          <w:p w14:paraId="5B954076" w14:textId="15CFD1A1" w:rsidR="00B754BC" w:rsidRPr="00E2280D" w:rsidRDefault="00B754BC" w:rsidP="00F7379C">
            <w:pPr>
              <w:pStyle w:val="Plattetekst"/>
              <w:ind w:left="0"/>
            </w:pPr>
          </w:p>
        </w:tc>
        <w:tc>
          <w:tcPr>
            <w:tcW w:w="3118" w:type="dxa"/>
            <w:tcBorders>
              <w:top w:val="dotted" w:sz="4" w:space="0" w:color="0070C0"/>
              <w:bottom w:val="dotted" w:sz="4" w:space="0" w:color="0070C0"/>
            </w:tcBorders>
          </w:tcPr>
          <w:p w14:paraId="07D6C902" w14:textId="3D8FA86E" w:rsidR="00B754BC" w:rsidRPr="00E2280D" w:rsidRDefault="00B754BC" w:rsidP="00F7379C">
            <w:pPr>
              <w:pStyle w:val="Plattetekst"/>
              <w:ind w:left="0"/>
              <w:rPr>
                <w:lang w:val="en-US"/>
              </w:rPr>
            </w:pPr>
          </w:p>
        </w:tc>
      </w:tr>
      <w:tr w:rsidR="006B3AB4" w:rsidRPr="0074019A" w14:paraId="1B230ED2" w14:textId="77777777" w:rsidTr="526C242B">
        <w:tc>
          <w:tcPr>
            <w:tcW w:w="1894" w:type="dxa"/>
            <w:tcBorders>
              <w:top w:val="dotted" w:sz="4" w:space="0" w:color="0070C0"/>
              <w:bottom w:val="dotted" w:sz="4" w:space="0" w:color="0070C0"/>
            </w:tcBorders>
          </w:tcPr>
          <w:p w14:paraId="6EDD3D61" w14:textId="3AFE4291" w:rsidR="006B3AB4" w:rsidRPr="0074019A" w:rsidRDefault="006B3AB4" w:rsidP="00F7379C">
            <w:pPr>
              <w:pStyle w:val="Plattetekst"/>
              <w:ind w:left="0"/>
            </w:pPr>
          </w:p>
        </w:tc>
        <w:tc>
          <w:tcPr>
            <w:tcW w:w="2501" w:type="dxa"/>
            <w:tcBorders>
              <w:top w:val="dotted" w:sz="4" w:space="0" w:color="0070C0"/>
              <w:bottom w:val="dotted" w:sz="4" w:space="0" w:color="0070C0"/>
            </w:tcBorders>
          </w:tcPr>
          <w:p w14:paraId="38889EE3" w14:textId="4DC5FFF5" w:rsidR="006B3AB4" w:rsidRPr="0074019A" w:rsidRDefault="00C86511" w:rsidP="00F7379C">
            <w:pPr>
              <w:pStyle w:val="Plattetekst"/>
              <w:ind w:left="0"/>
            </w:pPr>
            <w:r w:rsidRPr="0074019A">
              <w:t xml:space="preserve">Contractmanager </w:t>
            </w:r>
            <w:r w:rsidR="006B3AB4" w:rsidRPr="0074019A">
              <w:t>VNGR</w:t>
            </w:r>
          </w:p>
        </w:tc>
        <w:tc>
          <w:tcPr>
            <w:tcW w:w="1701" w:type="dxa"/>
            <w:tcBorders>
              <w:top w:val="dotted" w:sz="4" w:space="0" w:color="0070C0"/>
              <w:bottom w:val="dotted" w:sz="4" w:space="0" w:color="0070C0"/>
            </w:tcBorders>
          </w:tcPr>
          <w:p w14:paraId="6C442CA0" w14:textId="5D12E5FF" w:rsidR="006B3AB4" w:rsidRPr="00E2280D" w:rsidRDefault="006B3AB4" w:rsidP="00F7379C">
            <w:pPr>
              <w:pStyle w:val="Plattetekst"/>
              <w:ind w:left="0"/>
            </w:pPr>
          </w:p>
        </w:tc>
        <w:tc>
          <w:tcPr>
            <w:tcW w:w="3118" w:type="dxa"/>
            <w:tcBorders>
              <w:top w:val="dotted" w:sz="4" w:space="0" w:color="0070C0"/>
              <w:bottom w:val="dotted" w:sz="4" w:space="0" w:color="0070C0"/>
            </w:tcBorders>
          </w:tcPr>
          <w:p w14:paraId="0E70DEE1" w14:textId="474C818D" w:rsidR="006B3AB4" w:rsidRPr="00E2280D" w:rsidRDefault="006B3AB4" w:rsidP="00F7379C">
            <w:pPr>
              <w:pStyle w:val="Plattetekst"/>
              <w:ind w:left="0"/>
            </w:pPr>
          </w:p>
        </w:tc>
      </w:tr>
      <w:tr w:rsidR="00FD2234" w:rsidRPr="0074019A" w14:paraId="4F266003" w14:textId="77777777" w:rsidTr="526C242B">
        <w:tc>
          <w:tcPr>
            <w:tcW w:w="1894" w:type="dxa"/>
            <w:tcBorders>
              <w:top w:val="dotted" w:sz="4" w:space="0" w:color="0070C0"/>
              <w:bottom w:val="dotted" w:sz="4" w:space="0" w:color="0070C0"/>
            </w:tcBorders>
          </w:tcPr>
          <w:p w14:paraId="7760B0F4" w14:textId="0C819E8C" w:rsidR="00FD2234" w:rsidRPr="0074019A" w:rsidRDefault="00FD2234" w:rsidP="00E64A9B">
            <w:pPr>
              <w:pStyle w:val="Plattetekst"/>
              <w:ind w:left="0"/>
            </w:pPr>
          </w:p>
        </w:tc>
        <w:tc>
          <w:tcPr>
            <w:tcW w:w="2501" w:type="dxa"/>
            <w:tcBorders>
              <w:top w:val="dotted" w:sz="4" w:space="0" w:color="0070C0"/>
              <w:bottom w:val="dotted" w:sz="4" w:space="0" w:color="0070C0"/>
            </w:tcBorders>
          </w:tcPr>
          <w:p w14:paraId="53718916" w14:textId="4ED76436" w:rsidR="00FD2234" w:rsidRPr="0074019A" w:rsidRDefault="00FD2234" w:rsidP="00E64A9B">
            <w:pPr>
              <w:pStyle w:val="Plattetekst"/>
              <w:ind w:left="0"/>
            </w:pPr>
            <w:r w:rsidRPr="0074019A">
              <w:t>Servicemanager VNGR</w:t>
            </w:r>
          </w:p>
        </w:tc>
        <w:tc>
          <w:tcPr>
            <w:tcW w:w="1701" w:type="dxa"/>
            <w:tcBorders>
              <w:top w:val="dotted" w:sz="4" w:space="0" w:color="0070C0"/>
              <w:bottom w:val="dotted" w:sz="4" w:space="0" w:color="0070C0"/>
            </w:tcBorders>
          </w:tcPr>
          <w:p w14:paraId="45A4E1FD" w14:textId="60A9DD96" w:rsidR="00FD2234" w:rsidRPr="0074019A" w:rsidRDefault="00FD2234" w:rsidP="00E64A9B">
            <w:pPr>
              <w:pStyle w:val="Plattetekst"/>
              <w:ind w:left="0"/>
            </w:pPr>
          </w:p>
        </w:tc>
        <w:tc>
          <w:tcPr>
            <w:tcW w:w="3118" w:type="dxa"/>
            <w:tcBorders>
              <w:top w:val="dotted" w:sz="4" w:space="0" w:color="0070C0"/>
              <w:bottom w:val="dotted" w:sz="4" w:space="0" w:color="0070C0"/>
            </w:tcBorders>
          </w:tcPr>
          <w:p w14:paraId="617E8E4F" w14:textId="4B3D61B2" w:rsidR="00FD2234" w:rsidRPr="0074019A" w:rsidRDefault="00FD2234" w:rsidP="00E64A9B">
            <w:pPr>
              <w:pStyle w:val="Plattetekst"/>
              <w:ind w:left="0"/>
            </w:pPr>
          </w:p>
        </w:tc>
      </w:tr>
      <w:tr w:rsidR="001923CC" w:rsidRPr="0074019A" w14:paraId="0BA3FB62" w14:textId="10982228" w:rsidTr="526C242B">
        <w:tc>
          <w:tcPr>
            <w:tcW w:w="1894" w:type="dxa"/>
            <w:tcBorders>
              <w:top w:val="dotted" w:sz="4" w:space="0" w:color="0070C0"/>
              <w:bottom w:val="dotted" w:sz="4" w:space="0" w:color="0070C0"/>
            </w:tcBorders>
          </w:tcPr>
          <w:p w14:paraId="17040B9A" w14:textId="63AC1828" w:rsidR="001923CC" w:rsidRPr="0074019A" w:rsidRDefault="001923CC" w:rsidP="00E64A9B">
            <w:pPr>
              <w:pStyle w:val="Plattetekst"/>
              <w:ind w:left="0"/>
            </w:pPr>
            <w:bookmarkStart w:id="43" w:name="OLE_LINK3"/>
            <w:bookmarkStart w:id="44" w:name="OLE_LINK4"/>
          </w:p>
        </w:tc>
        <w:tc>
          <w:tcPr>
            <w:tcW w:w="2501" w:type="dxa"/>
            <w:tcBorders>
              <w:top w:val="dotted" w:sz="4" w:space="0" w:color="0070C0"/>
              <w:bottom w:val="dotted" w:sz="4" w:space="0" w:color="0070C0"/>
            </w:tcBorders>
          </w:tcPr>
          <w:p w14:paraId="113DD1BD" w14:textId="7839B4AE" w:rsidR="001923CC" w:rsidRPr="0074019A" w:rsidRDefault="001923CC" w:rsidP="00E64A9B">
            <w:pPr>
              <w:pStyle w:val="Plattetekst"/>
              <w:ind w:left="0"/>
            </w:pPr>
            <w:r w:rsidRPr="0074019A">
              <w:t xml:space="preserve">Teamleider </w:t>
            </w:r>
            <w:r w:rsidR="009861BE">
              <w:t>Functioneel beheer</w:t>
            </w:r>
          </w:p>
        </w:tc>
        <w:tc>
          <w:tcPr>
            <w:tcW w:w="1701" w:type="dxa"/>
            <w:tcBorders>
              <w:top w:val="dotted" w:sz="4" w:space="0" w:color="0070C0"/>
              <w:bottom w:val="dotted" w:sz="4" w:space="0" w:color="0070C0"/>
            </w:tcBorders>
          </w:tcPr>
          <w:p w14:paraId="5C004BA8" w14:textId="6FA6A3FF" w:rsidR="001923CC" w:rsidRPr="0074019A" w:rsidRDefault="001923CC" w:rsidP="00E64A9B">
            <w:pPr>
              <w:pStyle w:val="Plattetekst"/>
              <w:ind w:left="0"/>
            </w:pPr>
          </w:p>
        </w:tc>
        <w:tc>
          <w:tcPr>
            <w:tcW w:w="3118" w:type="dxa"/>
            <w:tcBorders>
              <w:top w:val="dotted" w:sz="4" w:space="0" w:color="0070C0"/>
              <w:bottom w:val="dotted" w:sz="4" w:space="0" w:color="0070C0"/>
            </w:tcBorders>
          </w:tcPr>
          <w:p w14:paraId="3763094F" w14:textId="0CD9CC6C" w:rsidR="001923CC" w:rsidRPr="0074019A" w:rsidRDefault="001923CC" w:rsidP="00E64A9B">
            <w:pPr>
              <w:pStyle w:val="Plattetekst"/>
              <w:ind w:left="0"/>
            </w:pPr>
          </w:p>
        </w:tc>
      </w:tr>
      <w:tr w:rsidR="001923CC" w:rsidRPr="0074019A" w14:paraId="23883E98" w14:textId="6D68FF0D" w:rsidTr="526C242B">
        <w:tc>
          <w:tcPr>
            <w:tcW w:w="1894" w:type="dxa"/>
            <w:tcBorders>
              <w:top w:val="dotted" w:sz="4" w:space="0" w:color="0070C0"/>
              <w:bottom w:val="dotted" w:sz="4" w:space="0" w:color="0070C0"/>
            </w:tcBorders>
          </w:tcPr>
          <w:p w14:paraId="64CC4165" w14:textId="5C279251" w:rsidR="001923CC" w:rsidRPr="0074019A" w:rsidRDefault="001923CC" w:rsidP="00E64A9B">
            <w:pPr>
              <w:pStyle w:val="Plattetekst"/>
              <w:ind w:left="0"/>
            </w:pPr>
          </w:p>
        </w:tc>
        <w:tc>
          <w:tcPr>
            <w:tcW w:w="2501" w:type="dxa"/>
            <w:tcBorders>
              <w:top w:val="dotted" w:sz="4" w:space="0" w:color="0070C0"/>
              <w:bottom w:val="dotted" w:sz="4" w:space="0" w:color="0070C0"/>
            </w:tcBorders>
          </w:tcPr>
          <w:p w14:paraId="0AF5B854" w14:textId="0EFA947E" w:rsidR="001923CC" w:rsidRPr="0074019A" w:rsidRDefault="009861BE" w:rsidP="00E64A9B">
            <w:pPr>
              <w:pStyle w:val="Plattetekst"/>
              <w:ind w:left="0"/>
            </w:pPr>
            <w:r>
              <w:t>Functioneel beheerder</w:t>
            </w:r>
          </w:p>
        </w:tc>
        <w:tc>
          <w:tcPr>
            <w:tcW w:w="1701" w:type="dxa"/>
            <w:tcBorders>
              <w:top w:val="dotted" w:sz="4" w:space="0" w:color="0070C0"/>
              <w:bottom w:val="dotted" w:sz="4" w:space="0" w:color="0070C0"/>
            </w:tcBorders>
          </w:tcPr>
          <w:p w14:paraId="028781B9" w14:textId="66EE6C0A" w:rsidR="001923CC" w:rsidRPr="0074019A" w:rsidRDefault="001923CC" w:rsidP="00E64A9B">
            <w:pPr>
              <w:pStyle w:val="Plattetekst"/>
              <w:ind w:left="0"/>
            </w:pPr>
          </w:p>
        </w:tc>
        <w:tc>
          <w:tcPr>
            <w:tcW w:w="3118" w:type="dxa"/>
            <w:tcBorders>
              <w:top w:val="dotted" w:sz="4" w:space="0" w:color="0070C0"/>
              <w:bottom w:val="dotted" w:sz="4" w:space="0" w:color="0070C0"/>
            </w:tcBorders>
          </w:tcPr>
          <w:p w14:paraId="700D9061" w14:textId="1A840E26" w:rsidR="001923CC" w:rsidRPr="0074019A" w:rsidRDefault="001923CC" w:rsidP="00E64A9B">
            <w:pPr>
              <w:pStyle w:val="Plattetekst"/>
              <w:ind w:left="0"/>
            </w:pPr>
          </w:p>
        </w:tc>
      </w:tr>
      <w:bookmarkEnd w:id="43"/>
      <w:bookmarkEnd w:id="44"/>
      <w:tr w:rsidR="009861BE" w:rsidRPr="0074019A" w14:paraId="38270678" w14:textId="77777777" w:rsidTr="526C242B">
        <w:tc>
          <w:tcPr>
            <w:tcW w:w="1894" w:type="dxa"/>
            <w:tcBorders>
              <w:top w:val="dotted" w:sz="4" w:space="0" w:color="0070C0"/>
              <w:bottom w:val="dotted" w:sz="4" w:space="0" w:color="0070C0"/>
            </w:tcBorders>
          </w:tcPr>
          <w:p w14:paraId="53D5A983" w14:textId="75251AD1" w:rsidR="009861BE" w:rsidRPr="0074019A" w:rsidRDefault="009861BE" w:rsidP="009861BE">
            <w:pPr>
              <w:pStyle w:val="Plattetekst"/>
              <w:ind w:left="0"/>
            </w:pPr>
          </w:p>
        </w:tc>
        <w:tc>
          <w:tcPr>
            <w:tcW w:w="2501" w:type="dxa"/>
            <w:tcBorders>
              <w:top w:val="dotted" w:sz="4" w:space="0" w:color="0070C0"/>
              <w:bottom w:val="dotted" w:sz="4" w:space="0" w:color="0070C0"/>
            </w:tcBorders>
          </w:tcPr>
          <w:p w14:paraId="46D4E3A7" w14:textId="01F597CE" w:rsidR="009861BE" w:rsidRPr="0074019A" w:rsidRDefault="009861BE" w:rsidP="009861BE">
            <w:pPr>
              <w:pStyle w:val="Plattetekst"/>
              <w:ind w:left="0"/>
            </w:pPr>
            <w:r w:rsidRPr="001F3D6F">
              <w:t>Functioneel beheerder</w:t>
            </w:r>
          </w:p>
        </w:tc>
        <w:tc>
          <w:tcPr>
            <w:tcW w:w="1701" w:type="dxa"/>
            <w:tcBorders>
              <w:top w:val="dotted" w:sz="4" w:space="0" w:color="0070C0"/>
              <w:bottom w:val="dotted" w:sz="4" w:space="0" w:color="0070C0"/>
            </w:tcBorders>
          </w:tcPr>
          <w:p w14:paraId="702E4812" w14:textId="49C59BA6" w:rsidR="009861BE" w:rsidRPr="0074019A" w:rsidRDefault="009861BE" w:rsidP="009861BE">
            <w:pPr>
              <w:pStyle w:val="Plattetekst"/>
              <w:ind w:left="0"/>
            </w:pPr>
          </w:p>
        </w:tc>
        <w:tc>
          <w:tcPr>
            <w:tcW w:w="3118" w:type="dxa"/>
            <w:tcBorders>
              <w:top w:val="dotted" w:sz="4" w:space="0" w:color="0070C0"/>
              <w:bottom w:val="dotted" w:sz="4" w:space="0" w:color="0070C0"/>
            </w:tcBorders>
          </w:tcPr>
          <w:p w14:paraId="3A8FC28A" w14:textId="1929EEED" w:rsidR="009861BE" w:rsidRPr="0074019A" w:rsidRDefault="009861BE" w:rsidP="009861BE">
            <w:pPr>
              <w:pStyle w:val="Plattetekst"/>
              <w:ind w:left="0"/>
            </w:pPr>
          </w:p>
        </w:tc>
      </w:tr>
      <w:tr w:rsidR="009861BE" w:rsidRPr="0074019A" w14:paraId="072152FD" w14:textId="77777777" w:rsidTr="526C242B">
        <w:tc>
          <w:tcPr>
            <w:tcW w:w="1894" w:type="dxa"/>
            <w:tcBorders>
              <w:top w:val="dotted" w:sz="4" w:space="0" w:color="0070C0"/>
              <w:bottom w:val="dotted" w:sz="4" w:space="0" w:color="0070C0"/>
            </w:tcBorders>
          </w:tcPr>
          <w:p w14:paraId="4C2FF75E" w14:textId="2B82CB9F" w:rsidR="009861BE" w:rsidRPr="0074019A" w:rsidRDefault="009861BE" w:rsidP="009861BE">
            <w:pPr>
              <w:pStyle w:val="Plattetekst"/>
              <w:ind w:left="0"/>
            </w:pPr>
          </w:p>
        </w:tc>
        <w:tc>
          <w:tcPr>
            <w:tcW w:w="2501" w:type="dxa"/>
            <w:tcBorders>
              <w:top w:val="dotted" w:sz="4" w:space="0" w:color="0070C0"/>
              <w:bottom w:val="dotted" w:sz="4" w:space="0" w:color="0070C0"/>
            </w:tcBorders>
          </w:tcPr>
          <w:p w14:paraId="6731BFD1" w14:textId="76E150F9" w:rsidR="009861BE" w:rsidRPr="0074019A" w:rsidRDefault="009861BE" w:rsidP="009861BE">
            <w:pPr>
              <w:pStyle w:val="Plattetekst"/>
              <w:ind w:left="0"/>
            </w:pPr>
            <w:r w:rsidRPr="001F3D6F">
              <w:t>Functioneel beheerder</w:t>
            </w:r>
          </w:p>
        </w:tc>
        <w:tc>
          <w:tcPr>
            <w:tcW w:w="1701" w:type="dxa"/>
            <w:tcBorders>
              <w:top w:val="dotted" w:sz="4" w:space="0" w:color="0070C0"/>
              <w:bottom w:val="dotted" w:sz="4" w:space="0" w:color="0070C0"/>
            </w:tcBorders>
          </w:tcPr>
          <w:p w14:paraId="7A9899A0" w14:textId="3CF0FA89" w:rsidR="009861BE" w:rsidRPr="0074019A" w:rsidRDefault="009861BE" w:rsidP="009861BE">
            <w:pPr>
              <w:pStyle w:val="Plattetekst"/>
              <w:ind w:left="0"/>
            </w:pPr>
          </w:p>
        </w:tc>
        <w:tc>
          <w:tcPr>
            <w:tcW w:w="3118" w:type="dxa"/>
            <w:tcBorders>
              <w:top w:val="dotted" w:sz="4" w:space="0" w:color="0070C0"/>
              <w:bottom w:val="dotted" w:sz="4" w:space="0" w:color="0070C0"/>
            </w:tcBorders>
          </w:tcPr>
          <w:p w14:paraId="4B4A941F" w14:textId="78BFC972" w:rsidR="009861BE" w:rsidRPr="0074019A" w:rsidRDefault="009861BE" w:rsidP="009861BE">
            <w:pPr>
              <w:pStyle w:val="Plattetekst"/>
              <w:ind w:left="0"/>
            </w:pPr>
          </w:p>
        </w:tc>
      </w:tr>
      <w:tr w:rsidR="009861BE" w:rsidRPr="0074019A" w14:paraId="24B17B23" w14:textId="77777777" w:rsidTr="526C242B">
        <w:tc>
          <w:tcPr>
            <w:tcW w:w="1894" w:type="dxa"/>
            <w:tcBorders>
              <w:top w:val="dotted" w:sz="4" w:space="0" w:color="0070C0"/>
              <w:bottom w:val="dotted" w:sz="4" w:space="0" w:color="0070C0"/>
            </w:tcBorders>
          </w:tcPr>
          <w:p w14:paraId="75947C65" w14:textId="09C025BF" w:rsidR="009861BE" w:rsidRPr="0074019A" w:rsidRDefault="009861BE" w:rsidP="009861BE">
            <w:pPr>
              <w:pStyle w:val="Plattetekst"/>
              <w:ind w:left="0"/>
            </w:pPr>
          </w:p>
        </w:tc>
        <w:tc>
          <w:tcPr>
            <w:tcW w:w="2501" w:type="dxa"/>
            <w:tcBorders>
              <w:top w:val="dotted" w:sz="4" w:space="0" w:color="0070C0"/>
              <w:bottom w:val="dotted" w:sz="4" w:space="0" w:color="0070C0"/>
            </w:tcBorders>
          </w:tcPr>
          <w:p w14:paraId="5C75186A" w14:textId="51707A25" w:rsidR="009861BE" w:rsidRPr="0074019A" w:rsidRDefault="009861BE" w:rsidP="009861BE">
            <w:pPr>
              <w:pStyle w:val="Plattetekst"/>
              <w:ind w:left="0"/>
            </w:pPr>
            <w:r w:rsidRPr="001F3D6F">
              <w:t>Functioneel beheerder</w:t>
            </w:r>
          </w:p>
        </w:tc>
        <w:tc>
          <w:tcPr>
            <w:tcW w:w="1701" w:type="dxa"/>
            <w:tcBorders>
              <w:top w:val="dotted" w:sz="4" w:space="0" w:color="0070C0"/>
              <w:bottom w:val="dotted" w:sz="4" w:space="0" w:color="0070C0"/>
            </w:tcBorders>
          </w:tcPr>
          <w:p w14:paraId="13367FBD" w14:textId="03C81B56" w:rsidR="009861BE" w:rsidRPr="0074019A" w:rsidRDefault="009861BE" w:rsidP="009861BE">
            <w:pPr>
              <w:pStyle w:val="Plattetekst"/>
              <w:ind w:left="0"/>
            </w:pPr>
          </w:p>
        </w:tc>
        <w:tc>
          <w:tcPr>
            <w:tcW w:w="3118" w:type="dxa"/>
            <w:tcBorders>
              <w:top w:val="dotted" w:sz="4" w:space="0" w:color="0070C0"/>
              <w:bottom w:val="dotted" w:sz="4" w:space="0" w:color="0070C0"/>
            </w:tcBorders>
          </w:tcPr>
          <w:p w14:paraId="2CCF3859" w14:textId="70A001F6" w:rsidR="009861BE" w:rsidRPr="0074019A" w:rsidRDefault="009861BE" w:rsidP="009861BE">
            <w:pPr>
              <w:pStyle w:val="Plattetekst"/>
              <w:ind w:left="0"/>
            </w:pPr>
          </w:p>
        </w:tc>
      </w:tr>
      <w:tr w:rsidR="001923CC" w:rsidRPr="00D50718" w14:paraId="3433AF04" w14:textId="5368C06A" w:rsidTr="526C242B">
        <w:tc>
          <w:tcPr>
            <w:tcW w:w="1894" w:type="dxa"/>
            <w:tcBorders>
              <w:top w:val="dotted" w:sz="4" w:space="0" w:color="0070C0"/>
              <w:bottom w:val="dotted" w:sz="4" w:space="0" w:color="0070C0"/>
            </w:tcBorders>
          </w:tcPr>
          <w:p w14:paraId="6C1F0D21" w14:textId="2B74BD92" w:rsidR="001923CC" w:rsidRPr="00D50718" w:rsidRDefault="001923CC" w:rsidP="00E64A9B">
            <w:pPr>
              <w:pStyle w:val="Plattetekst"/>
              <w:ind w:left="0"/>
            </w:pPr>
          </w:p>
        </w:tc>
        <w:tc>
          <w:tcPr>
            <w:tcW w:w="2501" w:type="dxa"/>
            <w:tcBorders>
              <w:top w:val="dotted" w:sz="4" w:space="0" w:color="0070C0"/>
              <w:bottom w:val="dotted" w:sz="4" w:space="0" w:color="0070C0"/>
            </w:tcBorders>
          </w:tcPr>
          <w:p w14:paraId="7E47A2F2" w14:textId="55EFB372" w:rsidR="001923CC" w:rsidRPr="00D50718" w:rsidRDefault="001923CC" w:rsidP="00E64A9B">
            <w:pPr>
              <w:pStyle w:val="Plattetekst"/>
              <w:ind w:left="0"/>
            </w:pPr>
            <w:r w:rsidRPr="00D50718">
              <w:t>…</w:t>
            </w:r>
          </w:p>
        </w:tc>
        <w:tc>
          <w:tcPr>
            <w:tcW w:w="1701" w:type="dxa"/>
            <w:tcBorders>
              <w:top w:val="dotted" w:sz="4" w:space="0" w:color="0070C0"/>
              <w:bottom w:val="dotted" w:sz="4" w:space="0" w:color="0070C0"/>
            </w:tcBorders>
          </w:tcPr>
          <w:p w14:paraId="31CD8352" w14:textId="651CCA26" w:rsidR="001923CC" w:rsidRPr="00D50718" w:rsidRDefault="001923CC" w:rsidP="00E64A9B">
            <w:pPr>
              <w:pStyle w:val="Plattetekst"/>
              <w:ind w:left="0"/>
            </w:pPr>
            <w:r w:rsidRPr="00D50718">
              <w:t>06 – 0000 0000</w:t>
            </w:r>
          </w:p>
        </w:tc>
        <w:tc>
          <w:tcPr>
            <w:tcW w:w="3118" w:type="dxa"/>
            <w:tcBorders>
              <w:top w:val="dotted" w:sz="4" w:space="0" w:color="0070C0"/>
              <w:bottom w:val="dotted" w:sz="4" w:space="0" w:color="0070C0"/>
            </w:tcBorders>
          </w:tcPr>
          <w:p w14:paraId="74AA80FD" w14:textId="5C8E569F" w:rsidR="001923CC" w:rsidRPr="00D50718" w:rsidRDefault="001923CC" w:rsidP="00E64A9B">
            <w:pPr>
              <w:pStyle w:val="Plattetekst"/>
              <w:ind w:left="0"/>
            </w:pPr>
            <w:r w:rsidRPr="00D50718">
              <w:t>naam@vng.nl</w:t>
            </w:r>
          </w:p>
        </w:tc>
      </w:tr>
      <w:tr w:rsidR="001923CC" w:rsidRPr="0074019A" w14:paraId="5C1F6747" w14:textId="4C236BFC" w:rsidTr="526C242B">
        <w:tc>
          <w:tcPr>
            <w:tcW w:w="1894" w:type="dxa"/>
            <w:tcBorders>
              <w:top w:val="dotted" w:sz="4" w:space="0" w:color="0070C0"/>
              <w:bottom w:val="single" w:sz="4" w:space="0" w:color="auto"/>
            </w:tcBorders>
          </w:tcPr>
          <w:p w14:paraId="793CDE64" w14:textId="389951D2" w:rsidR="001923CC" w:rsidRPr="00D50718" w:rsidRDefault="001923CC" w:rsidP="00E64A9B">
            <w:pPr>
              <w:pStyle w:val="Plattetekst"/>
              <w:ind w:left="0"/>
            </w:pPr>
          </w:p>
        </w:tc>
        <w:tc>
          <w:tcPr>
            <w:tcW w:w="2501" w:type="dxa"/>
            <w:tcBorders>
              <w:top w:val="dotted" w:sz="4" w:space="0" w:color="0070C0"/>
              <w:bottom w:val="single" w:sz="4" w:space="0" w:color="auto"/>
            </w:tcBorders>
          </w:tcPr>
          <w:p w14:paraId="2F2C9365" w14:textId="6363EB0F" w:rsidR="001923CC" w:rsidRPr="00D50718" w:rsidRDefault="001923CC" w:rsidP="00E64A9B">
            <w:pPr>
              <w:pStyle w:val="Plattetekst"/>
              <w:ind w:left="0"/>
            </w:pPr>
            <w:r w:rsidRPr="00D50718">
              <w:t>Functionaris gegevensbescherming</w:t>
            </w:r>
          </w:p>
        </w:tc>
        <w:tc>
          <w:tcPr>
            <w:tcW w:w="1701" w:type="dxa"/>
            <w:tcBorders>
              <w:top w:val="dotted" w:sz="4" w:space="0" w:color="0070C0"/>
              <w:bottom w:val="single" w:sz="4" w:space="0" w:color="auto"/>
            </w:tcBorders>
          </w:tcPr>
          <w:p w14:paraId="19C3F1A8" w14:textId="1C8411D6" w:rsidR="001923CC" w:rsidRPr="00D50718" w:rsidRDefault="001923CC" w:rsidP="00E64A9B">
            <w:pPr>
              <w:pStyle w:val="Plattetekst"/>
              <w:ind w:left="0"/>
            </w:pPr>
            <w:r w:rsidRPr="00D50718">
              <w:t>06 – 0000 0000</w:t>
            </w:r>
          </w:p>
        </w:tc>
        <w:tc>
          <w:tcPr>
            <w:tcW w:w="3118" w:type="dxa"/>
            <w:tcBorders>
              <w:top w:val="dotted" w:sz="4" w:space="0" w:color="0070C0"/>
              <w:bottom w:val="single" w:sz="4" w:space="0" w:color="auto"/>
            </w:tcBorders>
          </w:tcPr>
          <w:p w14:paraId="05F288FA" w14:textId="5B9DECB9" w:rsidR="001923CC" w:rsidRPr="0074019A" w:rsidRDefault="001923CC" w:rsidP="00E64A9B">
            <w:pPr>
              <w:pStyle w:val="Plattetekst"/>
              <w:ind w:left="0"/>
            </w:pPr>
            <w:r w:rsidRPr="00D50718">
              <w:t>naam@vng.nl</w:t>
            </w:r>
          </w:p>
        </w:tc>
      </w:tr>
    </w:tbl>
    <w:p w14:paraId="42BEE3CD" w14:textId="77777777" w:rsidR="005F43F0" w:rsidRPr="0074019A" w:rsidRDefault="005F43F0" w:rsidP="005F43F0">
      <w:pPr>
        <w:pStyle w:val="Plattetekst"/>
      </w:pPr>
    </w:p>
    <w:p w14:paraId="3035FA54" w14:textId="77777777" w:rsidR="005F43F0" w:rsidRPr="0074019A" w:rsidRDefault="005F43F0" w:rsidP="005F43F0">
      <w:pPr>
        <w:pStyle w:val="Plattetekst"/>
      </w:pPr>
    </w:p>
    <w:p w14:paraId="21D12D9A" w14:textId="3FFE8B30" w:rsidR="005F43F0" w:rsidRDefault="005F43F0" w:rsidP="005F43F0">
      <w:pPr>
        <w:pStyle w:val="Kop4"/>
        <w:rPr>
          <w:rFonts w:cs="Arial"/>
          <w:lang w:val="nl-NL"/>
        </w:rPr>
      </w:pPr>
      <w:r w:rsidRPr="0074019A">
        <w:rPr>
          <w:lang w:val="nl-NL"/>
        </w:rPr>
        <w:t>Contactpersonen</w:t>
      </w:r>
      <w:r w:rsidRPr="0074019A">
        <w:rPr>
          <w:rFonts w:cs="Arial"/>
          <w:lang w:val="nl-NL"/>
        </w:rPr>
        <w:t xml:space="preserve"> </w:t>
      </w:r>
      <w:r>
        <w:rPr>
          <w:rFonts w:cs="Arial"/>
          <w:lang w:val="nl-NL"/>
        </w:rPr>
        <w:t>spoedwijzigingen</w:t>
      </w:r>
    </w:p>
    <w:p w14:paraId="232E80B0" w14:textId="77777777" w:rsidR="00AC7761" w:rsidRPr="00AC7761" w:rsidRDefault="00AC7761" w:rsidP="00AC7761"/>
    <w:p w14:paraId="01939DEF" w14:textId="34BFF210" w:rsidR="001923CC" w:rsidRDefault="005F43F0" w:rsidP="005F43F0">
      <w:pPr>
        <w:pStyle w:val="Plattetekst"/>
        <w:ind w:left="0"/>
      </w:pPr>
      <w:r>
        <w:t xml:space="preserve">Spoedwijzigingen mogen door de Teamleider </w:t>
      </w:r>
      <w:r w:rsidR="009861BE">
        <w:t>Functioneel beheer</w:t>
      </w:r>
      <w:r>
        <w:t xml:space="preserve"> </w:t>
      </w:r>
      <w:r w:rsidR="00AC7761">
        <w:t>worden aangevraagd.</w:t>
      </w:r>
      <w:r>
        <w:t xml:space="preserve"> </w:t>
      </w:r>
    </w:p>
    <w:p w14:paraId="3C39979E" w14:textId="77777777" w:rsidR="00AC7761" w:rsidRPr="0074019A" w:rsidRDefault="00AC7761" w:rsidP="005F43F0">
      <w:pPr>
        <w:pStyle w:val="Plattetekst"/>
        <w:ind w:left="0"/>
      </w:pPr>
    </w:p>
    <w:p w14:paraId="7E868775" w14:textId="77777777" w:rsidR="001923CC" w:rsidRPr="0074019A" w:rsidRDefault="001923CC" w:rsidP="00D35415">
      <w:pPr>
        <w:pStyle w:val="Plattetekst"/>
      </w:pPr>
    </w:p>
    <w:p w14:paraId="6AE8CF10" w14:textId="77339300" w:rsidR="001923CC" w:rsidRPr="0074019A" w:rsidRDefault="001923CC" w:rsidP="00C90A45">
      <w:pPr>
        <w:pStyle w:val="Kop4"/>
        <w:rPr>
          <w:rFonts w:cs="Arial"/>
          <w:lang w:val="nl-NL"/>
        </w:rPr>
      </w:pPr>
      <w:r w:rsidRPr="0074019A">
        <w:rPr>
          <w:lang w:val="nl-NL"/>
        </w:rPr>
        <w:t>Contactpersonen</w:t>
      </w:r>
      <w:r w:rsidRPr="0074019A">
        <w:rPr>
          <w:rFonts w:cs="Arial"/>
          <w:lang w:val="nl-NL"/>
        </w:rPr>
        <w:t xml:space="preserve"> </w:t>
      </w:r>
      <w:r w:rsidR="007343B5">
        <w:rPr>
          <w:rFonts w:cs="Arial"/>
          <w:lang w:val="nl-NL"/>
        </w:rPr>
        <w:t>&lt;LEVERANCIER&gt;</w:t>
      </w:r>
    </w:p>
    <w:p w14:paraId="005C86B3" w14:textId="77777777" w:rsidR="001923CC" w:rsidRPr="0074019A" w:rsidRDefault="001923CC" w:rsidP="00D35415">
      <w:pPr>
        <w:pStyle w:val="Plattetekst"/>
      </w:pPr>
    </w:p>
    <w:tbl>
      <w:tblPr>
        <w:tblW w:w="9214" w:type="dxa"/>
        <w:tblCellMar>
          <w:top w:w="28" w:type="dxa"/>
          <w:left w:w="57" w:type="dxa"/>
          <w:bottom w:w="28" w:type="dxa"/>
          <w:right w:w="57" w:type="dxa"/>
        </w:tblCellMar>
        <w:tblLook w:val="04A0" w:firstRow="1" w:lastRow="0" w:firstColumn="1" w:lastColumn="0" w:noHBand="0" w:noVBand="1"/>
      </w:tblPr>
      <w:tblGrid>
        <w:gridCol w:w="1874"/>
        <w:gridCol w:w="2521"/>
        <w:gridCol w:w="1701"/>
        <w:gridCol w:w="3118"/>
      </w:tblGrid>
      <w:tr w:rsidR="001923CC" w:rsidRPr="0074019A" w14:paraId="227A84B8" w14:textId="7602DFE9" w:rsidTr="0060458B">
        <w:tc>
          <w:tcPr>
            <w:tcW w:w="1874" w:type="dxa"/>
            <w:tcBorders>
              <w:top w:val="single" w:sz="12" w:space="0" w:color="auto"/>
              <w:bottom w:val="single" w:sz="4" w:space="0" w:color="auto"/>
            </w:tcBorders>
            <w:shd w:val="clear" w:color="auto" w:fill="auto"/>
          </w:tcPr>
          <w:p w14:paraId="78A82FDB" w14:textId="77777777" w:rsidR="001923CC" w:rsidRPr="0074019A" w:rsidRDefault="001923CC" w:rsidP="00E64A9B">
            <w:pPr>
              <w:pStyle w:val="Plattetekst"/>
              <w:ind w:left="0"/>
            </w:pPr>
            <w:r w:rsidRPr="0074019A">
              <w:t>Naam</w:t>
            </w:r>
          </w:p>
        </w:tc>
        <w:tc>
          <w:tcPr>
            <w:tcW w:w="2521" w:type="dxa"/>
            <w:tcBorders>
              <w:top w:val="single" w:sz="12" w:space="0" w:color="auto"/>
              <w:bottom w:val="single" w:sz="4" w:space="0" w:color="auto"/>
            </w:tcBorders>
            <w:shd w:val="clear" w:color="auto" w:fill="auto"/>
          </w:tcPr>
          <w:p w14:paraId="6740D28D" w14:textId="77777777" w:rsidR="001923CC" w:rsidRPr="0074019A" w:rsidRDefault="001923CC" w:rsidP="00E64A9B">
            <w:pPr>
              <w:pStyle w:val="Plattetekst"/>
              <w:ind w:left="0"/>
            </w:pPr>
            <w:r w:rsidRPr="0074019A">
              <w:t>Rol/functie</w:t>
            </w:r>
          </w:p>
        </w:tc>
        <w:tc>
          <w:tcPr>
            <w:tcW w:w="1701" w:type="dxa"/>
            <w:tcBorders>
              <w:top w:val="single" w:sz="12" w:space="0" w:color="auto"/>
              <w:bottom w:val="single" w:sz="4" w:space="0" w:color="auto"/>
            </w:tcBorders>
          </w:tcPr>
          <w:p w14:paraId="3CDA6C53" w14:textId="11958349" w:rsidR="001923CC" w:rsidRPr="0074019A" w:rsidRDefault="001923CC" w:rsidP="00E64A9B">
            <w:pPr>
              <w:pStyle w:val="Plattetekst"/>
              <w:ind w:left="0"/>
            </w:pPr>
            <w:proofErr w:type="spellStart"/>
            <w:r w:rsidRPr="0074019A">
              <w:t>Telefoonnr</w:t>
            </w:r>
            <w:proofErr w:type="spellEnd"/>
          </w:p>
        </w:tc>
        <w:tc>
          <w:tcPr>
            <w:tcW w:w="3118" w:type="dxa"/>
            <w:tcBorders>
              <w:top w:val="single" w:sz="12" w:space="0" w:color="auto"/>
              <w:bottom w:val="single" w:sz="4" w:space="0" w:color="auto"/>
            </w:tcBorders>
          </w:tcPr>
          <w:p w14:paraId="6754E767" w14:textId="01FFEC83" w:rsidR="001923CC" w:rsidRPr="0074019A" w:rsidRDefault="001923CC" w:rsidP="00E64A9B">
            <w:pPr>
              <w:pStyle w:val="Plattetekst"/>
              <w:ind w:left="0"/>
            </w:pPr>
            <w:r w:rsidRPr="0074019A">
              <w:t>E-mailadres</w:t>
            </w:r>
          </w:p>
        </w:tc>
      </w:tr>
      <w:tr w:rsidR="001923CC" w:rsidRPr="0074019A" w14:paraId="050CF79E" w14:textId="3F3E3AB4" w:rsidTr="0060458B">
        <w:tc>
          <w:tcPr>
            <w:tcW w:w="1874" w:type="dxa"/>
            <w:tcBorders>
              <w:top w:val="single" w:sz="4" w:space="0" w:color="auto"/>
              <w:bottom w:val="dotted" w:sz="4" w:space="0" w:color="0070C0"/>
            </w:tcBorders>
          </w:tcPr>
          <w:p w14:paraId="51425525" w14:textId="2ECD633F" w:rsidR="001923CC" w:rsidRPr="0074019A" w:rsidRDefault="001923CC" w:rsidP="00E64A9B">
            <w:pPr>
              <w:pStyle w:val="Plattetekst"/>
              <w:ind w:left="0"/>
            </w:pPr>
          </w:p>
        </w:tc>
        <w:tc>
          <w:tcPr>
            <w:tcW w:w="2521" w:type="dxa"/>
            <w:tcBorders>
              <w:top w:val="single" w:sz="4" w:space="0" w:color="auto"/>
              <w:bottom w:val="dotted" w:sz="4" w:space="0" w:color="0070C0"/>
            </w:tcBorders>
          </w:tcPr>
          <w:p w14:paraId="78C93F29" w14:textId="77777777" w:rsidR="001923CC" w:rsidRPr="0074019A" w:rsidRDefault="001923CC" w:rsidP="00E64A9B">
            <w:pPr>
              <w:pStyle w:val="Plattetekst"/>
              <w:ind w:left="0"/>
            </w:pPr>
            <w:r w:rsidRPr="0074019A">
              <w:t xml:space="preserve">Servicemanager </w:t>
            </w:r>
          </w:p>
        </w:tc>
        <w:tc>
          <w:tcPr>
            <w:tcW w:w="1701" w:type="dxa"/>
            <w:tcBorders>
              <w:top w:val="single" w:sz="4" w:space="0" w:color="auto"/>
              <w:bottom w:val="dotted" w:sz="4" w:space="0" w:color="0070C0"/>
            </w:tcBorders>
          </w:tcPr>
          <w:p w14:paraId="305697DE" w14:textId="7E669BF2" w:rsidR="001923CC" w:rsidRPr="0074019A" w:rsidRDefault="001923CC" w:rsidP="00E64A9B">
            <w:pPr>
              <w:pStyle w:val="Plattetekst"/>
              <w:ind w:left="0"/>
            </w:pPr>
          </w:p>
        </w:tc>
        <w:tc>
          <w:tcPr>
            <w:tcW w:w="3118" w:type="dxa"/>
            <w:tcBorders>
              <w:top w:val="single" w:sz="4" w:space="0" w:color="auto"/>
              <w:bottom w:val="dotted" w:sz="4" w:space="0" w:color="0070C0"/>
            </w:tcBorders>
          </w:tcPr>
          <w:p w14:paraId="515ECE87" w14:textId="186539C9" w:rsidR="001923CC" w:rsidRPr="0074019A" w:rsidRDefault="001923CC" w:rsidP="00E64A9B">
            <w:pPr>
              <w:pStyle w:val="Plattetekst"/>
              <w:ind w:left="0"/>
            </w:pPr>
          </w:p>
        </w:tc>
      </w:tr>
      <w:tr w:rsidR="001923CC" w:rsidRPr="00D50718" w14:paraId="4F903111" w14:textId="3D25E14B" w:rsidTr="0060458B">
        <w:tc>
          <w:tcPr>
            <w:tcW w:w="1874" w:type="dxa"/>
            <w:tcBorders>
              <w:top w:val="dotted" w:sz="4" w:space="0" w:color="0070C0"/>
              <w:bottom w:val="dotted" w:sz="4" w:space="0" w:color="0070C0"/>
            </w:tcBorders>
          </w:tcPr>
          <w:p w14:paraId="5D842550" w14:textId="77777777" w:rsidR="001923CC" w:rsidRPr="00D50718" w:rsidRDefault="001923CC" w:rsidP="00E64A9B">
            <w:pPr>
              <w:pStyle w:val="Plattetekst"/>
              <w:ind w:left="0"/>
            </w:pPr>
            <w:r w:rsidRPr="00D50718">
              <w:t>[Naam]</w:t>
            </w:r>
          </w:p>
        </w:tc>
        <w:tc>
          <w:tcPr>
            <w:tcW w:w="2521" w:type="dxa"/>
            <w:tcBorders>
              <w:top w:val="dotted" w:sz="4" w:space="0" w:color="0070C0"/>
              <w:bottom w:val="dotted" w:sz="4" w:space="0" w:color="0070C0"/>
            </w:tcBorders>
          </w:tcPr>
          <w:p w14:paraId="319861C1" w14:textId="72090C83" w:rsidR="001923CC" w:rsidRPr="00D50718" w:rsidRDefault="001923CC" w:rsidP="00E64A9B">
            <w:pPr>
              <w:pStyle w:val="Plattetekst"/>
              <w:ind w:left="0"/>
            </w:pPr>
            <w:r w:rsidRPr="00D50718">
              <w:t>CISO</w:t>
            </w:r>
          </w:p>
        </w:tc>
        <w:tc>
          <w:tcPr>
            <w:tcW w:w="1701" w:type="dxa"/>
            <w:tcBorders>
              <w:top w:val="dotted" w:sz="4" w:space="0" w:color="0070C0"/>
              <w:bottom w:val="dotted" w:sz="4" w:space="0" w:color="0070C0"/>
            </w:tcBorders>
          </w:tcPr>
          <w:p w14:paraId="78B84085" w14:textId="177E751D" w:rsidR="001923CC" w:rsidRPr="00D50718" w:rsidRDefault="001923CC" w:rsidP="00E64A9B">
            <w:pPr>
              <w:pStyle w:val="Plattetekst"/>
              <w:ind w:left="0"/>
            </w:pPr>
            <w:r w:rsidRPr="00D50718">
              <w:t>06 – 0000 0000</w:t>
            </w:r>
          </w:p>
        </w:tc>
        <w:tc>
          <w:tcPr>
            <w:tcW w:w="3118" w:type="dxa"/>
            <w:tcBorders>
              <w:top w:val="dotted" w:sz="4" w:space="0" w:color="0070C0"/>
              <w:bottom w:val="dotted" w:sz="4" w:space="0" w:color="0070C0"/>
            </w:tcBorders>
          </w:tcPr>
          <w:p w14:paraId="7140C253" w14:textId="33631831" w:rsidR="001923CC" w:rsidRPr="00D50718" w:rsidRDefault="001923CC" w:rsidP="00E64A9B">
            <w:pPr>
              <w:pStyle w:val="Plattetekst"/>
              <w:ind w:left="0"/>
            </w:pPr>
            <w:r w:rsidRPr="00D50718">
              <w:t>naam@</w:t>
            </w:r>
            <w:r w:rsidR="007343B5" w:rsidRPr="00D50718">
              <w:t>&lt;Leverancier&gt;</w:t>
            </w:r>
            <w:r w:rsidRPr="00D50718">
              <w:t>.nl</w:t>
            </w:r>
          </w:p>
        </w:tc>
      </w:tr>
      <w:tr w:rsidR="001923CC" w:rsidRPr="00D50718" w14:paraId="6F9C6C78" w14:textId="5C6BE050" w:rsidTr="0060458B">
        <w:tc>
          <w:tcPr>
            <w:tcW w:w="1874" w:type="dxa"/>
            <w:tcBorders>
              <w:top w:val="dotted" w:sz="4" w:space="0" w:color="0070C0"/>
              <w:bottom w:val="dotted" w:sz="4" w:space="0" w:color="0070C0"/>
            </w:tcBorders>
          </w:tcPr>
          <w:p w14:paraId="69B731AA" w14:textId="4BA5568B" w:rsidR="001923CC" w:rsidRPr="00D50718" w:rsidRDefault="00C90A45" w:rsidP="00E64A9B">
            <w:pPr>
              <w:pStyle w:val="Plattetekst"/>
              <w:ind w:left="0"/>
            </w:pPr>
            <w:r w:rsidRPr="00D50718">
              <w:t>[</w:t>
            </w:r>
            <w:r w:rsidR="001923CC" w:rsidRPr="00D50718">
              <w:t>Naam]</w:t>
            </w:r>
          </w:p>
        </w:tc>
        <w:tc>
          <w:tcPr>
            <w:tcW w:w="2521" w:type="dxa"/>
            <w:tcBorders>
              <w:top w:val="dotted" w:sz="4" w:space="0" w:color="0070C0"/>
              <w:bottom w:val="dotted" w:sz="4" w:space="0" w:color="0070C0"/>
            </w:tcBorders>
          </w:tcPr>
          <w:p w14:paraId="33F93474" w14:textId="55E81F78" w:rsidR="001923CC" w:rsidRPr="00D50718" w:rsidRDefault="00C90A45" w:rsidP="00E64A9B">
            <w:pPr>
              <w:pStyle w:val="Plattetekst"/>
              <w:ind w:left="0"/>
            </w:pPr>
            <w:r w:rsidRPr="00D50718">
              <w:t>Accountmanager</w:t>
            </w:r>
            <w:r w:rsidR="001923CC" w:rsidRPr="00D50718">
              <w:t xml:space="preserve"> </w:t>
            </w:r>
          </w:p>
        </w:tc>
        <w:tc>
          <w:tcPr>
            <w:tcW w:w="1701" w:type="dxa"/>
            <w:tcBorders>
              <w:top w:val="dotted" w:sz="4" w:space="0" w:color="0070C0"/>
              <w:bottom w:val="dotted" w:sz="4" w:space="0" w:color="0070C0"/>
            </w:tcBorders>
          </w:tcPr>
          <w:p w14:paraId="078AB708" w14:textId="11D3FC37" w:rsidR="001923CC" w:rsidRPr="00D50718" w:rsidRDefault="001923CC" w:rsidP="00E64A9B">
            <w:pPr>
              <w:pStyle w:val="Plattetekst"/>
              <w:ind w:left="0"/>
            </w:pPr>
            <w:r w:rsidRPr="00D50718">
              <w:t>06 – 0000 0000</w:t>
            </w:r>
          </w:p>
        </w:tc>
        <w:tc>
          <w:tcPr>
            <w:tcW w:w="3118" w:type="dxa"/>
            <w:tcBorders>
              <w:top w:val="dotted" w:sz="4" w:space="0" w:color="0070C0"/>
              <w:bottom w:val="dotted" w:sz="4" w:space="0" w:color="0070C0"/>
            </w:tcBorders>
          </w:tcPr>
          <w:p w14:paraId="31894823" w14:textId="59D12F8D" w:rsidR="001923CC" w:rsidRPr="00D50718" w:rsidRDefault="001923CC" w:rsidP="00E64A9B">
            <w:pPr>
              <w:pStyle w:val="Plattetekst"/>
              <w:ind w:left="0"/>
            </w:pPr>
            <w:r w:rsidRPr="00D50718">
              <w:t>naam@</w:t>
            </w:r>
            <w:r w:rsidR="007343B5" w:rsidRPr="00D50718">
              <w:t>&lt;Leverancier&gt;</w:t>
            </w:r>
            <w:r w:rsidRPr="00D50718">
              <w:t>.nl</w:t>
            </w:r>
          </w:p>
        </w:tc>
      </w:tr>
      <w:tr w:rsidR="001923CC" w:rsidRPr="00D50718" w14:paraId="7CF9635D" w14:textId="7AA12FD7" w:rsidTr="0060458B">
        <w:tc>
          <w:tcPr>
            <w:tcW w:w="1874" w:type="dxa"/>
            <w:tcBorders>
              <w:top w:val="dotted" w:sz="4" w:space="0" w:color="0070C0"/>
              <w:bottom w:val="dotted" w:sz="4" w:space="0" w:color="0070C0"/>
            </w:tcBorders>
          </w:tcPr>
          <w:p w14:paraId="5EFA2B22" w14:textId="77777777" w:rsidR="001923CC" w:rsidRPr="00D50718" w:rsidRDefault="001923CC" w:rsidP="00E64A9B">
            <w:pPr>
              <w:pStyle w:val="Plattetekst"/>
              <w:ind w:left="0"/>
            </w:pPr>
            <w:r w:rsidRPr="00D50718">
              <w:t>[Naam]</w:t>
            </w:r>
          </w:p>
        </w:tc>
        <w:tc>
          <w:tcPr>
            <w:tcW w:w="2521" w:type="dxa"/>
            <w:tcBorders>
              <w:top w:val="dotted" w:sz="4" w:space="0" w:color="0070C0"/>
              <w:bottom w:val="dotted" w:sz="4" w:space="0" w:color="0070C0"/>
            </w:tcBorders>
          </w:tcPr>
          <w:p w14:paraId="3E5594CA" w14:textId="7151067C" w:rsidR="001923CC" w:rsidRPr="00D50718" w:rsidRDefault="00C90A45" w:rsidP="00E64A9B">
            <w:pPr>
              <w:pStyle w:val="Plattetekst"/>
              <w:ind w:left="0"/>
            </w:pPr>
            <w:r w:rsidRPr="00D50718">
              <w:t>Lead Engineer</w:t>
            </w:r>
          </w:p>
        </w:tc>
        <w:tc>
          <w:tcPr>
            <w:tcW w:w="1701" w:type="dxa"/>
            <w:tcBorders>
              <w:top w:val="dotted" w:sz="4" w:space="0" w:color="0070C0"/>
              <w:bottom w:val="dotted" w:sz="4" w:space="0" w:color="0070C0"/>
            </w:tcBorders>
          </w:tcPr>
          <w:p w14:paraId="68F79419" w14:textId="10421718" w:rsidR="001923CC" w:rsidRPr="00D50718" w:rsidRDefault="001923CC" w:rsidP="00E64A9B">
            <w:pPr>
              <w:pStyle w:val="Plattetekst"/>
              <w:ind w:left="0"/>
            </w:pPr>
            <w:r w:rsidRPr="00D50718">
              <w:t>06 – 0000 0000</w:t>
            </w:r>
          </w:p>
        </w:tc>
        <w:tc>
          <w:tcPr>
            <w:tcW w:w="3118" w:type="dxa"/>
            <w:tcBorders>
              <w:top w:val="dotted" w:sz="4" w:space="0" w:color="0070C0"/>
              <w:bottom w:val="dotted" w:sz="4" w:space="0" w:color="0070C0"/>
            </w:tcBorders>
          </w:tcPr>
          <w:p w14:paraId="14B5561A" w14:textId="09DEF35D" w:rsidR="001923CC" w:rsidRPr="00D50718" w:rsidRDefault="001923CC" w:rsidP="00E64A9B">
            <w:pPr>
              <w:pStyle w:val="Plattetekst"/>
              <w:ind w:left="0"/>
            </w:pPr>
            <w:r w:rsidRPr="00D50718">
              <w:t>naam@</w:t>
            </w:r>
            <w:r w:rsidR="007343B5" w:rsidRPr="00D50718">
              <w:t>&lt;Leverancier&gt;</w:t>
            </w:r>
            <w:r w:rsidRPr="00D50718">
              <w:t>.nl</w:t>
            </w:r>
          </w:p>
        </w:tc>
      </w:tr>
      <w:tr w:rsidR="001923CC" w:rsidRPr="0074019A" w14:paraId="1736C572" w14:textId="0BB4D4D4" w:rsidTr="0060458B">
        <w:tc>
          <w:tcPr>
            <w:tcW w:w="1874" w:type="dxa"/>
            <w:tcBorders>
              <w:top w:val="dotted" w:sz="4" w:space="0" w:color="0070C0"/>
              <w:bottom w:val="single" w:sz="4" w:space="0" w:color="auto"/>
            </w:tcBorders>
          </w:tcPr>
          <w:p w14:paraId="0665D04A" w14:textId="77777777" w:rsidR="001923CC" w:rsidRPr="00D50718" w:rsidRDefault="001923CC" w:rsidP="00E64A9B">
            <w:pPr>
              <w:pStyle w:val="Plattetekst"/>
              <w:ind w:left="0"/>
            </w:pPr>
            <w:r w:rsidRPr="00D50718">
              <w:t>[Naam]</w:t>
            </w:r>
          </w:p>
        </w:tc>
        <w:tc>
          <w:tcPr>
            <w:tcW w:w="2521" w:type="dxa"/>
            <w:tcBorders>
              <w:top w:val="dotted" w:sz="4" w:space="0" w:color="0070C0"/>
              <w:bottom w:val="single" w:sz="4" w:space="0" w:color="auto"/>
            </w:tcBorders>
          </w:tcPr>
          <w:p w14:paraId="0AF450C5" w14:textId="77777777" w:rsidR="001923CC" w:rsidRPr="00D50718" w:rsidRDefault="001923CC" w:rsidP="00E64A9B">
            <w:pPr>
              <w:pStyle w:val="Plattetekst"/>
              <w:ind w:left="0"/>
            </w:pPr>
            <w:r w:rsidRPr="00D50718">
              <w:t>Functionaris gegevensbescherming</w:t>
            </w:r>
          </w:p>
        </w:tc>
        <w:tc>
          <w:tcPr>
            <w:tcW w:w="1701" w:type="dxa"/>
            <w:tcBorders>
              <w:top w:val="dotted" w:sz="4" w:space="0" w:color="0070C0"/>
              <w:bottom w:val="single" w:sz="4" w:space="0" w:color="auto"/>
            </w:tcBorders>
          </w:tcPr>
          <w:p w14:paraId="69D4791A" w14:textId="1634D7AA" w:rsidR="001923CC" w:rsidRPr="00D50718" w:rsidRDefault="001923CC" w:rsidP="00E64A9B">
            <w:pPr>
              <w:pStyle w:val="Plattetekst"/>
              <w:ind w:left="0"/>
            </w:pPr>
            <w:r w:rsidRPr="00D50718">
              <w:t>06 – 0000 0000</w:t>
            </w:r>
          </w:p>
        </w:tc>
        <w:tc>
          <w:tcPr>
            <w:tcW w:w="3118" w:type="dxa"/>
            <w:tcBorders>
              <w:top w:val="dotted" w:sz="4" w:space="0" w:color="0070C0"/>
              <w:bottom w:val="single" w:sz="4" w:space="0" w:color="auto"/>
            </w:tcBorders>
          </w:tcPr>
          <w:p w14:paraId="33557107" w14:textId="10134AE0" w:rsidR="001923CC" w:rsidRPr="0074019A" w:rsidRDefault="001923CC" w:rsidP="00E64A9B">
            <w:pPr>
              <w:pStyle w:val="Plattetekst"/>
              <w:ind w:left="0"/>
            </w:pPr>
            <w:r w:rsidRPr="00D50718">
              <w:t>naam@</w:t>
            </w:r>
            <w:r w:rsidR="007343B5" w:rsidRPr="00D50718">
              <w:t>&lt;Leverancier&gt;</w:t>
            </w:r>
            <w:r w:rsidRPr="00D50718">
              <w:t>.nl</w:t>
            </w:r>
          </w:p>
        </w:tc>
      </w:tr>
    </w:tbl>
    <w:p w14:paraId="097BBC05" w14:textId="77777777" w:rsidR="001923CC" w:rsidRPr="0074019A" w:rsidRDefault="001923CC" w:rsidP="00D35415">
      <w:pPr>
        <w:pStyle w:val="Plattetekst"/>
      </w:pPr>
    </w:p>
    <w:p w14:paraId="4BAF76E0" w14:textId="2E4A710D" w:rsidR="004F2BA7" w:rsidRPr="0074019A" w:rsidRDefault="005A497B" w:rsidP="00E230F6">
      <w:pPr>
        <w:rPr>
          <w:rStyle w:val="Zwaar"/>
          <w:rFonts w:cs="Arial"/>
        </w:rPr>
      </w:pPr>
      <w:r w:rsidRPr="0074019A">
        <w:rPr>
          <w:rStyle w:val="Zwaar"/>
          <w:rFonts w:cs="Arial"/>
          <w:noProof/>
          <w:lang w:eastAsia="nl-NL"/>
        </w:rPr>
        <w:drawing>
          <wp:anchor distT="0" distB="0" distL="114300" distR="114300" simplePos="0" relativeHeight="251658240" behindDoc="0" locked="0" layoutInCell="1" allowOverlap="1" wp14:anchorId="60631791" wp14:editId="548C004C">
            <wp:simplePos x="0" y="0"/>
            <wp:positionH relativeFrom="column">
              <wp:posOffset>4319752</wp:posOffset>
            </wp:positionH>
            <wp:positionV relativeFrom="paragraph">
              <wp:posOffset>7692938</wp:posOffset>
            </wp:positionV>
            <wp:extent cx="1285200" cy="874800"/>
            <wp:effectExtent l="0" t="0" r="10795"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VNG-Realisati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85200" cy="874800"/>
                    </a:xfrm>
                    <a:prstGeom prst="rect">
                      <a:avLst/>
                    </a:prstGeom>
                  </pic:spPr>
                </pic:pic>
              </a:graphicData>
            </a:graphic>
            <wp14:sizeRelH relativeFrom="margin">
              <wp14:pctWidth>0</wp14:pctWidth>
            </wp14:sizeRelH>
            <wp14:sizeRelV relativeFrom="margin">
              <wp14:pctHeight>0</wp14:pctHeight>
            </wp14:sizeRelV>
          </wp:anchor>
        </w:drawing>
      </w:r>
    </w:p>
    <w:p w14:paraId="0CEB6017" w14:textId="77777777" w:rsidR="00A56FF0" w:rsidRPr="0074019A" w:rsidRDefault="00A56FF0">
      <w:pPr>
        <w:rPr>
          <w:rStyle w:val="Zwaar"/>
          <w:rFonts w:cs="Arial"/>
        </w:rPr>
      </w:pPr>
    </w:p>
    <w:sectPr w:rsidR="00A56FF0" w:rsidRPr="0074019A" w:rsidSect="008B432C">
      <w:headerReference w:type="default" r:id="rId18"/>
      <w:footerReference w:type="default" r:id="rId19"/>
      <w:pgSz w:w="11906" w:h="16838"/>
      <w:pgMar w:top="1701" w:right="1418" w:bottom="816" w:left="1418" w:header="0" w:footer="476" w:gutter="0"/>
      <w:cols w:space="708"/>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90BEA" w14:textId="77777777" w:rsidR="002D2C34" w:rsidRDefault="002D2C34" w:rsidP="00E230F6">
      <w:r>
        <w:separator/>
      </w:r>
    </w:p>
  </w:endnote>
  <w:endnote w:type="continuationSeparator" w:id="0">
    <w:p w14:paraId="61A31DA5" w14:textId="77777777" w:rsidR="002D2C34" w:rsidRDefault="002D2C34" w:rsidP="00E230F6">
      <w:r>
        <w:continuationSeparator/>
      </w:r>
    </w:p>
  </w:endnote>
  <w:endnote w:type="continuationNotice" w:id="1">
    <w:p w14:paraId="461D9F4F" w14:textId="77777777" w:rsidR="002D2C34" w:rsidRDefault="002D2C3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Devanagari">
    <w:charset w:val="00"/>
    <w:family w:val="swiss"/>
    <w:pitch w:val="variable"/>
    <w:sig w:usb0="80008023" w:usb1="00002046"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jaVu Sans">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1961E" w14:textId="193774C0" w:rsidR="00141354" w:rsidRDefault="00141354" w:rsidP="00824A43">
    <w:pPr>
      <w:pStyle w:val="Voettekst"/>
      <w:ind w:left="284"/>
    </w:pPr>
    <w:r>
      <w:fldChar w:fldCharType="begin"/>
    </w:r>
    <w:r>
      <w:instrText xml:space="preserve"> PAGE  \* MERGEFORMAT </w:instrText>
    </w:r>
    <w:r>
      <w:fldChar w:fldCharType="separate"/>
    </w:r>
    <w:r w:rsidR="00553BE7">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8D2BA" w14:textId="20414715" w:rsidR="00141354" w:rsidRDefault="00141354" w:rsidP="00D35415">
    <w:pPr>
      <w:pStyle w:val="Plattetekst"/>
    </w:pPr>
  </w:p>
  <w:p w14:paraId="45292D38" w14:textId="74036ACD" w:rsidR="00141354" w:rsidRDefault="00141354" w:rsidP="00772911">
    <w:pPr>
      <w:pStyle w:val="Voettekst"/>
      <w:tabs>
        <w:tab w:val="right" w:pos="9070"/>
      </w:tabs>
      <w:ind w:left="851" w:firstLine="0"/>
    </w:pPr>
    <w:r>
      <w:tab/>
    </w:r>
    <w:r>
      <w:fldChar w:fldCharType="begin"/>
    </w:r>
    <w:r>
      <w:instrText xml:space="preserve"> PAGE  \* MERGEFORMAT </w:instrText>
    </w:r>
    <w:r>
      <w:fldChar w:fldCharType="separate"/>
    </w:r>
    <w:r w:rsidR="00553BE7">
      <w:rPr>
        <w:noProof/>
      </w:rPr>
      <w:t>7</w:t>
    </w:r>
    <w:r>
      <w:fldChar w:fldCharType="end"/>
    </w:r>
  </w:p>
  <w:p w14:paraId="67E845A4" w14:textId="77777777" w:rsidR="00141354" w:rsidRDefault="001413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B2618" w14:textId="77777777" w:rsidR="002D2C34" w:rsidRDefault="002D2C34" w:rsidP="00E230F6">
      <w:r>
        <w:separator/>
      </w:r>
    </w:p>
  </w:footnote>
  <w:footnote w:type="continuationSeparator" w:id="0">
    <w:p w14:paraId="12039B81" w14:textId="77777777" w:rsidR="002D2C34" w:rsidRDefault="002D2C34" w:rsidP="00E230F6">
      <w:r>
        <w:continuationSeparator/>
      </w:r>
    </w:p>
  </w:footnote>
  <w:footnote w:type="continuationNotice" w:id="1">
    <w:p w14:paraId="289E0862" w14:textId="77777777" w:rsidR="002D2C34" w:rsidRDefault="002D2C3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BD3C8" w14:textId="7352030A" w:rsidR="00141354" w:rsidRPr="0025043D" w:rsidRDefault="00141354" w:rsidP="0025043D">
    <w:pPr>
      <w:spacing w:line="240" w:lineRule="auto"/>
      <w:ind w:left="0"/>
      <w:contextualSpacing w:val="0"/>
      <w:rPr>
        <w:rFonts w:ascii="Times New Roman" w:hAnsi="Times New Roman" w:cs="Times New Roman"/>
        <w:sz w:val="24"/>
        <w:szCs w:val="24"/>
        <w:lang w:eastAsia="nl-NL"/>
      </w:rPr>
    </w:pPr>
    <w:r w:rsidRPr="0025043D">
      <w:rPr>
        <w:rFonts w:ascii="Times New Roman" w:hAnsi="Times New Roman" w:cs="Times New Roman"/>
        <w:sz w:val="24"/>
        <w:szCs w:val="24"/>
        <w:lang w:eastAsia="nl-NL"/>
      </w:rPr>
      <w:fldChar w:fldCharType="begin"/>
    </w:r>
    <w:r>
      <w:rPr>
        <w:rFonts w:ascii="Times New Roman" w:hAnsi="Times New Roman" w:cs="Times New Roman"/>
        <w:sz w:val="24"/>
        <w:szCs w:val="24"/>
        <w:lang w:eastAsia="nl-NL"/>
      </w:rPr>
      <w:instrText xml:space="preserve"> INCLUDEPICTURE "C:\\var\\folders\\_n\\k2z7krjn4gd0tyd8yxnwrg2m0000gn\\T\\com.microsoft.Word\\WebArchiveCopyPasteTempFiles\\logo-qualogy-300x174.png" \* MERGEFORMAT </w:instrText>
    </w:r>
    <w:r w:rsidRPr="0025043D">
      <w:rPr>
        <w:rFonts w:ascii="Times New Roman" w:hAnsi="Times New Roman" w:cs="Times New Roman"/>
        <w:sz w:val="24"/>
        <w:szCs w:val="24"/>
        <w:lang w:eastAsia="nl-NL"/>
      </w:rPr>
      <w:fldChar w:fldCharType="end"/>
    </w:r>
  </w:p>
  <w:p w14:paraId="0228A495" w14:textId="1FF1E109" w:rsidR="00141354" w:rsidRDefault="0FF3E979" w:rsidP="00506C39">
    <w:pPr>
      <w:pStyle w:val="Koptekst"/>
      <w:ind w:left="0"/>
    </w:pPr>
    <w:r>
      <w:rPr>
        <w:noProof/>
        <w:lang w:eastAsia="nl-NL"/>
      </w:rPr>
      <w:drawing>
        <wp:inline distT="0" distB="0" distL="0" distR="0" wp14:anchorId="1D52CDDE" wp14:editId="4D0EC33B">
          <wp:extent cx="875489" cy="875489"/>
          <wp:effectExtent l="0" t="0" r="1270" b="1270"/>
          <wp:docPr id="1397298969" name="Afbeelding 6" descr="Afbeelding met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1">
                    <a:extLst>
                      <a:ext uri="{FF2B5EF4-FFF2-40B4-BE49-F238E27FC236}">
                        <a16:creationId xmlns:arto="http://schemas.microsoft.com/office/word/2006/arto" xmlns:a16="http://schemas.microsoft.com/office/drawing/2014/main" xmlns:w="http://schemas.openxmlformats.org/wordprocessingml/2006/main" xmlns:w10="urn:schemas-microsoft-com:office:word" xmlns:v="urn:schemas-microsoft-com:vml" xmlns:o="urn:schemas-microsoft-com:office:office" xmlns="" id="{99560EEF-B667-0642-A1EE-4AC7973408D3}"/>
                      </a:ext>
                    </a:extLst>
                  </a:blip>
                  <a:stretch>
                    <a:fillRect/>
                  </a:stretch>
                </pic:blipFill>
                <pic:spPr>
                  <a:xfrm>
                    <a:off x="0" y="0"/>
                    <a:ext cx="875489" cy="8754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FF5E8" w14:textId="27394921" w:rsidR="00141354" w:rsidRDefault="00141354" w:rsidP="00537C34">
    <w:pPr>
      <w:pStyle w:val="Koptekst"/>
      <w:ind w:left="0"/>
    </w:pPr>
    <w:r>
      <w:rPr>
        <w:noProof/>
        <w:lang w:eastAsia="nl-NL"/>
      </w:rPr>
      <w:drawing>
        <wp:inline distT="0" distB="0" distL="0" distR="0" wp14:anchorId="27304EAF" wp14:editId="5BB72DD6">
          <wp:extent cx="875489" cy="875489"/>
          <wp:effectExtent l="0" t="0" r="1270" b="1270"/>
          <wp:docPr id="14" name="Afbeelding 6" descr="Afbeelding met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1">
                    <a:extLst>
                      <a:ext uri="{FF2B5EF4-FFF2-40B4-BE49-F238E27FC236}">
                        <a16:creationId xmlns="" xmlns:o="urn:schemas-microsoft-com:office:office" xmlns:v="urn:schemas-microsoft-com:vml" xmlns:w10="urn:schemas-microsoft-com:office:word" xmlns:w="http://schemas.openxmlformats.org/wordprocessingml/2006/main" xmlns:a16="http://schemas.microsoft.com/office/drawing/2014/main" xmlns:arto="http://schemas.microsoft.com/office/word/2006/arto" xmlns:a14="http://schemas.microsoft.com/office/drawing/2010/main" id="{99560EEF-B667-0642-A1EE-4AC7973408D3}"/>
                      </a:ext>
                    </a:extLst>
                  </a:blip>
                  <a:stretch>
                    <a:fillRect/>
                  </a:stretch>
                </pic:blipFill>
                <pic:spPr>
                  <a:xfrm>
                    <a:off x="0" y="0"/>
                    <a:ext cx="875489" cy="8754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9563B" w14:textId="77777777" w:rsidR="00141354" w:rsidRDefault="00141354" w:rsidP="00537C34">
    <w:pPr>
      <w:pStyle w:val="Koptekst"/>
      <w:ind w:left="0"/>
    </w:pPr>
  </w:p>
  <w:p w14:paraId="26736566" w14:textId="1E0DD01B" w:rsidR="00141354" w:rsidRDefault="0FF3E979" w:rsidP="00506C39">
    <w:pPr>
      <w:pStyle w:val="Koptekst"/>
      <w:ind w:left="0"/>
    </w:pPr>
    <w:r>
      <w:rPr>
        <w:noProof/>
        <w:lang w:eastAsia="nl-NL"/>
      </w:rPr>
      <w:drawing>
        <wp:inline distT="0" distB="0" distL="0" distR="0" wp14:anchorId="4556E3E2" wp14:editId="177B8605">
          <wp:extent cx="875489" cy="875489"/>
          <wp:effectExtent l="0" t="0" r="1270" b="1270"/>
          <wp:docPr id="17" name="Afbeelding 6" descr="Afbeelding met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1">
                    <a:extLst>
                      <a:ext uri="{FF2B5EF4-FFF2-40B4-BE49-F238E27FC236}">
                        <a16:creationId xmlns:arto="http://schemas.microsoft.com/office/word/2006/arto" xmlns:a16="http://schemas.microsoft.com/office/drawing/2014/main" xmlns:w="http://schemas.openxmlformats.org/wordprocessingml/2006/main" xmlns:w10="urn:schemas-microsoft-com:office:word" xmlns:v="urn:schemas-microsoft-com:vml" xmlns:o="urn:schemas-microsoft-com:office:office" xmlns="" id="{99560EEF-B667-0642-A1EE-4AC7973408D3}"/>
                      </a:ext>
                    </a:extLst>
                  </a:blip>
                  <a:stretch>
                    <a:fillRect/>
                  </a:stretch>
                </pic:blipFill>
                <pic:spPr>
                  <a:xfrm>
                    <a:off x="0" y="0"/>
                    <a:ext cx="875489" cy="8754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AD46A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6BA1F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A441C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BDE1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7727F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0487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8267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25099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FE85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D0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032F2"/>
    <w:multiLevelType w:val="multilevel"/>
    <w:tmpl w:val="430A2572"/>
    <w:name w:val="K-hoofdstuknummer"/>
    <w:lvl w:ilvl="0">
      <w:start w:val="1"/>
      <w:numFmt w:val="decimal"/>
      <w:lvlText w:val="%1"/>
      <w:lvlJc w:val="left"/>
      <w:pPr>
        <w:ind w:left="7287" w:hanging="624"/>
      </w:pPr>
      <w:rPr>
        <w:rFonts w:hint="default"/>
        <w:b/>
        <w:i w:val="0"/>
        <w:color w:val="003359"/>
        <w:sz w:val="32"/>
        <w:szCs w:val="32"/>
      </w:rPr>
    </w:lvl>
    <w:lvl w:ilvl="1">
      <w:start w:val="1"/>
      <w:numFmt w:val="decimal"/>
      <w:lvlText w:val="%1.%2"/>
      <w:lvlJc w:val="left"/>
      <w:pPr>
        <w:ind w:left="624" w:hanging="624"/>
      </w:pPr>
      <w:rPr>
        <w:rFonts w:hint="default"/>
        <w:sz w:val="24"/>
        <w:szCs w:val="24"/>
      </w:rPr>
    </w:lvl>
    <w:lvl w:ilvl="2">
      <w:start w:val="1"/>
      <w:numFmt w:val="decimal"/>
      <w:lvlText w:val="%1.%2.%3."/>
      <w:lvlJc w:val="left"/>
      <w:pPr>
        <w:ind w:left="624" w:hanging="624"/>
      </w:pPr>
      <w:rPr>
        <w:rFonts w:hint="default"/>
      </w:rPr>
    </w:lvl>
    <w:lvl w:ilvl="3">
      <w:start w:val="1"/>
      <w:numFmt w:val="decimal"/>
      <w:lvlText w:val="%1.%2.%3.%4."/>
      <w:lvlJc w:val="left"/>
      <w:pPr>
        <w:ind w:left="624" w:hanging="624"/>
      </w:pPr>
      <w:rPr>
        <w:rFonts w:hint="default"/>
      </w:rPr>
    </w:lvl>
    <w:lvl w:ilvl="4">
      <w:start w:val="1"/>
      <w:numFmt w:val="decimal"/>
      <w:lvlText w:val="%1.%2.%3.%4.%5."/>
      <w:lvlJc w:val="left"/>
      <w:pPr>
        <w:ind w:left="624" w:hanging="624"/>
      </w:pPr>
      <w:rPr>
        <w:rFonts w:hint="default"/>
      </w:rPr>
    </w:lvl>
    <w:lvl w:ilvl="5">
      <w:start w:val="1"/>
      <w:numFmt w:val="decimal"/>
      <w:lvlText w:val="%1.%2.%3.%4.%5.%6."/>
      <w:lvlJc w:val="left"/>
      <w:pPr>
        <w:ind w:left="624" w:hanging="624"/>
      </w:pPr>
      <w:rPr>
        <w:rFonts w:hint="default"/>
      </w:rPr>
    </w:lvl>
    <w:lvl w:ilvl="6">
      <w:start w:val="1"/>
      <w:numFmt w:val="decimal"/>
      <w:lvlText w:val="%1.%2.%3.%4.%5.%6.%7."/>
      <w:lvlJc w:val="left"/>
      <w:pPr>
        <w:ind w:left="624" w:hanging="624"/>
      </w:pPr>
      <w:rPr>
        <w:rFonts w:hint="default"/>
      </w:rPr>
    </w:lvl>
    <w:lvl w:ilvl="7">
      <w:start w:val="1"/>
      <w:numFmt w:val="decimal"/>
      <w:lvlText w:val="%1.%2.%3.%4.%5.%6.%7.%8."/>
      <w:lvlJc w:val="left"/>
      <w:pPr>
        <w:ind w:left="624" w:hanging="624"/>
      </w:pPr>
      <w:rPr>
        <w:rFonts w:hint="default"/>
      </w:rPr>
    </w:lvl>
    <w:lvl w:ilvl="8">
      <w:start w:val="1"/>
      <w:numFmt w:val="decimal"/>
      <w:lvlText w:val="%1.%2.%3.%4.%5.%6.%7.%8.%9."/>
      <w:lvlJc w:val="left"/>
      <w:pPr>
        <w:ind w:left="624" w:hanging="624"/>
      </w:pPr>
      <w:rPr>
        <w:rFonts w:hint="default"/>
      </w:rPr>
    </w:lvl>
  </w:abstractNum>
  <w:abstractNum w:abstractNumId="11" w15:restartNumberingAfterBreak="0">
    <w:nsid w:val="130E42C3"/>
    <w:multiLevelType w:val="hybridMultilevel"/>
    <w:tmpl w:val="C6D6AAA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8EA0C5C"/>
    <w:multiLevelType w:val="hybridMultilevel"/>
    <w:tmpl w:val="8BF00446"/>
    <w:lvl w:ilvl="0" w:tplc="F77AA696">
      <w:numFmt w:val="bullet"/>
      <w:lvlText w:val="-"/>
      <w:lvlJc w:val="left"/>
      <w:pPr>
        <w:ind w:left="1571" w:hanging="360"/>
      </w:pPr>
      <w:rPr>
        <w:rFonts w:ascii="Arial" w:eastAsia="Times New Roman" w:hAnsi="Arial" w:cs="Arial" w:hint="default"/>
      </w:rPr>
    </w:lvl>
    <w:lvl w:ilvl="1" w:tplc="04130003" w:tentative="1">
      <w:start w:val="1"/>
      <w:numFmt w:val="bullet"/>
      <w:lvlText w:val="o"/>
      <w:lvlJc w:val="left"/>
      <w:pPr>
        <w:ind w:left="2291" w:hanging="360"/>
      </w:pPr>
      <w:rPr>
        <w:rFonts w:ascii="Courier New" w:hAnsi="Courier New" w:hint="default"/>
      </w:rPr>
    </w:lvl>
    <w:lvl w:ilvl="2" w:tplc="04130005" w:tentative="1">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hint="default"/>
      </w:rPr>
    </w:lvl>
    <w:lvl w:ilvl="8" w:tplc="04130005" w:tentative="1">
      <w:start w:val="1"/>
      <w:numFmt w:val="bullet"/>
      <w:lvlText w:val=""/>
      <w:lvlJc w:val="left"/>
      <w:pPr>
        <w:ind w:left="7331" w:hanging="360"/>
      </w:pPr>
      <w:rPr>
        <w:rFonts w:ascii="Wingdings" w:hAnsi="Wingdings" w:hint="default"/>
      </w:rPr>
    </w:lvl>
  </w:abstractNum>
  <w:abstractNum w:abstractNumId="13" w15:restartNumberingAfterBreak="0">
    <w:nsid w:val="256A02DE"/>
    <w:multiLevelType w:val="hybridMultilevel"/>
    <w:tmpl w:val="AB0A11F4"/>
    <w:lvl w:ilvl="0" w:tplc="04130001">
      <w:start w:val="1"/>
      <w:numFmt w:val="bullet"/>
      <w:lvlText w:val=""/>
      <w:lvlJc w:val="left"/>
      <w:pPr>
        <w:ind w:left="426" w:hanging="360"/>
      </w:pPr>
      <w:rPr>
        <w:rFonts w:ascii="Symbol" w:hAnsi="Symbol" w:hint="default"/>
      </w:rPr>
    </w:lvl>
    <w:lvl w:ilvl="1" w:tplc="04130003">
      <w:start w:val="1"/>
      <w:numFmt w:val="bullet"/>
      <w:lvlText w:val="o"/>
      <w:lvlJc w:val="left"/>
      <w:pPr>
        <w:ind w:left="1146" w:hanging="360"/>
      </w:pPr>
      <w:rPr>
        <w:rFonts w:ascii="Courier New" w:hAnsi="Courier New" w:hint="default"/>
      </w:rPr>
    </w:lvl>
    <w:lvl w:ilvl="2" w:tplc="04130005" w:tentative="1">
      <w:start w:val="1"/>
      <w:numFmt w:val="bullet"/>
      <w:lvlText w:val=""/>
      <w:lvlJc w:val="left"/>
      <w:pPr>
        <w:ind w:left="1866" w:hanging="360"/>
      </w:pPr>
      <w:rPr>
        <w:rFonts w:ascii="Wingdings" w:hAnsi="Wingdings" w:hint="default"/>
      </w:rPr>
    </w:lvl>
    <w:lvl w:ilvl="3" w:tplc="04130001" w:tentative="1">
      <w:start w:val="1"/>
      <w:numFmt w:val="bullet"/>
      <w:lvlText w:val=""/>
      <w:lvlJc w:val="left"/>
      <w:pPr>
        <w:ind w:left="2586" w:hanging="360"/>
      </w:pPr>
      <w:rPr>
        <w:rFonts w:ascii="Symbol" w:hAnsi="Symbol" w:hint="default"/>
      </w:rPr>
    </w:lvl>
    <w:lvl w:ilvl="4" w:tplc="04130003" w:tentative="1">
      <w:start w:val="1"/>
      <w:numFmt w:val="bullet"/>
      <w:lvlText w:val="o"/>
      <w:lvlJc w:val="left"/>
      <w:pPr>
        <w:ind w:left="3306" w:hanging="360"/>
      </w:pPr>
      <w:rPr>
        <w:rFonts w:ascii="Courier New" w:hAnsi="Courier New" w:hint="default"/>
      </w:rPr>
    </w:lvl>
    <w:lvl w:ilvl="5" w:tplc="04130005" w:tentative="1">
      <w:start w:val="1"/>
      <w:numFmt w:val="bullet"/>
      <w:lvlText w:val=""/>
      <w:lvlJc w:val="left"/>
      <w:pPr>
        <w:ind w:left="4026" w:hanging="360"/>
      </w:pPr>
      <w:rPr>
        <w:rFonts w:ascii="Wingdings" w:hAnsi="Wingdings" w:hint="default"/>
      </w:rPr>
    </w:lvl>
    <w:lvl w:ilvl="6" w:tplc="04130001" w:tentative="1">
      <w:start w:val="1"/>
      <w:numFmt w:val="bullet"/>
      <w:lvlText w:val=""/>
      <w:lvlJc w:val="left"/>
      <w:pPr>
        <w:ind w:left="4746" w:hanging="360"/>
      </w:pPr>
      <w:rPr>
        <w:rFonts w:ascii="Symbol" w:hAnsi="Symbol" w:hint="default"/>
      </w:rPr>
    </w:lvl>
    <w:lvl w:ilvl="7" w:tplc="04130003" w:tentative="1">
      <w:start w:val="1"/>
      <w:numFmt w:val="bullet"/>
      <w:lvlText w:val="o"/>
      <w:lvlJc w:val="left"/>
      <w:pPr>
        <w:ind w:left="5466" w:hanging="360"/>
      </w:pPr>
      <w:rPr>
        <w:rFonts w:ascii="Courier New" w:hAnsi="Courier New" w:hint="default"/>
      </w:rPr>
    </w:lvl>
    <w:lvl w:ilvl="8" w:tplc="04130005" w:tentative="1">
      <w:start w:val="1"/>
      <w:numFmt w:val="bullet"/>
      <w:lvlText w:val=""/>
      <w:lvlJc w:val="left"/>
      <w:pPr>
        <w:ind w:left="6186" w:hanging="360"/>
      </w:pPr>
      <w:rPr>
        <w:rFonts w:ascii="Wingdings" w:hAnsi="Wingdings" w:hint="default"/>
      </w:rPr>
    </w:lvl>
  </w:abstractNum>
  <w:abstractNum w:abstractNumId="14" w15:restartNumberingAfterBreak="0">
    <w:nsid w:val="25950321"/>
    <w:multiLevelType w:val="hybridMultilevel"/>
    <w:tmpl w:val="64F80420"/>
    <w:lvl w:ilvl="0" w:tplc="9E8869D0">
      <w:start w:val="1"/>
      <w:numFmt w:val="decimal"/>
      <w:lvlText w:val="%1."/>
      <w:lvlJc w:val="left"/>
      <w:pPr>
        <w:ind w:left="1571" w:hanging="360"/>
      </w:pPr>
      <w:rPr>
        <w:rFonts w:hint="default"/>
        <w:b/>
        <w:bCs/>
      </w:rPr>
    </w:lvl>
    <w:lvl w:ilvl="1" w:tplc="04130019">
      <w:start w:val="1"/>
      <w:numFmt w:val="lowerLetter"/>
      <w:lvlText w:val="%2."/>
      <w:lvlJc w:val="left"/>
      <w:pPr>
        <w:ind w:left="2291" w:hanging="360"/>
      </w:pPr>
      <w:rPr>
        <w:rFonts w:hint="default"/>
      </w:rPr>
    </w:lvl>
    <w:lvl w:ilvl="2" w:tplc="04130005" w:tentative="1">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hint="default"/>
      </w:rPr>
    </w:lvl>
    <w:lvl w:ilvl="8" w:tplc="04130005" w:tentative="1">
      <w:start w:val="1"/>
      <w:numFmt w:val="bullet"/>
      <w:lvlText w:val=""/>
      <w:lvlJc w:val="left"/>
      <w:pPr>
        <w:ind w:left="7331" w:hanging="360"/>
      </w:pPr>
      <w:rPr>
        <w:rFonts w:ascii="Wingdings" w:hAnsi="Wingdings" w:hint="default"/>
      </w:rPr>
    </w:lvl>
  </w:abstractNum>
  <w:abstractNum w:abstractNumId="15" w15:restartNumberingAfterBreak="0">
    <w:nsid w:val="25B25F57"/>
    <w:multiLevelType w:val="hybridMultilevel"/>
    <w:tmpl w:val="74AAFA58"/>
    <w:lvl w:ilvl="0" w:tplc="04130001">
      <w:start w:val="1"/>
      <w:numFmt w:val="bullet"/>
      <w:lvlText w:val=""/>
      <w:lvlJc w:val="left"/>
      <w:pPr>
        <w:ind w:left="1624" w:hanging="360"/>
      </w:pPr>
      <w:rPr>
        <w:rFonts w:ascii="Symbol" w:hAnsi="Symbol" w:cs="Symbol" w:hint="default"/>
      </w:rPr>
    </w:lvl>
    <w:lvl w:ilvl="1" w:tplc="C6FC4912">
      <w:start w:val="7"/>
      <w:numFmt w:val="bullet"/>
      <w:lvlText w:val="•"/>
      <w:lvlJc w:val="left"/>
      <w:pPr>
        <w:ind w:left="2564" w:hanging="580"/>
      </w:pPr>
      <w:rPr>
        <w:rFonts w:ascii="Arial" w:eastAsia="Times New Roman" w:hAnsi="Arial" w:cs="Arial" w:hint="default"/>
      </w:rPr>
    </w:lvl>
    <w:lvl w:ilvl="2" w:tplc="04130005" w:tentative="1">
      <w:start w:val="1"/>
      <w:numFmt w:val="bullet"/>
      <w:lvlText w:val=""/>
      <w:lvlJc w:val="left"/>
      <w:pPr>
        <w:ind w:left="3064" w:hanging="360"/>
      </w:pPr>
      <w:rPr>
        <w:rFonts w:ascii="Wingdings" w:hAnsi="Wingdings" w:cs="Wingdings" w:hint="default"/>
      </w:rPr>
    </w:lvl>
    <w:lvl w:ilvl="3" w:tplc="04130001" w:tentative="1">
      <w:start w:val="1"/>
      <w:numFmt w:val="bullet"/>
      <w:lvlText w:val=""/>
      <w:lvlJc w:val="left"/>
      <w:pPr>
        <w:ind w:left="3784" w:hanging="360"/>
      </w:pPr>
      <w:rPr>
        <w:rFonts w:ascii="Symbol" w:hAnsi="Symbol" w:cs="Symbol" w:hint="default"/>
      </w:rPr>
    </w:lvl>
    <w:lvl w:ilvl="4" w:tplc="04130003" w:tentative="1">
      <w:start w:val="1"/>
      <w:numFmt w:val="bullet"/>
      <w:lvlText w:val="o"/>
      <w:lvlJc w:val="left"/>
      <w:pPr>
        <w:ind w:left="4504" w:hanging="360"/>
      </w:pPr>
      <w:rPr>
        <w:rFonts w:ascii="Courier New" w:hAnsi="Courier New" w:cs="Courier New" w:hint="default"/>
      </w:rPr>
    </w:lvl>
    <w:lvl w:ilvl="5" w:tplc="04130005" w:tentative="1">
      <w:start w:val="1"/>
      <w:numFmt w:val="bullet"/>
      <w:lvlText w:val=""/>
      <w:lvlJc w:val="left"/>
      <w:pPr>
        <w:ind w:left="5224" w:hanging="360"/>
      </w:pPr>
      <w:rPr>
        <w:rFonts w:ascii="Wingdings" w:hAnsi="Wingdings" w:cs="Wingdings" w:hint="default"/>
      </w:rPr>
    </w:lvl>
    <w:lvl w:ilvl="6" w:tplc="04130001" w:tentative="1">
      <w:start w:val="1"/>
      <w:numFmt w:val="bullet"/>
      <w:lvlText w:val=""/>
      <w:lvlJc w:val="left"/>
      <w:pPr>
        <w:ind w:left="5944" w:hanging="360"/>
      </w:pPr>
      <w:rPr>
        <w:rFonts w:ascii="Symbol" w:hAnsi="Symbol" w:cs="Symbol" w:hint="default"/>
      </w:rPr>
    </w:lvl>
    <w:lvl w:ilvl="7" w:tplc="04130003" w:tentative="1">
      <w:start w:val="1"/>
      <w:numFmt w:val="bullet"/>
      <w:lvlText w:val="o"/>
      <w:lvlJc w:val="left"/>
      <w:pPr>
        <w:ind w:left="6664" w:hanging="360"/>
      </w:pPr>
      <w:rPr>
        <w:rFonts w:ascii="Courier New" w:hAnsi="Courier New" w:cs="Courier New" w:hint="default"/>
      </w:rPr>
    </w:lvl>
    <w:lvl w:ilvl="8" w:tplc="04130005" w:tentative="1">
      <w:start w:val="1"/>
      <w:numFmt w:val="bullet"/>
      <w:lvlText w:val=""/>
      <w:lvlJc w:val="left"/>
      <w:pPr>
        <w:ind w:left="7384" w:hanging="360"/>
      </w:pPr>
      <w:rPr>
        <w:rFonts w:ascii="Wingdings" w:hAnsi="Wingdings" w:cs="Wingdings" w:hint="default"/>
      </w:rPr>
    </w:lvl>
  </w:abstractNum>
  <w:abstractNum w:abstractNumId="16" w15:restartNumberingAfterBreak="0">
    <w:nsid w:val="2C1852FB"/>
    <w:multiLevelType w:val="hybridMultilevel"/>
    <w:tmpl w:val="782A53EC"/>
    <w:lvl w:ilvl="0" w:tplc="04130001">
      <w:start w:val="1"/>
      <w:numFmt w:val="bullet"/>
      <w:lvlText w:val=""/>
      <w:lvlJc w:val="left"/>
      <w:pPr>
        <w:ind w:left="1624" w:hanging="360"/>
      </w:pPr>
      <w:rPr>
        <w:rFonts w:ascii="Symbol" w:hAnsi="Symbol" w:cs="Symbol" w:hint="default"/>
      </w:rPr>
    </w:lvl>
    <w:lvl w:ilvl="1" w:tplc="F77AA696">
      <w:numFmt w:val="bullet"/>
      <w:lvlText w:val="-"/>
      <w:lvlJc w:val="left"/>
      <w:pPr>
        <w:ind w:left="720" w:hanging="360"/>
      </w:pPr>
      <w:rPr>
        <w:rFonts w:ascii="Arial" w:eastAsia="Times New Roman" w:hAnsi="Arial" w:cs="Arial" w:hint="default"/>
      </w:rPr>
    </w:lvl>
    <w:lvl w:ilvl="2" w:tplc="04130005" w:tentative="1">
      <w:start w:val="1"/>
      <w:numFmt w:val="bullet"/>
      <w:lvlText w:val=""/>
      <w:lvlJc w:val="left"/>
      <w:pPr>
        <w:ind w:left="3064" w:hanging="360"/>
      </w:pPr>
      <w:rPr>
        <w:rFonts w:ascii="Wingdings" w:hAnsi="Wingdings" w:cs="Wingdings" w:hint="default"/>
      </w:rPr>
    </w:lvl>
    <w:lvl w:ilvl="3" w:tplc="04130001" w:tentative="1">
      <w:start w:val="1"/>
      <w:numFmt w:val="bullet"/>
      <w:lvlText w:val=""/>
      <w:lvlJc w:val="left"/>
      <w:pPr>
        <w:ind w:left="3784" w:hanging="360"/>
      </w:pPr>
      <w:rPr>
        <w:rFonts w:ascii="Symbol" w:hAnsi="Symbol" w:cs="Symbol" w:hint="default"/>
      </w:rPr>
    </w:lvl>
    <w:lvl w:ilvl="4" w:tplc="04130003" w:tentative="1">
      <w:start w:val="1"/>
      <w:numFmt w:val="bullet"/>
      <w:lvlText w:val="o"/>
      <w:lvlJc w:val="left"/>
      <w:pPr>
        <w:ind w:left="4504" w:hanging="360"/>
      </w:pPr>
      <w:rPr>
        <w:rFonts w:ascii="Courier New" w:hAnsi="Courier New" w:cs="Courier New" w:hint="default"/>
      </w:rPr>
    </w:lvl>
    <w:lvl w:ilvl="5" w:tplc="04130005" w:tentative="1">
      <w:start w:val="1"/>
      <w:numFmt w:val="bullet"/>
      <w:lvlText w:val=""/>
      <w:lvlJc w:val="left"/>
      <w:pPr>
        <w:ind w:left="5224" w:hanging="360"/>
      </w:pPr>
      <w:rPr>
        <w:rFonts w:ascii="Wingdings" w:hAnsi="Wingdings" w:cs="Wingdings" w:hint="default"/>
      </w:rPr>
    </w:lvl>
    <w:lvl w:ilvl="6" w:tplc="04130001" w:tentative="1">
      <w:start w:val="1"/>
      <w:numFmt w:val="bullet"/>
      <w:lvlText w:val=""/>
      <w:lvlJc w:val="left"/>
      <w:pPr>
        <w:ind w:left="5944" w:hanging="360"/>
      </w:pPr>
      <w:rPr>
        <w:rFonts w:ascii="Symbol" w:hAnsi="Symbol" w:cs="Symbol" w:hint="default"/>
      </w:rPr>
    </w:lvl>
    <w:lvl w:ilvl="7" w:tplc="04130003" w:tentative="1">
      <w:start w:val="1"/>
      <w:numFmt w:val="bullet"/>
      <w:lvlText w:val="o"/>
      <w:lvlJc w:val="left"/>
      <w:pPr>
        <w:ind w:left="6664" w:hanging="360"/>
      </w:pPr>
      <w:rPr>
        <w:rFonts w:ascii="Courier New" w:hAnsi="Courier New" w:cs="Courier New" w:hint="default"/>
      </w:rPr>
    </w:lvl>
    <w:lvl w:ilvl="8" w:tplc="04130005" w:tentative="1">
      <w:start w:val="1"/>
      <w:numFmt w:val="bullet"/>
      <w:lvlText w:val=""/>
      <w:lvlJc w:val="left"/>
      <w:pPr>
        <w:ind w:left="7384" w:hanging="360"/>
      </w:pPr>
      <w:rPr>
        <w:rFonts w:ascii="Wingdings" w:hAnsi="Wingdings" w:cs="Wingdings" w:hint="default"/>
      </w:rPr>
    </w:lvl>
  </w:abstractNum>
  <w:abstractNum w:abstractNumId="17" w15:restartNumberingAfterBreak="0">
    <w:nsid w:val="311A7AA4"/>
    <w:multiLevelType w:val="hybridMultilevel"/>
    <w:tmpl w:val="576095EE"/>
    <w:lvl w:ilvl="0" w:tplc="F77AA696">
      <w:numFmt w:val="bullet"/>
      <w:lvlText w:val="-"/>
      <w:lvlJc w:val="left"/>
      <w:pPr>
        <w:ind w:left="1571" w:hanging="360"/>
      </w:pPr>
      <w:rPr>
        <w:rFonts w:ascii="Arial" w:eastAsia="Times New Roman" w:hAnsi="Arial" w:cs="Arial" w:hint="default"/>
      </w:rPr>
    </w:lvl>
    <w:lvl w:ilvl="1" w:tplc="04130003" w:tentative="1">
      <w:start w:val="1"/>
      <w:numFmt w:val="bullet"/>
      <w:lvlText w:val="o"/>
      <w:lvlJc w:val="left"/>
      <w:pPr>
        <w:ind w:left="2291" w:hanging="360"/>
      </w:pPr>
      <w:rPr>
        <w:rFonts w:ascii="Courier New" w:hAnsi="Courier New" w:hint="default"/>
      </w:rPr>
    </w:lvl>
    <w:lvl w:ilvl="2" w:tplc="04130005" w:tentative="1">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hint="default"/>
      </w:rPr>
    </w:lvl>
    <w:lvl w:ilvl="8" w:tplc="04130005" w:tentative="1">
      <w:start w:val="1"/>
      <w:numFmt w:val="bullet"/>
      <w:lvlText w:val=""/>
      <w:lvlJc w:val="left"/>
      <w:pPr>
        <w:ind w:left="7331" w:hanging="360"/>
      </w:pPr>
      <w:rPr>
        <w:rFonts w:ascii="Wingdings" w:hAnsi="Wingdings" w:hint="default"/>
      </w:rPr>
    </w:lvl>
  </w:abstractNum>
  <w:abstractNum w:abstractNumId="18" w15:restartNumberingAfterBreak="0">
    <w:nsid w:val="361801FF"/>
    <w:multiLevelType w:val="multilevel"/>
    <w:tmpl w:val="0F9AFED4"/>
    <w:lvl w:ilvl="0">
      <w:start w:val="1"/>
      <w:numFmt w:val="upperLetter"/>
      <w:pStyle w:val="Bijlage-Kop2"/>
      <w:lvlText w:val="%1."/>
      <w:lvlJc w:val="left"/>
      <w:pPr>
        <w:ind w:left="851" w:hanging="851"/>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397756B9"/>
    <w:multiLevelType w:val="hybridMultilevel"/>
    <w:tmpl w:val="9D60D94E"/>
    <w:lvl w:ilvl="0" w:tplc="F77AA696">
      <w:numFmt w:val="bullet"/>
      <w:lvlText w:val="-"/>
      <w:lvlJc w:val="left"/>
      <w:pPr>
        <w:ind w:left="1493" w:hanging="360"/>
      </w:pPr>
      <w:rPr>
        <w:rFonts w:ascii="Arial" w:eastAsia="Times New Roman" w:hAnsi="Arial" w:cs="Arial" w:hint="default"/>
      </w:rPr>
    </w:lvl>
    <w:lvl w:ilvl="1" w:tplc="04130003" w:tentative="1">
      <w:start w:val="1"/>
      <w:numFmt w:val="bullet"/>
      <w:lvlText w:val="o"/>
      <w:lvlJc w:val="left"/>
      <w:pPr>
        <w:ind w:left="2213" w:hanging="360"/>
      </w:pPr>
      <w:rPr>
        <w:rFonts w:ascii="Courier New" w:hAnsi="Courier New" w:hint="default"/>
      </w:rPr>
    </w:lvl>
    <w:lvl w:ilvl="2" w:tplc="04130005" w:tentative="1">
      <w:start w:val="1"/>
      <w:numFmt w:val="bullet"/>
      <w:lvlText w:val=""/>
      <w:lvlJc w:val="left"/>
      <w:pPr>
        <w:ind w:left="2933" w:hanging="360"/>
      </w:pPr>
      <w:rPr>
        <w:rFonts w:ascii="Wingdings" w:hAnsi="Wingdings" w:hint="default"/>
      </w:rPr>
    </w:lvl>
    <w:lvl w:ilvl="3" w:tplc="04130001" w:tentative="1">
      <w:start w:val="1"/>
      <w:numFmt w:val="bullet"/>
      <w:lvlText w:val=""/>
      <w:lvlJc w:val="left"/>
      <w:pPr>
        <w:ind w:left="3653" w:hanging="360"/>
      </w:pPr>
      <w:rPr>
        <w:rFonts w:ascii="Symbol" w:hAnsi="Symbol" w:hint="default"/>
      </w:rPr>
    </w:lvl>
    <w:lvl w:ilvl="4" w:tplc="04130003" w:tentative="1">
      <w:start w:val="1"/>
      <w:numFmt w:val="bullet"/>
      <w:lvlText w:val="o"/>
      <w:lvlJc w:val="left"/>
      <w:pPr>
        <w:ind w:left="4373" w:hanging="360"/>
      </w:pPr>
      <w:rPr>
        <w:rFonts w:ascii="Courier New" w:hAnsi="Courier New" w:hint="default"/>
      </w:rPr>
    </w:lvl>
    <w:lvl w:ilvl="5" w:tplc="04130005" w:tentative="1">
      <w:start w:val="1"/>
      <w:numFmt w:val="bullet"/>
      <w:lvlText w:val=""/>
      <w:lvlJc w:val="left"/>
      <w:pPr>
        <w:ind w:left="5093" w:hanging="360"/>
      </w:pPr>
      <w:rPr>
        <w:rFonts w:ascii="Wingdings" w:hAnsi="Wingdings" w:hint="default"/>
      </w:rPr>
    </w:lvl>
    <w:lvl w:ilvl="6" w:tplc="04130001" w:tentative="1">
      <w:start w:val="1"/>
      <w:numFmt w:val="bullet"/>
      <w:lvlText w:val=""/>
      <w:lvlJc w:val="left"/>
      <w:pPr>
        <w:ind w:left="5813" w:hanging="360"/>
      </w:pPr>
      <w:rPr>
        <w:rFonts w:ascii="Symbol" w:hAnsi="Symbol" w:hint="default"/>
      </w:rPr>
    </w:lvl>
    <w:lvl w:ilvl="7" w:tplc="04130003" w:tentative="1">
      <w:start w:val="1"/>
      <w:numFmt w:val="bullet"/>
      <w:lvlText w:val="o"/>
      <w:lvlJc w:val="left"/>
      <w:pPr>
        <w:ind w:left="6533" w:hanging="360"/>
      </w:pPr>
      <w:rPr>
        <w:rFonts w:ascii="Courier New" w:hAnsi="Courier New" w:hint="default"/>
      </w:rPr>
    </w:lvl>
    <w:lvl w:ilvl="8" w:tplc="04130005" w:tentative="1">
      <w:start w:val="1"/>
      <w:numFmt w:val="bullet"/>
      <w:lvlText w:val=""/>
      <w:lvlJc w:val="left"/>
      <w:pPr>
        <w:ind w:left="7253" w:hanging="360"/>
      </w:pPr>
      <w:rPr>
        <w:rFonts w:ascii="Wingdings" w:hAnsi="Wingdings" w:hint="default"/>
      </w:rPr>
    </w:lvl>
  </w:abstractNum>
  <w:abstractNum w:abstractNumId="20" w15:restartNumberingAfterBreak="0">
    <w:nsid w:val="4A9D3B72"/>
    <w:multiLevelType w:val="hybridMultilevel"/>
    <w:tmpl w:val="6A5E0DEE"/>
    <w:lvl w:ilvl="0" w:tplc="F77AA69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3A07202"/>
    <w:multiLevelType w:val="hybridMultilevel"/>
    <w:tmpl w:val="4344120E"/>
    <w:lvl w:ilvl="0" w:tplc="A16AF308">
      <w:numFmt w:val="bullet"/>
      <w:lvlText w:val="-"/>
      <w:lvlJc w:val="left"/>
      <w:pPr>
        <w:ind w:left="1211" w:hanging="360"/>
      </w:pPr>
      <w:rPr>
        <w:rFonts w:ascii="Arial" w:eastAsia="Times New Roman" w:hAnsi="Arial" w:cs="Arial" w:hint="default"/>
      </w:rPr>
    </w:lvl>
    <w:lvl w:ilvl="1" w:tplc="04130003" w:tentative="1">
      <w:start w:val="1"/>
      <w:numFmt w:val="bullet"/>
      <w:lvlText w:val="o"/>
      <w:lvlJc w:val="left"/>
      <w:pPr>
        <w:ind w:left="1931" w:hanging="360"/>
      </w:pPr>
      <w:rPr>
        <w:rFonts w:ascii="Courier New" w:hAnsi="Courier New" w:cs="Courier New" w:hint="default"/>
      </w:rPr>
    </w:lvl>
    <w:lvl w:ilvl="2" w:tplc="04130005" w:tentative="1">
      <w:start w:val="1"/>
      <w:numFmt w:val="bullet"/>
      <w:lvlText w:val=""/>
      <w:lvlJc w:val="left"/>
      <w:pPr>
        <w:ind w:left="2651" w:hanging="360"/>
      </w:pPr>
      <w:rPr>
        <w:rFonts w:ascii="Wingdings" w:hAnsi="Wingdings" w:hint="default"/>
      </w:rPr>
    </w:lvl>
    <w:lvl w:ilvl="3" w:tplc="04130001" w:tentative="1">
      <w:start w:val="1"/>
      <w:numFmt w:val="bullet"/>
      <w:lvlText w:val=""/>
      <w:lvlJc w:val="left"/>
      <w:pPr>
        <w:ind w:left="3371" w:hanging="360"/>
      </w:pPr>
      <w:rPr>
        <w:rFonts w:ascii="Symbol" w:hAnsi="Symbol" w:hint="default"/>
      </w:rPr>
    </w:lvl>
    <w:lvl w:ilvl="4" w:tplc="04130003" w:tentative="1">
      <w:start w:val="1"/>
      <w:numFmt w:val="bullet"/>
      <w:lvlText w:val="o"/>
      <w:lvlJc w:val="left"/>
      <w:pPr>
        <w:ind w:left="4091" w:hanging="360"/>
      </w:pPr>
      <w:rPr>
        <w:rFonts w:ascii="Courier New" w:hAnsi="Courier New" w:cs="Courier New" w:hint="default"/>
      </w:rPr>
    </w:lvl>
    <w:lvl w:ilvl="5" w:tplc="04130005" w:tentative="1">
      <w:start w:val="1"/>
      <w:numFmt w:val="bullet"/>
      <w:lvlText w:val=""/>
      <w:lvlJc w:val="left"/>
      <w:pPr>
        <w:ind w:left="4811" w:hanging="360"/>
      </w:pPr>
      <w:rPr>
        <w:rFonts w:ascii="Wingdings" w:hAnsi="Wingdings" w:hint="default"/>
      </w:rPr>
    </w:lvl>
    <w:lvl w:ilvl="6" w:tplc="04130001" w:tentative="1">
      <w:start w:val="1"/>
      <w:numFmt w:val="bullet"/>
      <w:lvlText w:val=""/>
      <w:lvlJc w:val="left"/>
      <w:pPr>
        <w:ind w:left="5531" w:hanging="360"/>
      </w:pPr>
      <w:rPr>
        <w:rFonts w:ascii="Symbol" w:hAnsi="Symbol" w:hint="default"/>
      </w:rPr>
    </w:lvl>
    <w:lvl w:ilvl="7" w:tplc="04130003" w:tentative="1">
      <w:start w:val="1"/>
      <w:numFmt w:val="bullet"/>
      <w:lvlText w:val="o"/>
      <w:lvlJc w:val="left"/>
      <w:pPr>
        <w:ind w:left="6251" w:hanging="360"/>
      </w:pPr>
      <w:rPr>
        <w:rFonts w:ascii="Courier New" w:hAnsi="Courier New" w:cs="Courier New" w:hint="default"/>
      </w:rPr>
    </w:lvl>
    <w:lvl w:ilvl="8" w:tplc="04130005" w:tentative="1">
      <w:start w:val="1"/>
      <w:numFmt w:val="bullet"/>
      <w:lvlText w:val=""/>
      <w:lvlJc w:val="left"/>
      <w:pPr>
        <w:ind w:left="6971" w:hanging="360"/>
      </w:pPr>
      <w:rPr>
        <w:rFonts w:ascii="Wingdings" w:hAnsi="Wingdings" w:hint="default"/>
      </w:rPr>
    </w:lvl>
  </w:abstractNum>
  <w:abstractNum w:abstractNumId="22" w15:restartNumberingAfterBreak="0">
    <w:nsid w:val="6077010B"/>
    <w:multiLevelType w:val="hybridMultilevel"/>
    <w:tmpl w:val="0902E0BA"/>
    <w:lvl w:ilvl="0" w:tplc="FDDECDD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4125E2C"/>
    <w:multiLevelType w:val="hybridMultilevel"/>
    <w:tmpl w:val="C03E9304"/>
    <w:lvl w:ilvl="0" w:tplc="8334CD70">
      <w:numFmt w:val="bullet"/>
      <w:lvlText w:val="-"/>
      <w:lvlJc w:val="left"/>
      <w:pPr>
        <w:ind w:left="1211" w:hanging="360"/>
      </w:pPr>
      <w:rPr>
        <w:rFonts w:ascii="Arial" w:eastAsia="Times New Roman" w:hAnsi="Arial" w:cs="Arial" w:hint="default"/>
      </w:rPr>
    </w:lvl>
    <w:lvl w:ilvl="1" w:tplc="04130003" w:tentative="1">
      <w:start w:val="1"/>
      <w:numFmt w:val="bullet"/>
      <w:lvlText w:val="o"/>
      <w:lvlJc w:val="left"/>
      <w:pPr>
        <w:ind w:left="1931" w:hanging="360"/>
      </w:pPr>
      <w:rPr>
        <w:rFonts w:ascii="Courier New" w:hAnsi="Courier New" w:hint="default"/>
      </w:rPr>
    </w:lvl>
    <w:lvl w:ilvl="2" w:tplc="04130005" w:tentative="1">
      <w:start w:val="1"/>
      <w:numFmt w:val="bullet"/>
      <w:lvlText w:val=""/>
      <w:lvlJc w:val="left"/>
      <w:pPr>
        <w:ind w:left="2651" w:hanging="360"/>
      </w:pPr>
      <w:rPr>
        <w:rFonts w:ascii="Wingdings" w:hAnsi="Wingdings" w:hint="default"/>
      </w:rPr>
    </w:lvl>
    <w:lvl w:ilvl="3" w:tplc="04130001" w:tentative="1">
      <w:start w:val="1"/>
      <w:numFmt w:val="bullet"/>
      <w:lvlText w:val=""/>
      <w:lvlJc w:val="left"/>
      <w:pPr>
        <w:ind w:left="3371" w:hanging="360"/>
      </w:pPr>
      <w:rPr>
        <w:rFonts w:ascii="Symbol" w:hAnsi="Symbol" w:hint="default"/>
      </w:rPr>
    </w:lvl>
    <w:lvl w:ilvl="4" w:tplc="04130003" w:tentative="1">
      <w:start w:val="1"/>
      <w:numFmt w:val="bullet"/>
      <w:lvlText w:val="o"/>
      <w:lvlJc w:val="left"/>
      <w:pPr>
        <w:ind w:left="4091" w:hanging="360"/>
      </w:pPr>
      <w:rPr>
        <w:rFonts w:ascii="Courier New" w:hAnsi="Courier New" w:hint="default"/>
      </w:rPr>
    </w:lvl>
    <w:lvl w:ilvl="5" w:tplc="04130005" w:tentative="1">
      <w:start w:val="1"/>
      <w:numFmt w:val="bullet"/>
      <w:lvlText w:val=""/>
      <w:lvlJc w:val="left"/>
      <w:pPr>
        <w:ind w:left="4811" w:hanging="360"/>
      </w:pPr>
      <w:rPr>
        <w:rFonts w:ascii="Wingdings" w:hAnsi="Wingdings" w:hint="default"/>
      </w:rPr>
    </w:lvl>
    <w:lvl w:ilvl="6" w:tplc="04130001" w:tentative="1">
      <w:start w:val="1"/>
      <w:numFmt w:val="bullet"/>
      <w:lvlText w:val=""/>
      <w:lvlJc w:val="left"/>
      <w:pPr>
        <w:ind w:left="5531" w:hanging="360"/>
      </w:pPr>
      <w:rPr>
        <w:rFonts w:ascii="Symbol" w:hAnsi="Symbol" w:hint="default"/>
      </w:rPr>
    </w:lvl>
    <w:lvl w:ilvl="7" w:tplc="04130003" w:tentative="1">
      <w:start w:val="1"/>
      <w:numFmt w:val="bullet"/>
      <w:lvlText w:val="o"/>
      <w:lvlJc w:val="left"/>
      <w:pPr>
        <w:ind w:left="6251" w:hanging="360"/>
      </w:pPr>
      <w:rPr>
        <w:rFonts w:ascii="Courier New" w:hAnsi="Courier New" w:hint="default"/>
      </w:rPr>
    </w:lvl>
    <w:lvl w:ilvl="8" w:tplc="04130005" w:tentative="1">
      <w:start w:val="1"/>
      <w:numFmt w:val="bullet"/>
      <w:lvlText w:val=""/>
      <w:lvlJc w:val="left"/>
      <w:pPr>
        <w:ind w:left="6971" w:hanging="360"/>
      </w:pPr>
      <w:rPr>
        <w:rFonts w:ascii="Wingdings" w:hAnsi="Wingdings" w:hint="default"/>
      </w:rPr>
    </w:lvl>
  </w:abstractNum>
  <w:abstractNum w:abstractNumId="24" w15:restartNumberingAfterBreak="0">
    <w:nsid w:val="67C13055"/>
    <w:multiLevelType w:val="hybridMultilevel"/>
    <w:tmpl w:val="7E40CA38"/>
    <w:lvl w:ilvl="0" w:tplc="DCF41C04">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951265E"/>
    <w:multiLevelType w:val="hybridMultilevel"/>
    <w:tmpl w:val="5A0CEC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7B709D4"/>
    <w:multiLevelType w:val="hybridMultilevel"/>
    <w:tmpl w:val="9C362B9A"/>
    <w:lvl w:ilvl="0" w:tplc="04130001">
      <w:start w:val="1"/>
      <w:numFmt w:val="bullet"/>
      <w:lvlText w:val=""/>
      <w:lvlJc w:val="left"/>
      <w:pPr>
        <w:ind w:left="426" w:hanging="360"/>
      </w:pPr>
      <w:rPr>
        <w:rFonts w:ascii="Symbol" w:hAnsi="Symbol" w:hint="default"/>
      </w:rPr>
    </w:lvl>
    <w:lvl w:ilvl="1" w:tplc="F77AA696">
      <w:numFmt w:val="bullet"/>
      <w:lvlText w:val="-"/>
      <w:lvlJc w:val="left"/>
      <w:pPr>
        <w:ind w:left="1146" w:hanging="360"/>
      </w:pPr>
      <w:rPr>
        <w:rFonts w:ascii="Arial" w:eastAsia="Times New Roman" w:hAnsi="Arial" w:cs="Arial" w:hint="default"/>
      </w:rPr>
    </w:lvl>
    <w:lvl w:ilvl="2" w:tplc="04130005" w:tentative="1">
      <w:start w:val="1"/>
      <w:numFmt w:val="bullet"/>
      <w:lvlText w:val=""/>
      <w:lvlJc w:val="left"/>
      <w:pPr>
        <w:ind w:left="1866" w:hanging="360"/>
      </w:pPr>
      <w:rPr>
        <w:rFonts w:ascii="Wingdings" w:hAnsi="Wingdings" w:hint="default"/>
      </w:rPr>
    </w:lvl>
    <w:lvl w:ilvl="3" w:tplc="04130001" w:tentative="1">
      <w:start w:val="1"/>
      <w:numFmt w:val="bullet"/>
      <w:lvlText w:val=""/>
      <w:lvlJc w:val="left"/>
      <w:pPr>
        <w:ind w:left="2586" w:hanging="360"/>
      </w:pPr>
      <w:rPr>
        <w:rFonts w:ascii="Symbol" w:hAnsi="Symbol" w:hint="default"/>
      </w:rPr>
    </w:lvl>
    <w:lvl w:ilvl="4" w:tplc="04130003" w:tentative="1">
      <w:start w:val="1"/>
      <w:numFmt w:val="bullet"/>
      <w:lvlText w:val="o"/>
      <w:lvlJc w:val="left"/>
      <w:pPr>
        <w:ind w:left="3306" w:hanging="360"/>
      </w:pPr>
      <w:rPr>
        <w:rFonts w:ascii="Courier New" w:hAnsi="Courier New" w:hint="default"/>
      </w:rPr>
    </w:lvl>
    <w:lvl w:ilvl="5" w:tplc="04130005" w:tentative="1">
      <w:start w:val="1"/>
      <w:numFmt w:val="bullet"/>
      <w:lvlText w:val=""/>
      <w:lvlJc w:val="left"/>
      <w:pPr>
        <w:ind w:left="4026" w:hanging="360"/>
      </w:pPr>
      <w:rPr>
        <w:rFonts w:ascii="Wingdings" w:hAnsi="Wingdings" w:hint="default"/>
      </w:rPr>
    </w:lvl>
    <w:lvl w:ilvl="6" w:tplc="04130001" w:tentative="1">
      <w:start w:val="1"/>
      <w:numFmt w:val="bullet"/>
      <w:lvlText w:val=""/>
      <w:lvlJc w:val="left"/>
      <w:pPr>
        <w:ind w:left="4746" w:hanging="360"/>
      </w:pPr>
      <w:rPr>
        <w:rFonts w:ascii="Symbol" w:hAnsi="Symbol" w:hint="default"/>
      </w:rPr>
    </w:lvl>
    <w:lvl w:ilvl="7" w:tplc="04130003" w:tentative="1">
      <w:start w:val="1"/>
      <w:numFmt w:val="bullet"/>
      <w:lvlText w:val="o"/>
      <w:lvlJc w:val="left"/>
      <w:pPr>
        <w:ind w:left="5466" w:hanging="360"/>
      </w:pPr>
      <w:rPr>
        <w:rFonts w:ascii="Courier New" w:hAnsi="Courier New" w:hint="default"/>
      </w:rPr>
    </w:lvl>
    <w:lvl w:ilvl="8" w:tplc="04130005" w:tentative="1">
      <w:start w:val="1"/>
      <w:numFmt w:val="bullet"/>
      <w:lvlText w:val=""/>
      <w:lvlJc w:val="left"/>
      <w:pPr>
        <w:ind w:left="6186" w:hanging="360"/>
      </w:pPr>
      <w:rPr>
        <w:rFonts w:ascii="Wingdings" w:hAnsi="Wingdings" w:hint="default"/>
      </w:rPr>
    </w:lvl>
  </w:abstractNum>
  <w:abstractNum w:abstractNumId="27" w15:restartNumberingAfterBreak="0">
    <w:nsid w:val="78E65AE4"/>
    <w:multiLevelType w:val="multilevel"/>
    <w:tmpl w:val="9FB8F5A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3556"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1637643213">
    <w:abstractNumId w:val="15"/>
  </w:num>
  <w:num w:numId="2" w16cid:durableId="891617528">
    <w:abstractNumId w:val="11"/>
  </w:num>
  <w:num w:numId="3" w16cid:durableId="625282595">
    <w:abstractNumId w:val="27"/>
  </w:num>
  <w:num w:numId="4" w16cid:durableId="1630863727">
    <w:abstractNumId w:val="22"/>
  </w:num>
  <w:num w:numId="5" w16cid:durableId="551767167">
    <w:abstractNumId w:val="27"/>
  </w:num>
  <w:num w:numId="6" w16cid:durableId="2054038751">
    <w:abstractNumId w:val="14"/>
  </w:num>
  <w:num w:numId="7" w16cid:durableId="648364551">
    <w:abstractNumId w:val="25"/>
  </w:num>
  <w:num w:numId="8" w16cid:durableId="110907381">
    <w:abstractNumId w:val="19"/>
  </w:num>
  <w:num w:numId="9" w16cid:durableId="1748725711">
    <w:abstractNumId w:val="13"/>
  </w:num>
  <w:num w:numId="10" w16cid:durableId="1191334121">
    <w:abstractNumId w:val="26"/>
  </w:num>
  <w:num w:numId="11" w16cid:durableId="8889495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69716952">
    <w:abstractNumId w:val="20"/>
  </w:num>
  <w:num w:numId="13" w16cid:durableId="982075196">
    <w:abstractNumId w:val="27"/>
  </w:num>
  <w:num w:numId="14" w16cid:durableId="1976451546">
    <w:abstractNumId w:val="17"/>
  </w:num>
  <w:num w:numId="15" w16cid:durableId="239558528">
    <w:abstractNumId w:val="27"/>
  </w:num>
  <w:num w:numId="16" w16cid:durableId="1312515407">
    <w:abstractNumId w:val="27"/>
  </w:num>
  <w:num w:numId="17" w16cid:durableId="1286502146">
    <w:abstractNumId w:val="27"/>
  </w:num>
  <w:num w:numId="18" w16cid:durableId="163327114">
    <w:abstractNumId w:val="27"/>
  </w:num>
  <w:num w:numId="19" w16cid:durableId="2016035560">
    <w:abstractNumId w:val="24"/>
  </w:num>
  <w:num w:numId="20" w16cid:durableId="1103645293">
    <w:abstractNumId w:val="27"/>
  </w:num>
  <w:num w:numId="21" w16cid:durableId="808547567">
    <w:abstractNumId w:val="27"/>
  </w:num>
  <w:num w:numId="22" w16cid:durableId="951401702">
    <w:abstractNumId w:val="21"/>
  </w:num>
  <w:num w:numId="23" w16cid:durableId="114106853">
    <w:abstractNumId w:val="0"/>
  </w:num>
  <w:num w:numId="24" w16cid:durableId="1488938381">
    <w:abstractNumId w:val="1"/>
  </w:num>
  <w:num w:numId="25" w16cid:durableId="2033601913">
    <w:abstractNumId w:val="2"/>
  </w:num>
  <w:num w:numId="26" w16cid:durableId="1690637235">
    <w:abstractNumId w:val="3"/>
  </w:num>
  <w:num w:numId="27" w16cid:durableId="903174754">
    <w:abstractNumId w:val="8"/>
  </w:num>
  <w:num w:numId="28" w16cid:durableId="2075665193">
    <w:abstractNumId w:val="4"/>
  </w:num>
  <w:num w:numId="29" w16cid:durableId="709571023">
    <w:abstractNumId w:val="5"/>
  </w:num>
  <w:num w:numId="30" w16cid:durableId="1087309176">
    <w:abstractNumId w:val="6"/>
  </w:num>
  <w:num w:numId="31" w16cid:durableId="751198639">
    <w:abstractNumId w:val="7"/>
  </w:num>
  <w:num w:numId="32" w16cid:durableId="1298412143">
    <w:abstractNumId w:val="9"/>
  </w:num>
  <w:num w:numId="33" w16cid:durableId="917523856">
    <w:abstractNumId w:val="12"/>
  </w:num>
  <w:num w:numId="34" w16cid:durableId="1022323271">
    <w:abstractNumId w:val="16"/>
  </w:num>
  <w:num w:numId="35" w16cid:durableId="1620641266">
    <w:abstractNumId w:val="27"/>
  </w:num>
  <w:num w:numId="36" w16cid:durableId="1447306657">
    <w:abstractNumId w:val="27"/>
  </w:num>
  <w:num w:numId="37" w16cid:durableId="1454013884">
    <w:abstractNumId w:val="23"/>
  </w:num>
  <w:num w:numId="38" w16cid:durableId="213079416">
    <w:abstractNumId w:val="27"/>
  </w:num>
  <w:num w:numId="39" w16cid:durableId="836382238">
    <w:abstractNumId w:val="27"/>
  </w:num>
  <w:num w:numId="40" w16cid:durableId="1883520240">
    <w:abstractNumId w:val="27"/>
  </w:num>
  <w:num w:numId="41" w16cid:durableId="917518425">
    <w:abstractNumId w:val="18"/>
  </w:num>
  <w:num w:numId="42" w16cid:durableId="1637297637">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oNotTrackFormatting/>
  <w:defaultTabStop w:val="720"/>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57B3"/>
    <w:rsid w:val="000000F7"/>
    <w:rsid w:val="0000054D"/>
    <w:rsid w:val="00000C8D"/>
    <w:rsid w:val="0000148B"/>
    <w:rsid w:val="00001D9C"/>
    <w:rsid w:val="000047E6"/>
    <w:rsid w:val="00007020"/>
    <w:rsid w:val="000077CC"/>
    <w:rsid w:val="00010E40"/>
    <w:rsid w:val="000139D9"/>
    <w:rsid w:val="00013D1D"/>
    <w:rsid w:val="0001572E"/>
    <w:rsid w:val="00015793"/>
    <w:rsid w:val="00016CAD"/>
    <w:rsid w:val="00021BE6"/>
    <w:rsid w:val="00023981"/>
    <w:rsid w:val="0002426C"/>
    <w:rsid w:val="000257B3"/>
    <w:rsid w:val="00026114"/>
    <w:rsid w:val="00026326"/>
    <w:rsid w:val="00026CD5"/>
    <w:rsid w:val="00027BE8"/>
    <w:rsid w:val="00031D98"/>
    <w:rsid w:val="00031EA1"/>
    <w:rsid w:val="000331BF"/>
    <w:rsid w:val="00033B68"/>
    <w:rsid w:val="00033F13"/>
    <w:rsid w:val="00034442"/>
    <w:rsid w:val="0003560A"/>
    <w:rsid w:val="00035C80"/>
    <w:rsid w:val="000364EB"/>
    <w:rsid w:val="00037F27"/>
    <w:rsid w:val="00040FAD"/>
    <w:rsid w:val="0004147C"/>
    <w:rsid w:val="0004438D"/>
    <w:rsid w:val="000461CF"/>
    <w:rsid w:val="00047B5E"/>
    <w:rsid w:val="00050D8A"/>
    <w:rsid w:val="00051A3E"/>
    <w:rsid w:val="00052DF1"/>
    <w:rsid w:val="00054EE6"/>
    <w:rsid w:val="00056C93"/>
    <w:rsid w:val="0006155D"/>
    <w:rsid w:val="000616AB"/>
    <w:rsid w:val="00061C00"/>
    <w:rsid w:val="000626E3"/>
    <w:rsid w:val="000628B2"/>
    <w:rsid w:val="00062B9C"/>
    <w:rsid w:val="00062D48"/>
    <w:rsid w:val="000632BB"/>
    <w:rsid w:val="00063CD9"/>
    <w:rsid w:val="000641AB"/>
    <w:rsid w:val="00064B2A"/>
    <w:rsid w:val="00064B78"/>
    <w:rsid w:val="0006543D"/>
    <w:rsid w:val="00065921"/>
    <w:rsid w:val="000659E2"/>
    <w:rsid w:val="00065A38"/>
    <w:rsid w:val="00066BB5"/>
    <w:rsid w:val="000704BB"/>
    <w:rsid w:val="000707C0"/>
    <w:rsid w:val="000709D2"/>
    <w:rsid w:val="00070F7B"/>
    <w:rsid w:val="000719CC"/>
    <w:rsid w:val="000748EE"/>
    <w:rsid w:val="000751FE"/>
    <w:rsid w:val="00076A21"/>
    <w:rsid w:val="00077892"/>
    <w:rsid w:val="00082B83"/>
    <w:rsid w:val="0008464B"/>
    <w:rsid w:val="000852D1"/>
    <w:rsid w:val="000857AC"/>
    <w:rsid w:val="000859B2"/>
    <w:rsid w:val="000864E8"/>
    <w:rsid w:val="00086D3F"/>
    <w:rsid w:val="000904C2"/>
    <w:rsid w:val="00090538"/>
    <w:rsid w:val="00091557"/>
    <w:rsid w:val="00091D38"/>
    <w:rsid w:val="000931C4"/>
    <w:rsid w:val="00093345"/>
    <w:rsid w:val="000938A2"/>
    <w:rsid w:val="00094072"/>
    <w:rsid w:val="0009468E"/>
    <w:rsid w:val="00096BF0"/>
    <w:rsid w:val="000975E3"/>
    <w:rsid w:val="000A0BB2"/>
    <w:rsid w:val="000A0F36"/>
    <w:rsid w:val="000A1F89"/>
    <w:rsid w:val="000A2264"/>
    <w:rsid w:val="000A2F79"/>
    <w:rsid w:val="000A3A9E"/>
    <w:rsid w:val="000A4A39"/>
    <w:rsid w:val="000A6C6F"/>
    <w:rsid w:val="000A701C"/>
    <w:rsid w:val="000A7199"/>
    <w:rsid w:val="000A79EC"/>
    <w:rsid w:val="000B1DFB"/>
    <w:rsid w:val="000B42D8"/>
    <w:rsid w:val="000B4F67"/>
    <w:rsid w:val="000B536E"/>
    <w:rsid w:val="000B725A"/>
    <w:rsid w:val="000C0B32"/>
    <w:rsid w:val="000C0FB5"/>
    <w:rsid w:val="000C0FC1"/>
    <w:rsid w:val="000C1AD2"/>
    <w:rsid w:val="000C24BA"/>
    <w:rsid w:val="000C42C7"/>
    <w:rsid w:val="000C46B4"/>
    <w:rsid w:val="000C5B61"/>
    <w:rsid w:val="000C5E12"/>
    <w:rsid w:val="000C6138"/>
    <w:rsid w:val="000D2197"/>
    <w:rsid w:val="000D2610"/>
    <w:rsid w:val="000D32C2"/>
    <w:rsid w:val="000D3617"/>
    <w:rsid w:val="000D4640"/>
    <w:rsid w:val="000D4FAF"/>
    <w:rsid w:val="000D5AB2"/>
    <w:rsid w:val="000D5DF8"/>
    <w:rsid w:val="000E0CFA"/>
    <w:rsid w:val="000E11A5"/>
    <w:rsid w:val="000E274B"/>
    <w:rsid w:val="000E2AB4"/>
    <w:rsid w:val="000E4B3C"/>
    <w:rsid w:val="000E65E5"/>
    <w:rsid w:val="000E6C7B"/>
    <w:rsid w:val="000F0C9C"/>
    <w:rsid w:val="000F38D7"/>
    <w:rsid w:val="000F44C1"/>
    <w:rsid w:val="000F4E11"/>
    <w:rsid w:val="000F4E2E"/>
    <w:rsid w:val="000F7512"/>
    <w:rsid w:val="0010044F"/>
    <w:rsid w:val="00101A47"/>
    <w:rsid w:val="00102421"/>
    <w:rsid w:val="00103618"/>
    <w:rsid w:val="00103DD4"/>
    <w:rsid w:val="00104593"/>
    <w:rsid w:val="001045BC"/>
    <w:rsid w:val="00105B14"/>
    <w:rsid w:val="00110895"/>
    <w:rsid w:val="001129D0"/>
    <w:rsid w:val="00114F49"/>
    <w:rsid w:val="00115732"/>
    <w:rsid w:val="001161CE"/>
    <w:rsid w:val="00116EB5"/>
    <w:rsid w:val="00117703"/>
    <w:rsid w:val="00117997"/>
    <w:rsid w:val="001203C5"/>
    <w:rsid w:val="0012167D"/>
    <w:rsid w:val="00121C56"/>
    <w:rsid w:val="00122051"/>
    <w:rsid w:val="001221EA"/>
    <w:rsid w:val="0012257E"/>
    <w:rsid w:val="001226F2"/>
    <w:rsid w:val="00126292"/>
    <w:rsid w:val="00126769"/>
    <w:rsid w:val="00126E7B"/>
    <w:rsid w:val="00126F24"/>
    <w:rsid w:val="00130A17"/>
    <w:rsid w:val="00130FC5"/>
    <w:rsid w:val="0013119D"/>
    <w:rsid w:val="00133499"/>
    <w:rsid w:val="001336B7"/>
    <w:rsid w:val="00133967"/>
    <w:rsid w:val="00134332"/>
    <w:rsid w:val="001354EC"/>
    <w:rsid w:val="0013611A"/>
    <w:rsid w:val="00137164"/>
    <w:rsid w:val="00137336"/>
    <w:rsid w:val="00137E81"/>
    <w:rsid w:val="001400A4"/>
    <w:rsid w:val="00140789"/>
    <w:rsid w:val="00141354"/>
    <w:rsid w:val="00143740"/>
    <w:rsid w:val="00144BD6"/>
    <w:rsid w:val="00144BE0"/>
    <w:rsid w:val="00145381"/>
    <w:rsid w:val="00145712"/>
    <w:rsid w:val="0014768A"/>
    <w:rsid w:val="00150149"/>
    <w:rsid w:val="001505D4"/>
    <w:rsid w:val="001509A7"/>
    <w:rsid w:val="00150D17"/>
    <w:rsid w:val="00153454"/>
    <w:rsid w:val="00156432"/>
    <w:rsid w:val="00160171"/>
    <w:rsid w:val="00161713"/>
    <w:rsid w:val="00161F71"/>
    <w:rsid w:val="001620D0"/>
    <w:rsid w:val="00163ED9"/>
    <w:rsid w:val="00165B2D"/>
    <w:rsid w:val="00165BBA"/>
    <w:rsid w:val="0016706D"/>
    <w:rsid w:val="00167838"/>
    <w:rsid w:val="00167F9E"/>
    <w:rsid w:val="001701F6"/>
    <w:rsid w:val="001703AC"/>
    <w:rsid w:val="00171CD8"/>
    <w:rsid w:val="0017299A"/>
    <w:rsid w:val="001739E7"/>
    <w:rsid w:val="00175657"/>
    <w:rsid w:val="00175668"/>
    <w:rsid w:val="00175777"/>
    <w:rsid w:val="00175F9C"/>
    <w:rsid w:val="00176676"/>
    <w:rsid w:val="0017736F"/>
    <w:rsid w:val="001775BA"/>
    <w:rsid w:val="001775F6"/>
    <w:rsid w:val="00177613"/>
    <w:rsid w:val="00177893"/>
    <w:rsid w:val="00177980"/>
    <w:rsid w:val="00177F3A"/>
    <w:rsid w:val="001801E8"/>
    <w:rsid w:val="00181202"/>
    <w:rsid w:val="001815C7"/>
    <w:rsid w:val="00181988"/>
    <w:rsid w:val="00181BF7"/>
    <w:rsid w:val="0018202E"/>
    <w:rsid w:val="00182C36"/>
    <w:rsid w:val="00183E85"/>
    <w:rsid w:val="0018455C"/>
    <w:rsid w:val="00185ECE"/>
    <w:rsid w:val="001864D4"/>
    <w:rsid w:val="001873E0"/>
    <w:rsid w:val="001874C3"/>
    <w:rsid w:val="00190F99"/>
    <w:rsid w:val="0019183C"/>
    <w:rsid w:val="001923CC"/>
    <w:rsid w:val="0019334F"/>
    <w:rsid w:val="00194263"/>
    <w:rsid w:val="001943C1"/>
    <w:rsid w:val="00194421"/>
    <w:rsid w:val="00194468"/>
    <w:rsid w:val="001954FD"/>
    <w:rsid w:val="00196218"/>
    <w:rsid w:val="00196625"/>
    <w:rsid w:val="00196FC1"/>
    <w:rsid w:val="001A0B81"/>
    <w:rsid w:val="001A0F68"/>
    <w:rsid w:val="001A1F9D"/>
    <w:rsid w:val="001A21BC"/>
    <w:rsid w:val="001A30B6"/>
    <w:rsid w:val="001A4FC6"/>
    <w:rsid w:val="001A5539"/>
    <w:rsid w:val="001A6AF7"/>
    <w:rsid w:val="001A6E71"/>
    <w:rsid w:val="001A72DE"/>
    <w:rsid w:val="001A7373"/>
    <w:rsid w:val="001A7DAE"/>
    <w:rsid w:val="001B05A3"/>
    <w:rsid w:val="001B09AE"/>
    <w:rsid w:val="001B1B0A"/>
    <w:rsid w:val="001B1B68"/>
    <w:rsid w:val="001B34D9"/>
    <w:rsid w:val="001B3EB1"/>
    <w:rsid w:val="001B3ED1"/>
    <w:rsid w:val="001B5326"/>
    <w:rsid w:val="001B5345"/>
    <w:rsid w:val="001B68C7"/>
    <w:rsid w:val="001B719E"/>
    <w:rsid w:val="001B77DB"/>
    <w:rsid w:val="001C0816"/>
    <w:rsid w:val="001C11C0"/>
    <w:rsid w:val="001C1D77"/>
    <w:rsid w:val="001C58FE"/>
    <w:rsid w:val="001C76BE"/>
    <w:rsid w:val="001D0FBB"/>
    <w:rsid w:val="001D153A"/>
    <w:rsid w:val="001D2609"/>
    <w:rsid w:val="001D48F8"/>
    <w:rsid w:val="001D4D5E"/>
    <w:rsid w:val="001D4FCF"/>
    <w:rsid w:val="001D5533"/>
    <w:rsid w:val="001D6B4E"/>
    <w:rsid w:val="001D7565"/>
    <w:rsid w:val="001E1223"/>
    <w:rsid w:val="001E1481"/>
    <w:rsid w:val="001E19BB"/>
    <w:rsid w:val="001E1FEA"/>
    <w:rsid w:val="001E2980"/>
    <w:rsid w:val="001E3828"/>
    <w:rsid w:val="001E4746"/>
    <w:rsid w:val="001E5304"/>
    <w:rsid w:val="001E5708"/>
    <w:rsid w:val="001E58A6"/>
    <w:rsid w:val="001E7FF7"/>
    <w:rsid w:val="001F0965"/>
    <w:rsid w:val="001F0E6E"/>
    <w:rsid w:val="001F3C34"/>
    <w:rsid w:val="001F4698"/>
    <w:rsid w:val="001F6166"/>
    <w:rsid w:val="001F67EB"/>
    <w:rsid w:val="001F740D"/>
    <w:rsid w:val="002015B3"/>
    <w:rsid w:val="0020511C"/>
    <w:rsid w:val="002061BF"/>
    <w:rsid w:val="002075C5"/>
    <w:rsid w:val="00207B15"/>
    <w:rsid w:val="002106DE"/>
    <w:rsid w:val="002127D8"/>
    <w:rsid w:val="00212DAF"/>
    <w:rsid w:val="0021341F"/>
    <w:rsid w:val="00213816"/>
    <w:rsid w:val="0021411E"/>
    <w:rsid w:val="00216221"/>
    <w:rsid w:val="00220632"/>
    <w:rsid w:val="002210C3"/>
    <w:rsid w:val="002213CF"/>
    <w:rsid w:val="00222637"/>
    <w:rsid w:val="00223095"/>
    <w:rsid w:val="002231DA"/>
    <w:rsid w:val="0022322F"/>
    <w:rsid w:val="002234DD"/>
    <w:rsid w:val="002245BC"/>
    <w:rsid w:val="00224AC2"/>
    <w:rsid w:val="002263EE"/>
    <w:rsid w:val="00230F49"/>
    <w:rsid w:val="00231573"/>
    <w:rsid w:val="002343F6"/>
    <w:rsid w:val="00234F25"/>
    <w:rsid w:val="00234FAB"/>
    <w:rsid w:val="00235A47"/>
    <w:rsid w:val="00235EFD"/>
    <w:rsid w:val="00240BC3"/>
    <w:rsid w:val="00243F93"/>
    <w:rsid w:val="002453EC"/>
    <w:rsid w:val="00246D23"/>
    <w:rsid w:val="002472C4"/>
    <w:rsid w:val="0025043D"/>
    <w:rsid w:val="002505F3"/>
    <w:rsid w:val="00252B76"/>
    <w:rsid w:val="00252CE4"/>
    <w:rsid w:val="00252DA9"/>
    <w:rsid w:val="002534F1"/>
    <w:rsid w:val="0025352C"/>
    <w:rsid w:val="00253DD6"/>
    <w:rsid w:val="00256667"/>
    <w:rsid w:val="00257F04"/>
    <w:rsid w:val="00260585"/>
    <w:rsid w:val="00261422"/>
    <w:rsid w:val="00261F88"/>
    <w:rsid w:val="00263AFC"/>
    <w:rsid w:val="00263E22"/>
    <w:rsid w:val="00264D8A"/>
    <w:rsid w:val="002666FB"/>
    <w:rsid w:val="002668D2"/>
    <w:rsid w:val="0026799C"/>
    <w:rsid w:val="00270059"/>
    <w:rsid w:val="002701B8"/>
    <w:rsid w:val="0027024D"/>
    <w:rsid w:val="00270B37"/>
    <w:rsid w:val="00270F75"/>
    <w:rsid w:val="002716E5"/>
    <w:rsid w:val="0027407D"/>
    <w:rsid w:val="00274263"/>
    <w:rsid w:val="00274FA9"/>
    <w:rsid w:val="0027553F"/>
    <w:rsid w:val="00276375"/>
    <w:rsid w:val="00282CAA"/>
    <w:rsid w:val="0028323C"/>
    <w:rsid w:val="00283954"/>
    <w:rsid w:val="00283A19"/>
    <w:rsid w:val="0028418F"/>
    <w:rsid w:val="00284943"/>
    <w:rsid w:val="00284DBD"/>
    <w:rsid w:val="00286EC1"/>
    <w:rsid w:val="00287B62"/>
    <w:rsid w:val="002908D2"/>
    <w:rsid w:val="002917E5"/>
    <w:rsid w:val="00294527"/>
    <w:rsid w:val="00294ACF"/>
    <w:rsid w:val="00294CAC"/>
    <w:rsid w:val="00295765"/>
    <w:rsid w:val="002A08B8"/>
    <w:rsid w:val="002A31F6"/>
    <w:rsid w:val="002A3867"/>
    <w:rsid w:val="002A4720"/>
    <w:rsid w:val="002A6108"/>
    <w:rsid w:val="002A67EE"/>
    <w:rsid w:val="002A7F7A"/>
    <w:rsid w:val="002B0407"/>
    <w:rsid w:val="002B09EC"/>
    <w:rsid w:val="002B1581"/>
    <w:rsid w:val="002B5659"/>
    <w:rsid w:val="002B612A"/>
    <w:rsid w:val="002B6713"/>
    <w:rsid w:val="002B713B"/>
    <w:rsid w:val="002B7F5D"/>
    <w:rsid w:val="002C1620"/>
    <w:rsid w:val="002C26B4"/>
    <w:rsid w:val="002C395B"/>
    <w:rsid w:val="002C3971"/>
    <w:rsid w:val="002C4464"/>
    <w:rsid w:val="002C57D4"/>
    <w:rsid w:val="002C6CFD"/>
    <w:rsid w:val="002C6DA7"/>
    <w:rsid w:val="002C70ED"/>
    <w:rsid w:val="002C768C"/>
    <w:rsid w:val="002D0DDF"/>
    <w:rsid w:val="002D15A7"/>
    <w:rsid w:val="002D216F"/>
    <w:rsid w:val="002D23FC"/>
    <w:rsid w:val="002D2C34"/>
    <w:rsid w:val="002D4141"/>
    <w:rsid w:val="002D45A1"/>
    <w:rsid w:val="002D4E33"/>
    <w:rsid w:val="002D5630"/>
    <w:rsid w:val="002D7191"/>
    <w:rsid w:val="002E017A"/>
    <w:rsid w:val="002E01B3"/>
    <w:rsid w:val="002E1D43"/>
    <w:rsid w:val="002E2A53"/>
    <w:rsid w:val="002E302D"/>
    <w:rsid w:val="002E31B0"/>
    <w:rsid w:val="002E3869"/>
    <w:rsid w:val="002E39A1"/>
    <w:rsid w:val="002E3E96"/>
    <w:rsid w:val="002E4080"/>
    <w:rsid w:val="002E4584"/>
    <w:rsid w:val="002E4943"/>
    <w:rsid w:val="002E5191"/>
    <w:rsid w:val="002E5812"/>
    <w:rsid w:val="002F09E9"/>
    <w:rsid w:val="002F2845"/>
    <w:rsid w:val="002F47A4"/>
    <w:rsid w:val="002F5A09"/>
    <w:rsid w:val="002F6364"/>
    <w:rsid w:val="002F792B"/>
    <w:rsid w:val="00301093"/>
    <w:rsid w:val="00301540"/>
    <w:rsid w:val="00302C78"/>
    <w:rsid w:val="00304237"/>
    <w:rsid w:val="003045E1"/>
    <w:rsid w:val="00304BE7"/>
    <w:rsid w:val="0030504A"/>
    <w:rsid w:val="00305EA4"/>
    <w:rsid w:val="00310F98"/>
    <w:rsid w:val="00311BFA"/>
    <w:rsid w:val="00312F1D"/>
    <w:rsid w:val="00313CA7"/>
    <w:rsid w:val="003144D6"/>
    <w:rsid w:val="0031498A"/>
    <w:rsid w:val="00316250"/>
    <w:rsid w:val="003165CC"/>
    <w:rsid w:val="003166F8"/>
    <w:rsid w:val="00317A81"/>
    <w:rsid w:val="0032027A"/>
    <w:rsid w:val="00320D9D"/>
    <w:rsid w:val="00321049"/>
    <w:rsid w:val="0032193A"/>
    <w:rsid w:val="003225D4"/>
    <w:rsid w:val="00322739"/>
    <w:rsid w:val="003269C4"/>
    <w:rsid w:val="00327143"/>
    <w:rsid w:val="00327B60"/>
    <w:rsid w:val="00330536"/>
    <w:rsid w:val="003313BC"/>
    <w:rsid w:val="00332497"/>
    <w:rsid w:val="0033266D"/>
    <w:rsid w:val="003351B7"/>
    <w:rsid w:val="00336CE5"/>
    <w:rsid w:val="0034191A"/>
    <w:rsid w:val="0034313E"/>
    <w:rsid w:val="003457F6"/>
    <w:rsid w:val="003467E2"/>
    <w:rsid w:val="003474B5"/>
    <w:rsid w:val="003519A6"/>
    <w:rsid w:val="00351DDF"/>
    <w:rsid w:val="0035317A"/>
    <w:rsid w:val="00353607"/>
    <w:rsid w:val="00354EEC"/>
    <w:rsid w:val="003561F8"/>
    <w:rsid w:val="00356417"/>
    <w:rsid w:val="00357F22"/>
    <w:rsid w:val="0036219D"/>
    <w:rsid w:val="003627E4"/>
    <w:rsid w:val="00363190"/>
    <w:rsid w:val="003633BD"/>
    <w:rsid w:val="003649B4"/>
    <w:rsid w:val="0036665E"/>
    <w:rsid w:val="00367489"/>
    <w:rsid w:val="00367FD0"/>
    <w:rsid w:val="0037019D"/>
    <w:rsid w:val="00370259"/>
    <w:rsid w:val="00370990"/>
    <w:rsid w:val="00370B8A"/>
    <w:rsid w:val="003714AC"/>
    <w:rsid w:val="00372931"/>
    <w:rsid w:val="003737D3"/>
    <w:rsid w:val="00375022"/>
    <w:rsid w:val="003750D6"/>
    <w:rsid w:val="00375312"/>
    <w:rsid w:val="00377373"/>
    <w:rsid w:val="003777D7"/>
    <w:rsid w:val="00377D56"/>
    <w:rsid w:val="003820AD"/>
    <w:rsid w:val="00383256"/>
    <w:rsid w:val="00383E58"/>
    <w:rsid w:val="00387B31"/>
    <w:rsid w:val="003909C8"/>
    <w:rsid w:val="00394287"/>
    <w:rsid w:val="00395EFF"/>
    <w:rsid w:val="00395F39"/>
    <w:rsid w:val="00397BC0"/>
    <w:rsid w:val="003A00C0"/>
    <w:rsid w:val="003A0965"/>
    <w:rsid w:val="003A0BA3"/>
    <w:rsid w:val="003A146B"/>
    <w:rsid w:val="003A3636"/>
    <w:rsid w:val="003A4413"/>
    <w:rsid w:val="003A51F9"/>
    <w:rsid w:val="003A5AF9"/>
    <w:rsid w:val="003A5B08"/>
    <w:rsid w:val="003A6B94"/>
    <w:rsid w:val="003A7EC5"/>
    <w:rsid w:val="003B01C4"/>
    <w:rsid w:val="003B036F"/>
    <w:rsid w:val="003B19B7"/>
    <w:rsid w:val="003B274B"/>
    <w:rsid w:val="003B2A44"/>
    <w:rsid w:val="003B2C2F"/>
    <w:rsid w:val="003B61D6"/>
    <w:rsid w:val="003B6D5C"/>
    <w:rsid w:val="003B6E37"/>
    <w:rsid w:val="003B6E7D"/>
    <w:rsid w:val="003B7BA3"/>
    <w:rsid w:val="003C0F5F"/>
    <w:rsid w:val="003C321C"/>
    <w:rsid w:val="003C3D90"/>
    <w:rsid w:val="003C3E90"/>
    <w:rsid w:val="003C55F7"/>
    <w:rsid w:val="003C6EF3"/>
    <w:rsid w:val="003C7D90"/>
    <w:rsid w:val="003D0207"/>
    <w:rsid w:val="003D04A1"/>
    <w:rsid w:val="003D0C5B"/>
    <w:rsid w:val="003D1293"/>
    <w:rsid w:val="003D1A39"/>
    <w:rsid w:val="003D31A5"/>
    <w:rsid w:val="003D5915"/>
    <w:rsid w:val="003D6F61"/>
    <w:rsid w:val="003D7A44"/>
    <w:rsid w:val="003E1979"/>
    <w:rsid w:val="003E27B2"/>
    <w:rsid w:val="003E3026"/>
    <w:rsid w:val="003E4456"/>
    <w:rsid w:val="003E4F8C"/>
    <w:rsid w:val="003E516F"/>
    <w:rsid w:val="003E6418"/>
    <w:rsid w:val="003E7038"/>
    <w:rsid w:val="003E7BBF"/>
    <w:rsid w:val="003F06C1"/>
    <w:rsid w:val="003F1000"/>
    <w:rsid w:val="003F2B5D"/>
    <w:rsid w:val="003F3342"/>
    <w:rsid w:val="003F3ACB"/>
    <w:rsid w:val="003F3D97"/>
    <w:rsid w:val="003F42D4"/>
    <w:rsid w:val="003F4552"/>
    <w:rsid w:val="003F6173"/>
    <w:rsid w:val="003F63C7"/>
    <w:rsid w:val="003F6BEF"/>
    <w:rsid w:val="0040002B"/>
    <w:rsid w:val="00400F51"/>
    <w:rsid w:val="00401957"/>
    <w:rsid w:val="00404E71"/>
    <w:rsid w:val="00406A6A"/>
    <w:rsid w:val="004107F9"/>
    <w:rsid w:val="00412BA3"/>
    <w:rsid w:val="00413382"/>
    <w:rsid w:val="00413D69"/>
    <w:rsid w:val="00415BE0"/>
    <w:rsid w:val="00415F64"/>
    <w:rsid w:val="004162CC"/>
    <w:rsid w:val="004206AB"/>
    <w:rsid w:val="00420A4B"/>
    <w:rsid w:val="00421A85"/>
    <w:rsid w:val="00422AC2"/>
    <w:rsid w:val="0042373A"/>
    <w:rsid w:val="00423BBA"/>
    <w:rsid w:val="00424672"/>
    <w:rsid w:val="00426764"/>
    <w:rsid w:val="004269C6"/>
    <w:rsid w:val="004271B1"/>
    <w:rsid w:val="00427560"/>
    <w:rsid w:val="00430B1E"/>
    <w:rsid w:val="00430B5B"/>
    <w:rsid w:val="00433365"/>
    <w:rsid w:val="0043442A"/>
    <w:rsid w:val="00436303"/>
    <w:rsid w:val="004376B3"/>
    <w:rsid w:val="00440378"/>
    <w:rsid w:val="0044143D"/>
    <w:rsid w:val="004434ED"/>
    <w:rsid w:val="004439BF"/>
    <w:rsid w:val="00443A45"/>
    <w:rsid w:val="00444DF3"/>
    <w:rsid w:val="00445663"/>
    <w:rsid w:val="0044638C"/>
    <w:rsid w:val="00446627"/>
    <w:rsid w:val="00450BD5"/>
    <w:rsid w:val="00450D98"/>
    <w:rsid w:val="0045115A"/>
    <w:rsid w:val="00451A9C"/>
    <w:rsid w:val="00452A0D"/>
    <w:rsid w:val="004533A8"/>
    <w:rsid w:val="004544FB"/>
    <w:rsid w:val="0045510E"/>
    <w:rsid w:val="00455FBF"/>
    <w:rsid w:val="004568B2"/>
    <w:rsid w:val="00456B48"/>
    <w:rsid w:val="0045712D"/>
    <w:rsid w:val="00457395"/>
    <w:rsid w:val="004573E0"/>
    <w:rsid w:val="004605B4"/>
    <w:rsid w:val="00462C81"/>
    <w:rsid w:val="00463D1D"/>
    <w:rsid w:val="00463FEC"/>
    <w:rsid w:val="00467AA4"/>
    <w:rsid w:val="00470897"/>
    <w:rsid w:val="004709F5"/>
    <w:rsid w:val="00472460"/>
    <w:rsid w:val="00472602"/>
    <w:rsid w:val="0047265F"/>
    <w:rsid w:val="00474425"/>
    <w:rsid w:val="004745F3"/>
    <w:rsid w:val="00476AEF"/>
    <w:rsid w:val="004773A8"/>
    <w:rsid w:val="00477533"/>
    <w:rsid w:val="00477AA4"/>
    <w:rsid w:val="004803E1"/>
    <w:rsid w:val="00480AD3"/>
    <w:rsid w:val="00480CD3"/>
    <w:rsid w:val="00480DCC"/>
    <w:rsid w:val="00481E7E"/>
    <w:rsid w:val="0048206A"/>
    <w:rsid w:val="004830A8"/>
    <w:rsid w:val="00483814"/>
    <w:rsid w:val="004843AD"/>
    <w:rsid w:val="004860C3"/>
    <w:rsid w:val="00486149"/>
    <w:rsid w:val="004863AB"/>
    <w:rsid w:val="004876AF"/>
    <w:rsid w:val="00490B01"/>
    <w:rsid w:val="00490F42"/>
    <w:rsid w:val="00491BC8"/>
    <w:rsid w:val="0049220E"/>
    <w:rsid w:val="00493A59"/>
    <w:rsid w:val="00493D31"/>
    <w:rsid w:val="00496F0A"/>
    <w:rsid w:val="00497F82"/>
    <w:rsid w:val="004A02B1"/>
    <w:rsid w:val="004A14DD"/>
    <w:rsid w:val="004A1C6C"/>
    <w:rsid w:val="004A268E"/>
    <w:rsid w:val="004A4196"/>
    <w:rsid w:val="004A4330"/>
    <w:rsid w:val="004A4453"/>
    <w:rsid w:val="004A4A8A"/>
    <w:rsid w:val="004A4B8A"/>
    <w:rsid w:val="004A4D46"/>
    <w:rsid w:val="004A652B"/>
    <w:rsid w:val="004A6CBB"/>
    <w:rsid w:val="004A7369"/>
    <w:rsid w:val="004B01EF"/>
    <w:rsid w:val="004B02FC"/>
    <w:rsid w:val="004B0E63"/>
    <w:rsid w:val="004B0F52"/>
    <w:rsid w:val="004B109F"/>
    <w:rsid w:val="004B21FD"/>
    <w:rsid w:val="004B2504"/>
    <w:rsid w:val="004B5506"/>
    <w:rsid w:val="004B5B4E"/>
    <w:rsid w:val="004C1BC3"/>
    <w:rsid w:val="004C2426"/>
    <w:rsid w:val="004C3583"/>
    <w:rsid w:val="004C3E53"/>
    <w:rsid w:val="004C445C"/>
    <w:rsid w:val="004C4EAB"/>
    <w:rsid w:val="004C5192"/>
    <w:rsid w:val="004C5C8B"/>
    <w:rsid w:val="004C620D"/>
    <w:rsid w:val="004C6C6A"/>
    <w:rsid w:val="004C710A"/>
    <w:rsid w:val="004D2774"/>
    <w:rsid w:val="004D563B"/>
    <w:rsid w:val="004D5B34"/>
    <w:rsid w:val="004D7387"/>
    <w:rsid w:val="004E0C2D"/>
    <w:rsid w:val="004E10D5"/>
    <w:rsid w:val="004E15DE"/>
    <w:rsid w:val="004E2AC8"/>
    <w:rsid w:val="004E32E3"/>
    <w:rsid w:val="004E376F"/>
    <w:rsid w:val="004E5E89"/>
    <w:rsid w:val="004E645F"/>
    <w:rsid w:val="004E7972"/>
    <w:rsid w:val="004E7B1D"/>
    <w:rsid w:val="004F15EA"/>
    <w:rsid w:val="004F18ED"/>
    <w:rsid w:val="004F2438"/>
    <w:rsid w:val="004F2622"/>
    <w:rsid w:val="004F2BA7"/>
    <w:rsid w:val="004F2D5A"/>
    <w:rsid w:val="004F40C1"/>
    <w:rsid w:val="004F4831"/>
    <w:rsid w:val="004F4A3E"/>
    <w:rsid w:val="004F4D5B"/>
    <w:rsid w:val="004F4EF6"/>
    <w:rsid w:val="004F6B9C"/>
    <w:rsid w:val="004F7302"/>
    <w:rsid w:val="004F759B"/>
    <w:rsid w:val="004F791E"/>
    <w:rsid w:val="00500BEF"/>
    <w:rsid w:val="00502527"/>
    <w:rsid w:val="00503265"/>
    <w:rsid w:val="00504135"/>
    <w:rsid w:val="00504143"/>
    <w:rsid w:val="005057DF"/>
    <w:rsid w:val="00506C39"/>
    <w:rsid w:val="00507D90"/>
    <w:rsid w:val="0051051E"/>
    <w:rsid w:val="005119CF"/>
    <w:rsid w:val="005128DB"/>
    <w:rsid w:val="005140B7"/>
    <w:rsid w:val="00514327"/>
    <w:rsid w:val="005156BB"/>
    <w:rsid w:val="00517102"/>
    <w:rsid w:val="00517A13"/>
    <w:rsid w:val="00517CA3"/>
    <w:rsid w:val="00520726"/>
    <w:rsid w:val="00521591"/>
    <w:rsid w:val="00521CFF"/>
    <w:rsid w:val="0052240A"/>
    <w:rsid w:val="00522FAA"/>
    <w:rsid w:val="00523BE8"/>
    <w:rsid w:val="005268E5"/>
    <w:rsid w:val="005270FE"/>
    <w:rsid w:val="00527167"/>
    <w:rsid w:val="0052729F"/>
    <w:rsid w:val="00530B24"/>
    <w:rsid w:val="00531AC8"/>
    <w:rsid w:val="00531AF6"/>
    <w:rsid w:val="005323C8"/>
    <w:rsid w:val="00532C21"/>
    <w:rsid w:val="00533ACD"/>
    <w:rsid w:val="00534897"/>
    <w:rsid w:val="00535916"/>
    <w:rsid w:val="00537006"/>
    <w:rsid w:val="00537C34"/>
    <w:rsid w:val="0054107B"/>
    <w:rsid w:val="00542EA7"/>
    <w:rsid w:val="00543DF0"/>
    <w:rsid w:val="00544F4F"/>
    <w:rsid w:val="005450B1"/>
    <w:rsid w:val="005514EE"/>
    <w:rsid w:val="005526F7"/>
    <w:rsid w:val="00553495"/>
    <w:rsid w:val="00553BE7"/>
    <w:rsid w:val="00557198"/>
    <w:rsid w:val="00557CB4"/>
    <w:rsid w:val="00560D62"/>
    <w:rsid w:val="00562E1B"/>
    <w:rsid w:val="00562E84"/>
    <w:rsid w:val="00563384"/>
    <w:rsid w:val="00563B8E"/>
    <w:rsid w:val="00565218"/>
    <w:rsid w:val="00566204"/>
    <w:rsid w:val="00566EDA"/>
    <w:rsid w:val="00570DE0"/>
    <w:rsid w:val="00574AB4"/>
    <w:rsid w:val="005766E4"/>
    <w:rsid w:val="005779A7"/>
    <w:rsid w:val="00580119"/>
    <w:rsid w:val="0058156F"/>
    <w:rsid w:val="00582C3D"/>
    <w:rsid w:val="00583BB1"/>
    <w:rsid w:val="005840E5"/>
    <w:rsid w:val="00585726"/>
    <w:rsid w:val="00586BE9"/>
    <w:rsid w:val="00586F72"/>
    <w:rsid w:val="00587A87"/>
    <w:rsid w:val="005908FC"/>
    <w:rsid w:val="00592031"/>
    <w:rsid w:val="00593072"/>
    <w:rsid w:val="00593490"/>
    <w:rsid w:val="00593900"/>
    <w:rsid w:val="00594368"/>
    <w:rsid w:val="00594AF4"/>
    <w:rsid w:val="0059558F"/>
    <w:rsid w:val="00596077"/>
    <w:rsid w:val="00596DB9"/>
    <w:rsid w:val="00597CCE"/>
    <w:rsid w:val="005A058D"/>
    <w:rsid w:val="005A1098"/>
    <w:rsid w:val="005A2327"/>
    <w:rsid w:val="005A497B"/>
    <w:rsid w:val="005A6862"/>
    <w:rsid w:val="005A6CBB"/>
    <w:rsid w:val="005A7067"/>
    <w:rsid w:val="005A774E"/>
    <w:rsid w:val="005A7EDA"/>
    <w:rsid w:val="005B0714"/>
    <w:rsid w:val="005B1FF9"/>
    <w:rsid w:val="005B2429"/>
    <w:rsid w:val="005B31FB"/>
    <w:rsid w:val="005B366D"/>
    <w:rsid w:val="005B3E93"/>
    <w:rsid w:val="005B4C6B"/>
    <w:rsid w:val="005B4EB4"/>
    <w:rsid w:val="005B7277"/>
    <w:rsid w:val="005C00EF"/>
    <w:rsid w:val="005C408F"/>
    <w:rsid w:val="005C5F48"/>
    <w:rsid w:val="005C7B88"/>
    <w:rsid w:val="005D0E95"/>
    <w:rsid w:val="005D1AF0"/>
    <w:rsid w:val="005D1EBD"/>
    <w:rsid w:val="005D2D7D"/>
    <w:rsid w:val="005D30B6"/>
    <w:rsid w:val="005D3126"/>
    <w:rsid w:val="005D437F"/>
    <w:rsid w:val="005D5347"/>
    <w:rsid w:val="005D5530"/>
    <w:rsid w:val="005D7260"/>
    <w:rsid w:val="005D747C"/>
    <w:rsid w:val="005E020B"/>
    <w:rsid w:val="005E0DA4"/>
    <w:rsid w:val="005E20CB"/>
    <w:rsid w:val="005E228D"/>
    <w:rsid w:val="005E2F3E"/>
    <w:rsid w:val="005E4DE8"/>
    <w:rsid w:val="005E53BA"/>
    <w:rsid w:val="005E5AD2"/>
    <w:rsid w:val="005E5E36"/>
    <w:rsid w:val="005E6EC7"/>
    <w:rsid w:val="005F06BD"/>
    <w:rsid w:val="005F0ED4"/>
    <w:rsid w:val="005F0F67"/>
    <w:rsid w:val="005F1492"/>
    <w:rsid w:val="005F1F43"/>
    <w:rsid w:val="005F2266"/>
    <w:rsid w:val="005F35BC"/>
    <w:rsid w:val="005F37A8"/>
    <w:rsid w:val="005F43F0"/>
    <w:rsid w:val="005F4C2C"/>
    <w:rsid w:val="00601134"/>
    <w:rsid w:val="00602368"/>
    <w:rsid w:val="00602F56"/>
    <w:rsid w:val="00603086"/>
    <w:rsid w:val="0060458B"/>
    <w:rsid w:val="006045A8"/>
    <w:rsid w:val="0060484B"/>
    <w:rsid w:val="006050B6"/>
    <w:rsid w:val="006060F7"/>
    <w:rsid w:val="0060644B"/>
    <w:rsid w:val="006065D8"/>
    <w:rsid w:val="0061006F"/>
    <w:rsid w:val="006105EF"/>
    <w:rsid w:val="00611470"/>
    <w:rsid w:val="006119C0"/>
    <w:rsid w:val="006132E2"/>
    <w:rsid w:val="00613346"/>
    <w:rsid w:val="006145A9"/>
    <w:rsid w:val="00616081"/>
    <w:rsid w:val="00617B16"/>
    <w:rsid w:val="00617E1D"/>
    <w:rsid w:val="006201F2"/>
    <w:rsid w:val="00621736"/>
    <w:rsid w:val="00621D3B"/>
    <w:rsid w:val="006222B4"/>
    <w:rsid w:val="0062297B"/>
    <w:rsid w:val="006234A6"/>
    <w:rsid w:val="006239BB"/>
    <w:rsid w:val="00623B83"/>
    <w:rsid w:val="00624B58"/>
    <w:rsid w:val="006260C0"/>
    <w:rsid w:val="006269B1"/>
    <w:rsid w:val="00626B4E"/>
    <w:rsid w:val="00632E19"/>
    <w:rsid w:val="006332B4"/>
    <w:rsid w:val="00633B4B"/>
    <w:rsid w:val="00633C1E"/>
    <w:rsid w:val="006340B8"/>
    <w:rsid w:val="0063463F"/>
    <w:rsid w:val="0063483F"/>
    <w:rsid w:val="00635D7A"/>
    <w:rsid w:val="0063678E"/>
    <w:rsid w:val="006420C0"/>
    <w:rsid w:val="006427BC"/>
    <w:rsid w:val="00643431"/>
    <w:rsid w:val="00643516"/>
    <w:rsid w:val="00645E6E"/>
    <w:rsid w:val="006479B5"/>
    <w:rsid w:val="00647A86"/>
    <w:rsid w:val="006509D3"/>
    <w:rsid w:val="00650C01"/>
    <w:rsid w:val="006513F0"/>
    <w:rsid w:val="00651C1E"/>
    <w:rsid w:val="00652159"/>
    <w:rsid w:val="00652D77"/>
    <w:rsid w:val="00653975"/>
    <w:rsid w:val="00653D27"/>
    <w:rsid w:val="00653F1D"/>
    <w:rsid w:val="00653F6F"/>
    <w:rsid w:val="0065500C"/>
    <w:rsid w:val="0065539E"/>
    <w:rsid w:val="0065576D"/>
    <w:rsid w:val="006566F8"/>
    <w:rsid w:val="00656FA4"/>
    <w:rsid w:val="00660BD5"/>
    <w:rsid w:val="00660D92"/>
    <w:rsid w:val="00661E9E"/>
    <w:rsid w:val="0066208C"/>
    <w:rsid w:val="0066328E"/>
    <w:rsid w:val="00664AB8"/>
    <w:rsid w:val="00664ABB"/>
    <w:rsid w:val="00665B44"/>
    <w:rsid w:val="00666B2E"/>
    <w:rsid w:val="00666BBE"/>
    <w:rsid w:val="00666F1E"/>
    <w:rsid w:val="00670220"/>
    <w:rsid w:val="00674864"/>
    <w:rsid w:val="0067489E"/>
    <w:rsid w:val="00674C9F"/>
    <w:rsid w:val="006752C4"/>
    <w:rsid w:val="006775FD"/>
    <w:rsid w:val="0068001B"/>
    <w:rsid w:val="00680772"/>
    <w:rsid w:val="00681164"/>
    <w:rsid w:val="00683DDE"/>
    <w:rsid w:val="00683FB4"/>
    <w:rsid w:val="0068479D"/>
    <w:rsid w:val="0068492C"/>
    <w:rsid w:val="00686DAF"/>
    <w:rsid w:val="00687124"/>
    <w:rsid w:val="006874EE"/>
    <w:rsid w:val="00690694"/>
    <w:rsid w:val="00691D3E"/>
    <w:rsid w:val="00692461"/>
    <w:rsid w:val="00692D8B"/>
    <w:rsid w:val="0069360A"/>
    <w:rsid w:val="00694998"/>
    <w:rsid w:val="00695F6C"/>
    <w:rsid w:val="00697513"/>
    <w:rsid w:val="006979BF"/>
    <w:rsid w:val="00697DAC"/>
    <w:rsid w:val="006A04A0"/>
    <w:rsid w:val="006A0C69"/>
    <w:rsid w:val="006A2990"/>
    <w:rsid w:val="006A4197"/>
    <w:rsid w:val="006A4852"/>
    <w:rsid w:val="006A4E60"/>
    <w:rsid w:val="006A573F"/>
    <w:rsid w:val="006A6E59"/>
    <w:rsid w:val="006A7150"/>
    <w:rsid w:val="006A785D"/>
    <w:rsid w:val="006A7ADA"/>
    <w:rsid w:val="006A7CA2"/>
    <w:rsid w:val="006B1C14"/>
    <w:rsid w:val="006B2C16"/>
    <w:rsid w:val="006B3AB4"/>
    <w:rsid w:val="006B4781"/>
    <w:rsid w:val="006B6432"/>
    <w:rsid w:val="006B6BF9"/>
    <w:rsid w:val="006B7A79"/>
    <w:rsid w:val="006C0581"/>
    <w:rsid w:val="006C0D51"/>
    <w:rsid w:val="006C0E81"/>
    <w:rsid w:val="006C1084"/>
    <w:rsid w:val="006C1BD0"/>
    <w:rsid w:val="006C34AE"/>
    <w:rsid w:val="006C34E9"/>
    <w:rsid w:val="006C3906"/>
    <w:rsid w:val="006C4175"/>
    <w:rsid w:val="006C472E"/>
    <w:rsid w:val="006C4737"/>
    <w:rsid w:val="006C4744"/>
    <w:rsid w:val="006C574A"/>
    <w:rsid w:val="006C5B07"/>
    <w:rsid w:val="006D11BF"/>
    <w:rsid w:val="006D1597"/>
    <w:rsid w:val="006D24D7"/>
    <w:rsid w:val="006D269D"/>
    <w:rsid w:val="006D2993"/>
    <w:rsid w:val="006D2AB1"/>
    <w:rsid w:val="006D4923"/>
    <w:rsid w:val="006D4C15"/>
    <w:rsid w:val="006D4F88"/>
    <w:rsid w:val="006D5B7E"/>
    <w:rsid w:val="006D74E9"/>
    <w:rsid w:val="006D76DF"/>
    <w:rsid w:val="006D7B65"/>
    <w:rsid w:val="006E01F7"/>
    <w:rsid w:val="006E1F39"/>
    <w:rsid w:val="006E37C1"/>
    <w:rsid w:val="006E43CF"/>
    <w:rsid w:val="006E54BB"/>
    <w:rsid w:val="006E6BBD"/>
    <w:rsid w:val="006E6F90"/>
    <w:rsid w:val="006E7E23"/>
    <w:rsid w:val="006F0610"/>
    <w:rsid w:val="006F1216"/>
    <w:rsid w:val="006F4C70"/>
    <w:rsid w:val="006F4F3F"/>
    <w:rsid w:val="006F7324"/>
    <w:rsid w:val="006F78C0"/>
    <w:rsid w:val="006F78C9"/>
    <w:rsid w:val="006F7D8E"/>
    <w:rsid w:val="00700118"/>
    <w:rsid w:val="00701169"/>
    <w:rsid w:val="00701319"/>
    <w:rsid w:val="00702E51"/>
    <w:rsid w:val="00703229"/>
    <w:rsid w:val="007048DD"/>
    <w:rsid w:val="00704AB9"/>
    <w:rsid w:val="007072B7"/>
    <w:rsid w:val="00707E4F"/>
    <w:rsid w:val="00711B1F"/>
    <w:rsid w:val="00711F34"/>
    <w:rsid w:val="007157B6"/>
    <w:rsid w:val="00716F26"/>
    <w:rsid w:val="007179F7"/>
    <w:rsid w:val="00720395"/>
    <w:rsid w:val="007205E7"/>
    <w:rsid w:val="0072153B"/>
    <w:rsid w:val="00722294"/>
    <w:rsid w:val="0072265A"/>
    <w:rsid w:val="00725CEE"/>
    <w:rsid w:val="007262ED"/>
    <w:rsid w:val="0072647C"/>
    <w:rsid w:val="00727F2E"/>
    <w:rsid w:val="007302DD"/>
    <w:rsid w:val="00730C2B"/>
    <w:rsid w:val="00731489"/>
    <w:rsid w:val="0073180F"/>
    <w:rsid w:val="00732DD5"/>
    <w:rsid w:val="00733E4B"/>
    <w:rsid w:val="007343B5"/>
    <w:rsid w:val="007359BC"/>
    <w:rsid w:val="00737EAA"/>
    <w:rsid w:val="0074019A"/>
    <w:rsid w:val="00740BB9"/>
    <w:rsid w:val="00741D16"/>
    <w:rsid w:val="007433E1"/>
    <w:rsid w:val="007435ED"/>
    <w:rsid w:val="00743D6C"/>
    <w:rsid w:val="007461F3"/>
    <w:rsid w:val="00747A95"/>
    <w:rsid w:val="007500FC"/>
    <w:rsid w:val="007510A3"/>
    <w:rsid w:val="00752823"/>
    <w:rsid w:val="00752AFE"/>
    <w:rsid w:val="00756A3F"/>
    <w:rsid w:val="00757023"/>
    <w:rsid w:val="00760349"/>
    <w:rsid w:val="00761A7D"/>
    <w:rsid w:val="00763311"/>
    <w:rsid w:val="00764221"/>
    <w:rsid w:val="007652E5"/>
    <w:rsid w:val="007674B7"/>
    <w:rsid w:val="007701F2"/>
    <w:rsid w:val="007728CE"/>
    <w:rsid w:val="00772911"/>
    <w:rsid w:val="00772981"/>
    <w:rsid w:val="00774A4C"/>
    <w:rsid w:val="00776228"/>
    <w:rsid w:val="00777CC2"/>
    <w:rsid w:val="007801A3"/>
    <w:rsid w:val="00783855"/>
    <w:rsid w:val="007855CA"/>
    <w:rsid w:val="00785A57"/>
    <w:rsid w:val="00787A32"/>
    <w:rsid w:val="0079176D"/>
    <w:rsid w:val="007917D6"/>
    <w:rsid w:val="00791D9C"/>
    <w:rsid w:val="007924B2"/>
    <w:rsid w:val="00795653"/>
    <w:rsid w:val="007A0170"/>
    <w:rsid w:val="007A09A1"/>
    <w:rsid w:val="007A69CF"/>
    <w:rsid w:val="007B203C"/>
    <w:rsid w:val="007B38BD"/>
    <w:rsid w:val="007B57EB"/>
    <w:rsid w:val="007B6DDE"/>
    <w:rsid w:val="007B7819"/>
    <w:rsid w:val="007C0018"/>
    <w:rsid w:val="007C1262"/>
    <w:rsid w:val="007C2570"/>
    <w:rsid w:val="007C2E97"/>
    <w:rsid w:val="007C3956"/>
    <w:rsid w:val="007C4820"/>
    <w:rsid w:val="007C4BA2"/>
    <w:rsid w:val="007C6313"/>
    <w:rsid w:val="007D040C"/>
    <w:rsid w:val="007D043D"/>
    <w:rsid w:val="007D1EE0"/>
    <w:rsid w:val="007D2020"/>
    <w:rsid w:val="007D288B"/>
    <w:rsid w:val="007D3628"/>
    <w:rsid w:val="007D4082"/>
    <w:rsid w:val="007D4858"/>
    <w:rsid w:val="007D495F"/>
    <w:rsid w:val="007D5401"/>
    <w:rsid w:val="007D6484"/>
    <w:rsid w:val="007D75F2"/>
    <w:rsid w:val="007E0256"/>
    <w:rsid w:val="007E1D8C"/>
    <w:rsid w:val="007E37CD"/>
    <w:rsid w:val="007E3CAB"/>
    <w:rsid w:val="007E44E5"/>
    <w:rsid w:val="007E6619"/>
    <w:rsid w:val="007E6B4B"/>
    <w:rsid w:val="007F14A3"/>
    <w:rsid w:val="007F24DD"/>
    <w:rsid w:val="007F29F9"/>
    <w:rsid w:val="007F338A"/>
    <w:rsid w:val="007F394A"/>
    <w:rsid w:val="007F50A8"/>
    <w:rsid w:val="007F60FC"/>
    <w:rsid w:val="007F684A"/>
    <w:rsid w:val="007F7A42"/>
    <w:rsid w:val="00800180"/>
    <w:rsid w:val="00800DBA"/>
    <w:rsid w:val="00801F7E"/>
    <w:rsid w:val="0080290E"/>
    <w:rsid w:val="008039DA"/>
    <w:rsid w:val="00803CEE"/>
    <w:rsid w:val="0080440B"/>
    <w:rsid w:val="00805750"/>
    <w:rsid w:val="008060E9"/>
    <w:rsid w:val="0080624D"/>
    <w:rsid w:val="00806CCF"/>
    <w:rsid w:val="00807A8F"/>
    <w:rsid w:val="008102A7"/>
    <w:rsid w:val="00810F37"/>
    <w:rsid w:val="00811FC8"/>
    <w:rsid w:val="008121F1"/>
    <w:rsid w:val="00812507"/>
    <w:rsid w:val="00812B55"/>
    <w:rsid w:val="00813130"/>
    <w:rsid w:val="0081362F"/>
    <w:rsid w:val="008211AA"/>
    <w:rsid w:val="008212B0"/>
    <w:rsid w:val="00821704"/>
    <w:rsid w:val="008222C4"/>
    <w:rsid w:val="00823299"/>
    <w:rsid w:val="00824A43"/>
    <w:rsid w:val="008252CA"/>
    <w:rsid w:val="00826504"/>
    <w:rsid w:val="00826AE6"/>
    <w:rsid w:val="00827F62"/>
    <w:rsid w:val="00831FB0"/>
    <w:rsid w:val="00832217"/>
    <w:rsid w:val="00833555"/>
    <w:rsid w:val="00833D1A"/>
    <w:rsid w:val="00834863"/>
    <w:rsid w:val="00835013"/>
    <w:rsid w:val="008354DD"/>
    <w:rsid w:val="0083562E"/>
    <w:rsid w:val="00835C5E"/>
    <w:rsid w:val="00836679"/>
    <w:rsid w:val="00836753"/>
    <w:rsid w:val="008414C7"/>
    <w:rsid w:val="0084343F"/>
    <w:rsid w:val="008446E0"/>
    <w:rsid w:val="008462EE"/>
    <w:rsid w:val="008465CE"/>
    <w:rsid w:val="00846E84"/>
    <w:rsid w:val="00846F66"/>
    <w:rsid w:val="0084712D"/>
    <w:rsid w:val="0084738A"/>
    <w:rsid w:val="00847795"/>
    <w:rsid w:val="008479A2"/>
    <w:rsid w:val="00850101"/>
    <w:rsid w:val="008533E9"/>
    <w:rsid w:val="00855871"/>
    <w:rsid w:val="00856D41"/>
    <w:rsid w:val="00861648"/>
    <w:rsid w:val="00862103"/>
    <w:rsid w:val="00862CAE"/>
    <w:rsid w:val="00862D71"/>
    <w:rsid w:val="008642F5"/>
    <w:rsid w:val="00864D42"/>
    <w:rsid w:val="00865C9C"/>
    <w:rsid w:val="0086684D"/>
    <w:rsid w:val="00866F81"/>
    <w:rsid w:val="0086706D"/>
    <w:rsid w:val="00867654"/>
    <w:rsid w:val="00870FD9"/>
    <w:rsid w:val="00872345"/>
    <w:rsid w:val="008724D7"/>
    <w:rsid w:val="008746CA"/>
    <w:rsid w:val="008759C2"/>
    <w:rsid w:val="00880884"/>
    <w:rsid w:val="00880E5D"/>
    <w:rsid w:val="008812D4"/>
    <w:rsid w:val="008813E0"/>
    <w:rsid w:val="008816F1"/>
    <w:rsid w:val="00882392"/>
    <w:rsid w:val="00882D05"/>
    <w:rsid w:val="008837FB"/>
    <w:rsid w:val="00883F2E"/>
    <w:rsid w:val="00884E2E"/>
    <w:rsid w:val="00885A5C"/>
    <w:rsid w:val="00885C51"/>
    <w:rsid w:val="008869C5"/>
    <w:rsid w:val="00886BAF"/>
    <w:rsid w:val="00887247"/>
    <w:rsid w:val="0088794F"/>
    <w:rsid w:val="00887A8D"/>
    <w:rsid w:val="00891760"/>
    <w:rsid w:val="0089231F"/>
    <w:rsid w:val="00893356"/>
    <w:rsid w:val="00893874"/>
    <w:rsid w:val="00893909"/>
    <w:rsid w:val="00894522"/>
    <w:rsid w:val="00894C59"/>
    <w:rsid w:val="00894E58"/>
    <w:rsid w:val="00895C6F"/>
    <w:rsid w:val="00895CA6"/>
    <w:rsid w:val="00896547"/>
    <w:rsid w:val="00896921"/>
    <w:rsid w:val="00896ABF"/>
    <w:rsid w:val="00896F97"/>
    <w:rsid w:val="00897C80"/>
    <w:rsid w:val="008A0F1A"/>
    <w:rsid w:val="008A16B5"/>
    <w:rsid w:val="008A22D0"/>
    <w:rsid w:val="008A242C"/>
    <w:rsid w:val="008A503B"/>
    <w:rsid w:val="008A5140"/>
    <w:rsid w:val="008A6D9A"/>
    <w:rsid w:val="008A7E34"/>
    <w:rsid w:val="008B0278"/>
    <w:rsid w:val="008B054F"/>
    <w:rsid w:val="008B0C40"/>
    <w:rsid w:val="008B0E6A"/>
    <w:rsid w:val="008B18B1"/>
    <w:rsid w:val="008B2734"/>
    <w:rsid w:val="008B336E"/>
    <w:rsid w:val="008B3B3F"/>
    <w:rsid w:val="008B432C"/>
    <w:rsid w:val="008B45B1"/>
    <w:rsid w:val="008B48F0"/>
    <w:rsid w:val="008B4BA3"/>
    <w:rsid w:val="008B5648"/>
    <w:rsid w:val="008B6D2D"/>
    <w:rsid w:val="008B6E51"/>
    <w:rsid w:val="008B7FE2"/>
    <w:rsid w:val="008C30E1"/>
    <w:rsid w:val="008C443F"/>
    <w:rsid w:val="008C748B"/>
    <w:rsid w:val="008C7BF5"/>
    <w:rsid w:val="008D01F7"/>
    <w:rsid w:val="008D0741"/>
    <w:rsid w:val="008D0B60"/>
    <w:rsid w:val="008D16FB"/>
    <w:rsid w:val="008D37E2"/>
    <w:rsid w:val="008D439E"/>
    <w:rsid w:val="008D4DA4"/>
    <w:rsid w:val="008D5512"/>
    <w:rsid w:val="008D6382"/>
    <w:rsid w:val="008D6CD3"/>
    <w:rsid w:val="008D7421"/>
    <w:rsid w:val="008D7C8A"/>
    <w:rsid w:val="008E213C"/>
    <w:rsid w:val="008E3BF0"/>
    <w:rsid w:val="008E3E2A"/>
    <w:rsid w:val="008E40A7"/>
    <w:rsid w:val="008E4226"/>
    <w:rsid w:val="008E43FC"/>
    <w:rsid w:val="008E448C"/>
    <w:rsid w:val="008E455F"/>
    <w:rsid w:val="008E614A"/>
    <w:rsid w:val="008F0152"/>
    <w:rsid w:val="008F186A"/>
    <w:rsid w:val="008F1D6D"/>
    <w:rsid w:val="008F1DA7"/>
    <w:rsid w:val="008F2FAC"/>
    <w:rsid w:val="008F44F6"/>
    <w:rsid w:val="008F54F6"/>
    <w:rsid w:val="00901E27"/>
    <w:rsid w:val="00902032"/>
    <w:rsid w:val="00902243"/>
    <w:rsid w:val="009023FE"/>
    <w:rsid w:val="0090296A"/>
    <w:rsid w:val="009035C2"/>
    <w:rsid w:val="00907689"/>
    <w:rsid w:val="00910C6D"/>
    <w:rsid w:val="009118EF"/>
    <w:rsid w:val="00913C95"/>
    <w:rsid w:val="00913D6D"/>
    <w:rsid w:val="009151B0"/>
    <w:rsid w:val="009155C5"/>
    <w:rsid w:val="00921B6F"/>
    <w:rsid w:val="0092391D"/>
    <w:rsid w:val="00923C4E"/>
    <w:rsid w:val="0092539B"/>
    <w:rsid w:val="00925A49"/>
    <w:rsid w:val="00925FF8"/>
    <w:rsid w:val="00926874"/>
    <w:rsid w:val="00926985"/>
    <w:rsid w:val="009279AB"/>
    <w:rsid w:val="00927F84"/>
    <w:rsid w:val="00930282"/>
    <w:rsid w:val="00930B03"/>
    <w:rsid w:val="00931921"/>
    <w:rsid w:val="00933198"/>
    <w:rsid w:val="0093645A"/>
    <w:rsid w:val="009365BB"/>
    <w:rsid w:val="00937D9B"/>
    <w:rsid w:val="00940312"/>
    <w:rsid w:val="0094068B"/>
    <w:rsid w:val="00943762"/>
    <w:rsid w:val="00945713"/>
    <w:rsid w:val="00945E5E"/>
    <w:rsid w:val="0094693F"/>
    <w:rsid w:val="009504D9"/>
    <w:rsid w:val="00950F44"/>
    <w:rsid w:val="00951B3E"/>
    <w:rsid w:val="00951D68"/>
    <w:rsid w:val="00952DE3"/>
    <w:rsid w:val="00953CD4"/>
    <w:rsid w:val="00957616"/>
    <w:rsid w:val="00957FA5"/>
    <w:rsid w:val="009629C0"/>
    <w:rsid w:val="009658CE"/>
    <w:rsid w:val="0096666E"/>
    <w:rsid w:val="009667B0"/>
    <w:rsid w:val="00966E5D"/>
    <w:rsid w:val="009706A7"/>
    <w:rsid w:val="0097107F"/>
    <w:rsid w:val="00971948"/>
    <w:rsid w:val="00971C8F"/>
    <w:rsid w:val="009728AE"/>
    <w:rsid w:val="00972DB7"/>
    <w:rsid w:val="00973E26"/>
    <w:rsid w:val="00974C6E"/>
    <w:rsid w:val="00974DC6"/>
    <w:rsid w:val="00974E7B"/>
    <w:rsid w:val="00976540"/>
    <w:rsid w:val="009765D8"/>
    <w:rsid w:val="00976D78"/>
    <w:rsid w:val="00976E3E"/>
    <w:rsid w:val="0097751C"/>
    <w:rsid w:val="00977E1B"/>
    <w:rsid w:val="00983612"/>
    <w:rsid w:val="00984D4D"/>
    <w:rsid w:val="009851F7"/>
    <w:rsid w:val="00985F96"/>
    <w:rsid w:val="009861BE"/>
    <w:rsid w:val="00986E87"/>
    <w:rsid w:val="009875EE"/>
    <w:rsid w:val="00987BA5"/>
    <w:rsid w:val="00991E11"/>
    <w:rsid w:val="009920AF"/>
    <w:rsid w:val="00992D2D"/>
    <w:rsid w:val="009A07A8"/>
    <w:rsid w:val="009A0893"/>
    <w:rsid w:val="009A1064"/>
    <w:rsid w:val="009A2364"/>
    <w:rsid w:val="009A256D"/>
    <w:rsid w:val="009A3676"/>
    <w:rsid w:val="009A467F"/>
    <w:rsid w:val="009A596B"/>
    <w:rsid w:val="009A5CF8"/>
    <w:rsid w:val="009A6089"/>
    <w:rsid w:val="009A65F7"/>
    <w:rsid w:val="009A7356"/>
    <w:rsid w:val="009B0533"/>
    <w:rsid w:val="009B12B5"/>
    <w:rsid w:val="009B42E9"/>
    <w:rsid w:val="009B4383"/>
    <w:rsid w:val="009B794B"/>
    <w:rsid w:val="009C091B"/>
    <w:rsid w:val="009C0E69"/>
    <w:rsid w:val="009C0F6F"/>
    <w:rsid w:val="009C2425"/>
    <w:rsid w:val="009C2F95"/>
    <w:rsid w:val="009C3BBB"/>
    <w:rsid w:val="009C3D5D"/>
    <w:rsid w:val="009C3E91"/>
    <w:rsid w:val="009C722C"/>
    <w:rsid w:val="009C7483"/>
    <w:rsid w:val="009C75CA"/>
    <w:rsid w:val="009D1136"/>
    <w:rsid w:val="009D17C3"/>
    <w:rsid w:val="009D30ED"/>
    <w:rsid w:val="009D33FA"/>
    <w:rsid w:val="009D6F95"/>
    <w:rsid w:val="009E0E32"/>
    <w:rsid w:val="009E17DB"/>
    <w:rsid w:val="009E1969"/>
    <w:rsid w:val="009E26DB"/>
    <w:rsid w:val="009E50AB"/>
    <w:rsid w:val="009E6335"/>
    <w:rsid w:val="009E684C"/>
    <w:rsid w:val="009E7194"/>
    <w:rsid w:val="009F0CF4"/>
    <w:rsid w:val="009F3EE1"/>
    <w:rsid w:val="009F3F70"/>
    <w:rsid w:val="009F637C"/>
    <w:rsid w:val="009F6789"/>
    <w:rsid w:val="009F68B5"/>
    <w:rsid w:val="009F6BA8"/>
    <w:rsid w:val="009F7D7D"/>
    <w:rsid w:val="00A0018A"/>
    <w:rsid w:val="00A013FF"/>
    <w:rsid w:val="00A020F3"/>
    <w:rsid w:val="00A04165"/>
    <w:rsid w:val="00A06067"/>
    <w:rsid w:val="00A066E4"/>
    <w:rsid w:val="00A06E16"/>
    <w:rsid w:val="00A078AC"/>
    <w:rsid w:val="00A11EAA"/>
    <w:rsid w:val="00A127E4"/>
    <w:rsid w:val="00A129F1"/>
    <w:rsid w:val="00A13E1B"/>
    <w:rsid w:val="00A13E4C"/>
    <w:rsid w:val="00A14F43"/>
    <w:rsid w:val="00A17F95"/>
    <w:rsid w:val="00A20416"/>
    <w:rsid w:val="00A214C5"/>
    <w:rsid w:val="00A222E7"/>
    <w:rsid w:val="00A22E58"/>
    <w:rsid w:val="00A235E7"/>
    <w:rsid w:val="00A2783C"/>
    <w:rsid w:val="00A27AC7"/>
    <w:rsid w:val="00A27BEC"/>
    <w:rsid w:val="00A27E7C"/>
    <w:rsid w:val="00A305A3"/>
    <w:rsid w:val="00A308F7"/>
    <w:rsid w:val="00A3153D"/>
    <w:rsid w:val="00A32E6D"/>
    <w:rsid w:val="00A3358E"/>
    <w:rsid w:val="00A33EBA"/>
    <w:rsid w:val="00A33EFC"/>
    <w:rsid w:val="00A342AA"/>
    <w:rsid w:val="00A35053"/>
    <w:rsid w:val="00A35739"/>
    <w:rsid w:val="00A3669E"/>
    <w:rsid w:val="00A3742D"/>
    <w:rsid w:val="00A37F35"/>
    <w:rsid w:val="00A414BC"/>
    <w:rsid w:val="00A41E2F"/>
    <w:rsid w:val="00A4326B"/>
    <w:rsid w:val="00A43693"/>
    <w:rsid w:val="00A43EE9"/>
    <w:rsid w:val="00A4655F"/>
    <w:rsid w:val="00A47D76"/>
    <w:rsid w:val="00A50070"/>
    <w:rsid w:val="00A50147"/>
    <w:rsid w:val="00A54807"/>
    <w:rsid w:val="00A56830"/>
    <w:rsid w:val="00A56FF0"/>
    <w:rsid w:val="00A577E6"/>
    <w:rsid w:val="00A61F5E"/>
    <w:rsid w:val="00A644AB"/>
    <w:rsid w:val="00A65601"/>
    <w:rsid w:val="00A659AF"/>
    <w:rsid w:val="00A66613"/>
    <w:rsid w:val="00A66CAD"/>
    <w:rsid w:val="00A670D7"/>
    <w:rsid w:val="00A70DDD"/>
    <w:rsid w:val="00A72DFD"/>
    <w:rsid w:val="00A72F67"/>
    <w:rsid w:val="00A73062"/>
    <w:rsid w:val="00A73BC9"/>
    <w:rsid w:val="00A73FB6"/>
    <w:rsid w:val="00A74AA9"/>
    <w:rsid w:val="00A751E4"/>
    <w:rsid w:val="00A7640C"/>
    <w:rsid w:val="00A77366"/>
    <w:rsid w:val="00A77C7F"/>
    <w:rsid w:val="00A77DF6"/>
    <w:rsid w:val="00A80D52"/>
    <w:rsid w:val="00A8177F"/>
    <w:rsid w:val="00A82B9E"/>
    <w:rsid w:val="00A82D8C"/>
    <w:rsid w:val="00A84061"/>
    <w:rsid w:val="00A84593"/>
    <w:rsid w:val="00A85D7D"/>
    <w:rsid w:val="00A90F47"/>
    <w:rsid w:val="00A91553"/>
    <w:rsid w:val="00A9380C"/>
    <w:rsid w:val="00A93B8B"/>
    <w:rsid w:val="00A93D61"/>
    <w:rsid w:val="00A9426B"/>
    <w:rsid w:val="00A955DD"/>
    <w:rsid w:val="00A95D5A"/>
    <w:rsid w:val="00A95EC1"/>
    <w:rsid w:val="00A97D35"/>
    <w:rsid w:val="00AA1E57"/>
    <w:rsid w:val="00AA2995"/>
    <w:rsid w:val="00AA2D2F"/>
    <w:rsid w:val="00AA5649"/>
    <w:rsid w:val="00AA5878"/>
    <w:rsid w:val="00AA6CAC"/>
    <w:rsid w:val="00AA702D"/>
    <w:rsid w:val="00AB0286"/>
    <w:rsid w:val="00AB1511"/>
    <w:rsid w:val="00AB1810"/>
    <w:rsid w:val="00AB2E69"/>
    <w:rsid w:val="00AB4F36"/>
    <w:rsid w:val="00AB7403"/>
    <w:rsid w:val="00AC1062"/>
    <w:rsid w:val="00AC3533"/>
    <w:rsid w:val="00AC3C02"/>
    <w:rsid w:val="00AC424C"/>
    <w:rsid w:val="00AC53AD"/>
    <w:rsid w:val="00AC55B1"/>
    <w:rsid w:val="00AC65D8"/>
    <w:rsid w:val="00AC709C"/>
    <w:rsid w:val="00AC7761"/>
    <w:rsid w:val="00AD0607"/>
    <w:rsid w:val="00AD0E6F"/>
    <w:rsid w:val="00AD1465"/>
    <w:rsid w:val="00AD206E"/>
    <w:rsid w:val="00AD27FE"/>
    <w:rsid w:val="00AD3D17"/>
    <w:rsid w:val="00AD49A4"/>
    <w:rsid w:val="00AE01F2"/>
    <w:rsid w:val="00AE0C5F"/>
    <w:rsid w:val="00AE20A5"/>
    <w:rsid w:val="00AE2623"/>
    <w:rsid w:val="00AE3E6A"/>
    <w:rsid w:val="00AE3EB2"/>
    <w:rsid w:val="00AE418A"/>
    <w:rsid w:val="00AE444D"/>
    <w:rsid w:val="00AE55B3"/>
    <w:rsid w:val="00AE5639"/>
    <w:rsid w:val="00AE595C"/>
    <w:rsid w:val="00AE5EF4"/>
    <w:rsid w:val="00AF0155"/>
    <w:rsid w:val="00AF1AE0"/>
    <w:rsid w:val="00AF1B38"/>
    <w:rsid w:val="00AF2AD8"/>
    <w:rsid w:val="00AF3C2D"/>
    <w:rsid w:val="00AF5C68"/>
    <w:rsid w:val="00AF7156"/>
    <w:rsid w:val="00B0019D"/>
    <w:rsid w:val="00B012BF"/>
    <w:rsid w:val="00B012DC"/>
    <w:rsid w:val="00B013E4"/>
    <w:rsid w:val="00B0512C"/>
    <w:rsid w:val="00B0733F"/>
    <w:rsid w:val="00B07C69"/>
    <w:rsid w:val="00B07CF8"/>
    <w:rsid w:val="00B104E5"/>
    <w:rsid w:val="00B12277"/>
    <w:rsid w:val="00B12761"/>
    <w:rsid w:val="00B13ECE"/>
    <w:rsid w:val="00B141F4"/>
    <w:rsid w:val="00B151F8"/>
    <w:rsid w:val="00B16467"/>
    <w:rsid w:val="00B16951"/>
    <w:rsid w:val="00B1707C"/>
    <w:rsid w:val="00B17796"/>
    <w:rsid w:val="00B2214A"/>
    <w:rsid w:val="00B23517"/>
    <w:rsid w:val="00B24B01"/>
    <w:rsid w:val="00B24E58"/>
    <w:rsid w:val="00B25504"/>
    <w:rsid w:val="00B26A86"/>
    <w:rsid w:val="00B26B34"/>
    <w:rsid w:val="00B26E67"/>
    <w:rsid w:val="00B2730F"/>
    <w:rsid w:val="00B277A2"/>
    <w:rsid w:val="00B30EB6"/>
    <w:rsid w:val="00B3171C"/>
    <w:rsid w:val="00B3312C"/>
    <w:rsid w:val="00B33922"/>
    <w:rsid w:val="00B35F74"/>
    <w:rsid w:val="00B37253"/>
    <w:rsid w:val="00B42710"/>
    <w:rsid w:val="00B43DA7"/>
    <w:rsid w:val="00B451D7"/>
    <w:rsid w:val="00B461FB"/>
    <w:rsid w:val="00B477AF"/>
    <w:rsid w:val="00B502CD"/>
    <w:rsid w:val="00B53B2D"/>
    <w:rsid w:val="00B56248"/>
    <w:rsid w:val="00B568E9"/>
    <w:rsid w:val="00B56908"/>
    <w:rsid w:val="00B57C0F"/>
    <w:rsid w:val="00B609C1"/>
    <w:rsid w:val="00B614CA"/>
    <w:rsid w:val="00B62DA9"/>
    <w:rsid w:val="00B631B9"/>
    <w:rsid w:val="00B6430F"/>
    <w:rsid w:val="00B65C2D"/>
    <w:rsid w:val="00B671A5"/>
    <w:rsid w:val="00B70E14"/>
    <w:rsid w:val="00B71F87"/>
    <w:rsid w:val="00B722F4"/>
    <w:rsid w:val="00B7249E"/>
    <w:rsid w:val="00B724C0"/>
    <w:rsid w:val="00B74646"/>
    <w:rsid w:val="00B746EF"/>
    <w:rsid w:val="00B74D54"/>
    <w:rsid w:val="00B754BC"/>
    <w:rsid w:val="00B756FA"/>
    <w:rsid w:val="00B7637D"/>
    <w:rsid w:val="00B82F2A"/>
    <w:rsid w:val="00B83FE2"/>
    <w:rsid w:val="00B8520C"/>
    <w:rsid w:val="00B853EE"/>
    <w:rsid w:val="00B860EC"/>
    <w:rsid w:val="00B8611D"/>
    <w:rsid w:val="00B90A24"/>
    <w:rsid w:val="00B9239A"/>
    <w:rsid w:val="00B9288C"/>
    <w:rsid w:val="00B929BF"/>
    <w:rsid w:val="00B9389F"/>
    <w:rsid w:val="00B956BB"/>
    <w:rsid w:val="00B957AC"/>
    <w:rsid w:val="00B975AB"/>
    <w:rsid w:val="00BA0379"/>
    <w:rsid w:val="00BA0A43"/>
    <w:rsid w:val="00BA20A4"/>
    <w:rsid w:val="00BA3B4F"/>
    <w:rsid w:val="00BA3E4A"/>
    <w:rsid w:val="00BA3E96"/>
    <w:rsid w:val="00BA6168"/>
    <w:rsid w:val="00BA7BB9"/>
    <w:rsid w:val="00BA7BFE"/>
    <w:rsid w:val="00BB0294"/>
    <w:rsid w:val="00BB0413"/>
    <w:rsid w:val="00BB0552"/>
    <w:rsid w:val="00BB186F"/>
    <w:rsid w:val="00BB1B60"/>
    <w:rsid w:val="00BB1EA0"/>
    <w:rsid w:val="00BB5327"/>
    <w:rsid w:val="00BC0579"/>
    <w:rsid w:val="00BC1E78"/>
    <w:rsid w:val="00BC2D56"/>
    <w:rsid w:val="00BC3EA0"/>
    <w:rsid w:val="00BC4D38"/>
    <w:rsid w:val="00BC50CB"/>
    <w:rsid w:val="00BD030D"/>
    <w:rsid w:val="00BD0F5D"/>
    <w:rsid w:val="00BD2CEB"/>
    <w:rsid w:val="00BD3308"/>
    <w:rsid w:val="00BD3A2C"/>
    <w:rsid w:val="00BD3F21"/>
    <w:rsid w:val="00BD4013"/>
    <w:rsid w:val="00BD5FA1"/>
    <w:rsid w:val="00BD691A"/>
    <w:rsid w:val="00BD7740"/>
    <w:rsid w:val="00BE0533"/>
    <w:rsid w:val="00BE0CCB"/>
    <w:rsid w:val="00BE2679"/>
    <w:rsid w:val="00BE3720"/>
    <w:rsid w:val="00BE463F"/>
    <w:rsid w:val="00BE5488"/>
    <w:rsid w:val="00BE6209"/>
    <w:rsid w:val="00BE68B3"/>
    <w:rsid w:val="00BE75EC"/>
    <w:rsid w:val="00BE7657"/>
    <w:rsid w:val="00BE79BB"/>
    <w:rsid w:val="00BE7CEA"/>
    <w:rsid w:val="00BF023B"/>
    <w:rsid w:val="00BF1682"/>
    <w:rsid w:val="00BF5CD2"/>
    <w:rsid w:val="00BF5D6B"/>
    <w:rsid w:val="00BF7190"/>
    <w:rsid w:val="00C005B2"/>
    <w:rsid w:val="00C03F5F"/>
    <w:rsid w:val="00C05624"/>
    <w:rsid w:val="00C05D4E"/>
    <w:rsid w:val="00C05DC4"/>
    <w:rsid w:val="00C10DB7"/>
    <w:rsid w:val="00C11650"/>
    <w:rsid w:val="00C11843"/>
    <w:rsid w:val="00C11A41"/>
    <w:rsid w:val="00C121FA"/>
    <w:rsid w:val="00C12C43"/>
    <w:rsid w:val="00C15A29"/>
    <w:rsid w:val="00C162FF"/>
    <w:rsid w:val="00C16E85"/>
    <w:rsid w:val="00C1796B"/>
    <w:rsid w:val="00C213B2"/>
    <w:rsid w:val="00C22014"/>
    <w:rsid w:val="00C22515"/>
    <w:rsid w:val="00C23728"/>
    <w:rsid w:val="00C2435C"/>
    <w:rsid w:val="00C2440B"/>
    <w:rsid w:val="00C252BC"/>
    <w:rsid w:val="00C25D2B"/>
    <w:rsid w:val="00C25E53"/>
    <w:rsid w:val="00C26694"/>
    <w:rsid w:val="00C31244"/>
    <w:rsid w:val="00C3163A"/>
    <w:rsid w:val="00C32567"/>
    <w:rsid w:val="00C341E2"/>
    <w:rsid w:val="00C34846"/>
    <w:rsid w:val="00C36A67"/>
    <w:rsid w:val="00C37C21"/>
    <w:rsid w:val="00C37F7D"/>
    <w:rsid w:val="00C41433"/>
    <w:rsid w:val="00C418BA"/>
    <w:rsid w:val="00C420CD"/>
    <w:rsid w:val="00C42AB4"/>
    <w:rsid w:val="00C43A54"/>
    <w:rsid w:val="00C43BCA"/>
    <w:rsid w:val="00C43F55"/>
    <w:rsid w:val="00C444F8"/>
    <w:rsid w:val="00C451AC"/>
    <w:rsid w:val="00C45418"/>
    <w:rsid w:val="00C50E47"/>
    <w:rsid w:val="00C522E5"/>
    <w:rsid w:val="00C52D1A"/>
    <w:rsid w:val="00C551B4"/>
    <w:rsid w:val="00C56207"/>
    <w:rsid w:val="00C56992"/>
    <w:rsid w:val="00C57B3F"/>
    <w:rsid w:val="00C6059D"/>
    <w:rsid w:val="00C609C8"/>
    <w:rsid w:val="00C61046"/>
    <w:rsid w:val="00C61CB2"/>
    <w:rsid w:val="00C62B38"/>
    <w:rsid w:val="00C62E17"/>
    <w:rsid w:val="00C62FA9"/>
    <w:rsid w:val="00C6475C"/>
    <w:rsid w:val="00C64FAF"/>
    <w:rsid w:val="00C66573"/>
    <w:rsid w:val="00C66E46"/>
    <w:rsid w:val="00C6736A"/>
    <w:rsid w:val="00C67C8F"/>
    <w:rsid w:val="00C70563"/>
    <w:rsid w:val="00C71A8D"/>
    <w:rsid w:val="00C722BE"/>
    <w:rsid w:val="00C725FC"/>
    <w:rsid w:val="00C75928"/>
    <w:rsid w:val="00C75EA0"/>
    <w:rsid w:val="00C7640F"/>
    <w:rsid w:val="00C76CB6"/>
    <w:rsid w:val="00C7720D"/>
    <w:rsid w:val="00C77FB9"/>
    <w:rsid w:val="00C817F5"/>
    <w:rsid w:val="00C830F0"/>
    <w:rsid w:val="00C8364E"/>
    <w:rsid w:val="00C841F6"/>
    <w:rsid w:val="00C84759"/>
    <w:rsid w:val="00C847FB"/>
    <w:rsid w:val="00C854F7"/>
    <w:rsid w:val="00C85AAF"/>
    <w:rsid w:val="00C8624F"/>
    <w:rsid w:val="00C86511"/>
    <w:rsid w:val="00C87DFA"/>
    <w:rsid w:val="00C90A45"/>
    <w:rsid w:val="00C91726"/>
    <w:rsid w:val="00C92793"/>
    <w:rsid w:val="00C928E0"/>
    <w:rsid w:val="00C95915"/>
    <w:rsid w:val="00C96983"/>
    <w:rsid w:val="00CA0018"/>
    <w:rsid w:val="00CA0094"/>
    <w:rsid w:val="00CA1264"/>
    <w:rsid w:val="00CA15BC"/>
    <w:rsid w:val="00CA250F"/>
    <w:rsid w:val="00CA3109"/>
    <w:rsid w:val="00CA38F1"/>
    <w:rsid w:val="00CA4269"/>
    <w:rsid w:val="00CA46F8"/>
    <w:rsid w:val="00CA6279"/>
    <w:rsid w:val="00CA7899"/>
    <w:rsid w:val="00CA7D3E"/>
    <w:rsid w:val="00CB1439"/>
    <w:rsid w:val="00CB16C4"/>
    <w:rsid w:val="00CB24CB"/>
    <w:rsid w:val="00CB2DCA"/>
    <w:rsid w:val="00CB402C"/>
    <w:rsid w:val="00CB4C87"/>
    <w:rsid w:val="00CB50F1"/>
    <w:rsid w:val="00CB703E"/>
    <w:rsid w:val="00CB7267"/>
    <w:rsid w:val="00CB78D4"/>
    <w:rsid w:val="00CC0609"/>
    <w:rsid w:val="00CC1AA7"/>
    <w:rsid w:val="00CC1BE8"/>
    <w:rsid w:val="00CC20EF"/>
    <w:rsid w:val="00CC2978"/>
    <w:rsid w:val="00CC3729"/>
    <w:rsid w:val="00CC3931"/>
    <w:rsid w:val="00CC63F0"/>
    <w:rsid w:val="00CC66E9"/>
    <w:rsid w:val="00CD0D32"/>
    <w:rsid w:val="00CD4997"/>
    <w:rsid w:val="00CD4F58"/>
    <w:rsid w:val="00CD6C08"/>
    <w:rsid w:val="00CD720B"/>
    <w:rsid w:val="00CE3566"/>
    <w:rsid w:val="00CE3CEC"/>
    <w:rsid w:val="00CE3D50"/>
    <w:rsid w:val="00CE3E93"/>
    <w:rsid w:val="00CE474A"/>
    <w:rsid w:val="00CE4A02"/>
    <w:rsid w:val="00CE53A4"/>
    <w:rsid w:val="00CE5A74"/>
    <w:rsid w:val="00CE5C94"/>
    <w:rsid w:val="00CE5D9A"/>
    <w:rsid w:val="00CE5FD5"/>
    <w:rsid w:val="00CE742F"/>
    <w:rsid w:val="00CF0677"/>
    <w:rsid w:val="00CF09B6"/>
    <w:rsid w:val="00CF0AB4"/>
    <w:rsid w:val="00CF1949"/>
    <w:rsid w:val="00CF1FF6"/>
    <w:rsid w:val="00CF331F"/>
    <w:rsid w:val="00CF44B5"/>
    <w:rsid w:val="00CF4A1B"/>
    <w:rsid w:val="00CF7944"/>
    <w:rsid w:val="00CF7E36"/>
    <w:rsid w:val="00D00703"/>
    <w:rsid w:val="00D00D3C"/>
    <w:rsid w:val="00D01278"/>
    <w:rsid w:val="00D01EFB"/>
    <w:rsid w:val="00D03088"/>
    <w:rsid w:val="00D0353D"/>
    <w:rsid w:val="00D07512"/>
    <w:rsid w:val="00D07AE8"/>
    <w:rsid w:val="00D07E97"/>
    <w:rsid w:val="00D103A3"/>
    <w:rsid w:val="00D1211B"/>
    <w:rsid w:val="00D137F9"/>
    <w:rsid w:val="00D13BDD"/>
    <w:rsid w:val="00D14884"/>
    <w:rsid w:val="00D1511F"/>
    <w:rsid w:val="00D15842"/>
    <w:rsid w:val="00D16C3C"/>
    <w:rsid w:val="00D16F9E"/>
    <w:rsid w:val="00D17762"/>
    <w:rsid w:val="00D177E4"/>
    <w:rsid w:val="00D17961"/>
    <w:rsid w:val="00D219A6"/>
    <w:rsid w:val="00D225FF"/>
    <w:rsid w:val="00D229F3"/>
    <w:rsid w:val="00D23088"/>
    <w:rsid w:val="00D23F02"/>
    <w:rsid w:val="00D23FD0"/>
    <w:rsid w:val="00D24FB9"/>
    <w:rsid w:val="00D255E8"/>
    <w:rsid w:val="00D265EC"/>
    <w:rsid w:val="00D27D67"/>
    <w:rsid w:val="00D30440"/>
    <w:rsid w:val="00D31583"/>
    <w:rsid w:val="00D32B1D"/>
    <w:rsid w:val="00D33DDD"/>
    <w:rsid w:val="00D34330"/>
    <w:rsid w:val="00D35415"/>
    <w:rsid w:val="00D37496"/>
    <w:rsid w:val="00D37C9F"/>
    <w:rsid w:val="00D400FF"/>
    <w:rsid w:val="00D405E4"/>
    <w:rsid w:val="00D40DBE"/>
    <w:rsid w:val="00D410BE"/>
    <w:rsid w:val="00D4134A"/>
    <w:rsid w:val="00D41CE8"/>
    <w:rsid w:val="00D42707"/>
    <w:rsid w:val="00D431BC"/>
    <w:rsid w:val="00D43344"/>
    <w:rsid w:val="00D4427A"/>
    <w:rsid w:val="00D44F8C"/>
    <w:rsid w:val="00D45A76"/>
    <w:rsid w:val="00D45F14"/>
    <w:rsid w:val="00D50718"/>
    <w:rsid w:val="00D50A6C"/>
    <w:rsid w:val="00D517FB"/>
    <w:rsid w:val="00D546D0"/>
    <w:rsid w:val="00D566FA"/>
    <w:rsid w:val="00D5712E"/>
    <w:rsid w:val="00D60177"/>
    <w:rsid w:val="00D60186"/>
    <w:rsid w:val="00D60441"/>
    <w:rsid w:val="00D60DA7"/>
    <w:rsid w:val="00D62C8F"/>
    <w:rsid w:val="00D63C2F"/>
    <w:rsid w:val="00D64CCA"/>
    <w:rsid w:val="00D65685"/>
    <w:rsid w:val="00D66C33"/>
    <w:rsid w:val="00D66E09"/>
    <w:rsid w:val="00D71BBB"/>
    <w:rsid w:val="00D71C01"/>
    <w:rsid w:val="00D72D5B"/>
    <w:rsid w:val="00D7445D"/>
    <w:rsid w:val="00D7621C"/>
    <w:rsid w:val="00D76274"/>
    <w:rsid w:val="00D77ACC"/>
    <w:rsid w:val="00D77B41"/>
    <w:rsid w:val="00D80A1A"/>
    <w:rsid w:val="00D8217F"/>
    <w:rsid w:val="00D8276B"/>
    <w:rsid w:val="00D82D1E"/>
    <w:rsid w:val="00D8496F"/>
    <w:rsid w:val="00D85EF7"/>
    <w:rsid w:val="00D86088"/>
    <w:rsid w:val="00D86AED"/>
    <w:rsid w:val="00D87F58"/>
    <w:rsid w:val="00D9011C"/>
    <w:rsid w:val="00D9088B"/>
    <w:rsid w:val="00D91290"/>
    <w:rsid w:val="00D91C13"/>
    <w:rsid w:val="00D91D14"/>
    <w:rsid w:val="00D9232A"/>
    <w:rsid w:val="00D93988"/>
    <w:rsid w:val="00D94DC8"/>
    <w:rsid w:val="00D95D51"/>
    <w:rsid w:val="00D972DB"/>
    <w:rsid w:val="00D97DA5"/>
    <w:rsid w:val="00D97F79"/>
    <w:rsid w:val="00DA0167"/>
    <w:rsid w:val="00DA0290"/>
    <w:rsid w:val="00DA20E8"/>
    <w:rsid w:val="00DA3A25"/>
    <w:rsid w:val="00DA42A1"/>
    <w:rsid w:val="00DA50C1"/>
    <w:rsid w:val="00DA569A"/>
    <w:rsid w:val="00DA79A0"/>
    <w:rsid w:val="00DB10F5"/>
    <w:rsid w:val="00DB1117"/>
    <w:rsid w:val="00DB1308"/>
    <w:rsid w:val="00DB2271"/>
    <w:rsid w:val="00DB5A56"/>
    <w:rsid w:val="00DB5AFB"/>
    <w:rsid w:val="00DB6600"/>
    <w:rsid w:val="00DB699A"/>
    <w:rsid w:val="00DB717E"/>
    <w:rsid w:val="00DC088C"/>
    <w:rsid w:val="00DC0AD1"/>
    <w:rsid w:val="00DC0BA2"/>
    <w:rsid w:val="00DC13A1"/>
    <w:rsid w:val="00DC1802"/>
    <w:rsid w:val="00DC19A8"/>
    <w:rsid w:val="00DC1E52"/>
    <w:rsid w:val="00DC1E6C"/>
    <w:rsid w:val="00DC3164"/>
    <w:rsid w:val="00DC44B1"/>
    <w:rsid w:val="00DC52CE"/>
    <w:rsid w:val="00DC611C"/>
    <w:rsid w:val="00DC6EDA"/>
    <w:rsid w:val="00DC78A1"/>
    <w:rsid w:val="00DC7D0C"/>
    <w:rsid w:val="00DD024C"/>
    <w:rsid w:val="00DD035D"/>
    <w:rsid w:val="00DD03F1"/>
    <w:rsid w:val="00DD2D02"/>
    <w:rsid w:val="00DD301D"/>
    <w:rsid w:val="00DD4108"/>
    <w:rsid w:val="00DD477E"/>
    <w:rsid w:val="00DD606B"/>
    <w:rsid w:val="00DD6449"/>
    <w:rsid w:val="00DD7753"/>
    <w:rsid w:val="00DE0067"/>
    <w:rsid w:val="00DE0EDF"/>
    <w:rsid w:val="00DE1591"/>
    <w:rsid w:val="00DE7157"/>
    <w:rsid w:val="00DE749A"/>
    <w:rsid w:val="00DE7800"/>
    <w:rsid w:val="00DF1159"/>
    <w:rsid w:val="00DF1353"/>
    <w:rsid w:val="00DF194E"/>
    <w:rsid w:val="00DF1A06"/>
    <w:rsid w:val="00DF34F4"/>
    <w:rsid w:val="00DF3F56"/>
    <w:rsid w:val="00DF6385"/>
    <w:rsid w:val="00DF6C91"/>
    <w:rsid w:val="00DF6E7E"/>
    <w:rsid w:val="00DF7994"/>
    <w:rsid w:val="00DF7B8B"/>
    <w:rsid w:val="00E00200"/>
    <w:rsid w:val="00E004A0"/>
    <w:rsid w:val="00E00E06"/>
    <w:rsid w:val="00E0191D"/>
    <w:rsid w:val="00E02810"/>
    <w:rsid w:val="00E0368A"/>
    <w:rsid w:val="00E046EC"/>
    <w:rsid w:val="00E05D34"/>
    <w:rsid w:val="00E060E1"/>
    <w:rsid w:val="00E061BD"/>
    <w:rsid w:val="00E064BE"/>
    <w:rsid w:val="00E0708C"/>
    <w:rsid w:val="00E07935"/>
    <w:rsid w:val="00E1006B"/>
    <w:rsid w:val="00E10D9F"/>
    <w:rsid w:val="00E13449"/>
    <w:rsid w:val="00E13AF5"/>
    <w:rsid w:val="00E14D31"/>
    <w:rsid w:val="00E15B47"/>
    <w:rsid w:val="00E17027"/>
    <w:rsid w:val="00E2039E"/>
    <w:rsid w:val="00E21F9A"/>
    <w:rsid w:val="00E2280D"/>
    <w:rsid w:val="00E22AE7"/>
    <w:rsid w:val="00E22EAE"/>
    <w:rsid w:val="00E230F6"/>
    <w:rsid w:val="00E240E8"/>
    <w:rsid w:val="00E24320"/>
    <w:rsid w:val="00E245B7"/>
    <w:rsid w:val="00E247B0"/>
    <w:rsid w:val="00E25D17"/>
    <w:rsid w:val="00E265D4"/>
    <w:rsid w:val="00E26D68"/>
    <w:rsid w:val="00E271F5"/>
    <w:rsid w:val="00E2789E"/>
    <w:rsid w:val="00E33844"/>
    <w:rsid w:val="00E33B6F"/>
    <w:rsid w:val="00E34452"/>
    <w:rsid w:val="00E34905"/>
    <w:rsid w:val="00E3526B"/>
    <w:rsid w:val="00E363E9"/>
    <w:rsid w:val="00E37B5C"/>
    <w:rsid w:val="00E404C7"/>
    <w:rsid w:val="00E40F5C"/>
    <w:rsid w:val="00E420EF"/>
    <w:rsid w:val="00E42EBB"/>
    <w:rsid w:val="00E442C0"/>
    <w:rsid w:val="00E44544"/>
    <w:rsid w:val="00E448E1"/>
    <w:rsid w:val="00E469B7"/>
    <w:rsid w:val="00E47D8D"/>
    <w:rsid w:val="00E50A96"/>
    <w:rsid w:val="00E50BD7"/>
    <w:rsid w:val="00E51CE1"/>
    <w:rsid w:val="00E51F92"/>
    <w:rsid w:val="00E544AD"/>
    <w:rsid w:val="00E54CC8"/>
    <w:rsid w:val="00E566CC"/>
    <w:rsid w:val="00E56C74"/>
    <w:rsid w:val="00E57CF3"/>
    <w:rsid w:val="00E606DB"/>
    <w:rsid w:val="00E60E4E"/>
    <w:rsid w:val="00E61A9E"/>
    <w:rsid w:val="00E6231E"/>
    <w:rsid w:val="00E63530"/>
    <w:rsid w:val="00E64A9B"/>
    <w:rsid w:val="00E6507A"/>
    <w:rsid w:val="00E66747"/>
    <w:rsid w:val="00E67851"/>
    <w:rsid w:val="00E67BE8"/>
    <w:rsid w:val="00E70720"/>
    <w:rsid w:val="00E7227D"/>
    <w:rsid w:val="00E73153"/>
    <w:rsid w:val="00E73A66"/>
    <w:rsid w:val="00E73CB8"/>
    <w:rsid w:val="00E750E0"/>
    <w:rsid w:val="00E754AF"/>
    <w:rsid w:val="00E756FF"/>
    <w:rsid w:val="00E76A1D"/>
    <w:rsid w:val="00E77583"/>
    <w:rsid w:val="00E80360"/>
    <w:rsid w:val="00E80A0A"/>
    <w:rsid w:val="00E80D4D"/>
    <w:rsid w:val="00E841EE"/>
    <w:rsid w:val="00E856ED"/>
    <w:rsid w:val="00E85820"/>
    <w:rsid w:val="00E85992"/>
    <w:rsid w:val="00E85B79"/>
    <w:rsid w:val="00E8638E"/>
    <w:rsid w:val="00E867F5"/>
    <w:rsid w:val="00E86CA6"/>
    <w:rsid w:val="00E91859"/>
    <w:rsid w:val="00E91A4C"/>
    <w:rsid w:val="00E91ABD"/>
    <w:rsid w:val="00E92062"/>
    <w:rsid w:val="00E92CB7"/>
    <w:rsid w:val="00E96334"/>
    <w:rsid w:val="00EA0F76"/>
    <w:rsid w:val="00EA299C"/>
    <w:rsid w:val="00EA3E8D"/>
    <w:rsid w:val="00EA7E2D"/>
    <w:rsid w:val="00EB0078"/>
    <w:rsid w:val="00EB0966"/>
    <w:rsid w:val="00EB216F"/>
    <w:rsid w:val="00EB231E"/>
    <w:rsid w:val="00EB3B2E"/>
    <w:rsid w:val="00EB3B7A"/>
    <w:rsid w:val="00EB3FE9"/>
    <w:rsid w:val="00EB5F50"/>
    <w:rsid w:val="00EB6886"/>
    <w:rsid w:val="00EB731B"/>
    <w:rsid w:val="00EC0C17"/>
    <w:rsid w:val="00EC16C5"/>
    <w:rsid w:val="00EC33FE"/>
    <w:rsid w:val="00EC341B"/>
    <w:rsid w:val="00EC42C7"/>
    <w:rsid w:val="00EC482B"/>
    <w:rsid w:val="00EC5323"/>
    <w:rsid w:val="00EC5C1C"/>
    <w:rsid w:val="00EC5C5D"/>
    <w:rsid w:val="00EC5CF5"/>
    <w:rsid w:val="00EC6DBC"/>
    <w:rsid w:val="00EC7145"/>
    <w:rsid w:val="00EC770C"/>
    <w:rsid w:val="00EC7DEA"/>
    <w:rsid w:val="00ED0BAA"/>
    <w:rsid w:val="00ED1169"/>
    <w:rsid w:val="00ED18A5"/>
    <w:rsid w:val="00ED18F7"/>
    <w:rsid w:val="00ED1907"/>
    <w:rsid w:val="00ED251D"/>
    <w:rsid w:val="00ED2D5B"/>
    <w:rsid w:val="00ED3623"/>
    <w:rsid w:val="00ED4E89"/>
    <w:rsid w:val="00ED6455"/>
    <w:rsid w:val="00EE35F2"/>
    <w:rsid w:val="00EE3834"/>
    <w:rsid w:val="00EE3FF7"/>
    <w:rsid w:val="00EE4087"/>
    <w:rsid w:val="00EE426C"/>
    <w:rsid w:val="00EE58F8"/>
    <w:rsid w:val="00EE5DD8"/>
    <w:rsid w:val="00EE64C0"/>
    <w:rsid w:val="00EE7EEA"/>
    <w:rsid w:val="00EF0633"/>
    <w:rsid w:val="00EF210E"/>
    <w:rsid w:val="00EF2392"/>
    <w:rsid w:val="00EF2B65"/>
    <w:rsid w:val="00EF4678"/>
    <w:rsid w:val="00EF4913"/>
    <w:rsid w:val="00EF6768"/>
    <w:rsid w:val="00F00C38"/>
    <w:rsid w:val="00F010CD"/>
    <w:rsid w:val="00F03981"/>
    <w:rsid w:val="00F042CB"/>
    <w:rsid w:val="00F04545"/>
    <w:rsid w:val="00F046AC"/>
    <w:rsid w:val="00F04CE0"/>
    <w:rsid w:val="00F05701"/>
    <w:rsid w:val="00F0661C"/>
    <w:rsid w:val="00F1053C"/>
    <w:rsid w:val="00F10BB6"/>
    <w:rsid w:val="00F1131F"/>
    <w:rsid w:val="00F117B4"/>
    <w:rsid w:val="00F13DF2"/>
    <w:rsid w:val="00F15994"/>
    <w:rsid w:val="00F15F59"/>
    <w:rsid w:val="00F17371"/>
    <w:rsid w:val="00F17818"/>
    <w:rsid w:val="00F207FC"/>
    <w:rsid w:val="00F216CE"/>
    <w:rsid w:val="00F224D0"/>
    <w:rsid w:val="00F22D7F"/>
    <w:rsid w:val="00F25488"/>
    <w:rsid w:val="00F25C12"/>
    <w:rsid w:val="00F277E6"/>
    <w:rsid w:val="00F30CB2"/>
    <w:rsid w:val="00F32801"/>
    <w:rsid w:val="00F33783"/>
    <w:rsid w:val="00F33AF2"/>
    <w:rsid w:val="00F34FCD"/>
    <w:rsid w:val="00F41704"/>
    <w:rsid w:val="00F41B77"/>
    <w:rsid w:val="00F4307A"/>
    <w:rsid w:val="00F43C6F"/>
    <w:rsid w:val="00F44A20"/>
    <w:rsid w:val="00F46071"/>
    <w:rsid w:val="00F468DC"/>
    <w:rsid w:val="00F4784C"/>
    <w:rsid w:val="00F504DF"/>
    <w:rsid w:val="00F5110F"/>
    <w:rsid w:val="00F515F0"/>
    <w:rsid w:val="00F5297C"/>
    <w:rsid w:val="00F53C20"/>
    <w:rsid w:val="00F53F00"/>
    <w:rsid w:val="00F5458B"/>
    <w:rsid w:val="00F54E45"/>
    <w:rsid w:val="00F54F51"/>
    <w:rsid w:val="00F5585B"/>
    <w:rsid w:val="00F55C07"/>
    <w:rsid w:val="00F56C8C"/>
    <w:rsid w:val="00F571EB"/>
    <w:rsid w:val="00F5761D"/>
    <w:rsid w:val="00F60425"/>
    <w:rsid w:val="00F635BD"/>
    <w:rsid w:val="00F64AD2"/>
    <w:rsid w:val="00F661C5"/>
    <w:rsid w:val="00F6790C"/>
    <w:rsid w:val="00F712F8"/>
    <w:rsid w:val="00F71C7C"/>
    <w:rsid w:val="00F73517"/>
    <w:rsid w:val="00F736F1"/>
    <w:rsid w:val="00F7379C"/>
    <w:rsid w:val="00F74CB3"/>
    <w:rsid w:val="00F76131"/>
    <w:rsid w:val="00F76BAE"/>
    <w:rsid w:val="00F77C2A"/>
    <w:rsid w:val="00F8142D"/>
    <w:rsid w:val="00F81E6D"/>
    <w:rsid w:val="00F8300B"/>
    <w:rsid w:val="00F86258"/>
    <w:rsid w:val="00F87E80"/>
    <w:rsid w:val="00F905F7"/>
    <w:rsid w:val="00F90679"/>
    <w:rsid w:val="00F914DC"/>
    <w:rsid w:val="00F91F9B"/>
    <w:rsid w:val="00F92642"/>
    <w:rsid w:val="00F934D4"/>
    <w:rsid w:val="00F9380E"/>
    <w:rsid w:val="00F93834"/>
    <w:rsid w:val="00F94671"/>
    <w:rsid w:val="00F9471F"/>
    <w:rsid w:val="00F94CF9"/>
    <w:rsid w:val="00F95113"/>
    <w:rsid w:val="00F966A1"/>
    <w:rsid w:val="00F96F54"/>
    <w:rsid w:val="00F9759D"/>
    <w:rsid w:val="00F97D26"/>
    <w:rsid w:val="00FA001B"/>
    <w:rsid w:val="00FA0A87"/>
    <w:rsid w:val="00FA20C8"/>
    <w:rsid w:val="00FA2275"/>
    <w:rsid w:val="00FA2DC9"/>
    <w:rsid w:val="00FA3175"/>
    <w:rsid w:val="00FA462B"/>
    <w:rsid w:val="00FA52C7"/>
    <w:rsid w:val="00FA587A"/>
    <w:rsid w:val="00FA5F57"/>
    <w:rsid w:val="00FB0786"/>
    <w:rsid w:val="00FB3A0C"/>
    <w:rsid w:val="00FB4076"/>
    <w:rsid w:val="00FB43AA"/>
    <w:rsid w:val="00FB520D"/>
    <w:rsid w:val="00FB6464"/>
    <w:rsid w:val="00FB6772"/>
    <w:rsid w:val="00FB686A"/>
    <w:rsid w:val="00FB72B0"/>
    <w:rsid w:val="00FB7DD5"/>
    <w:rsid w:val="00FB7EB1"/>
    <w:rsid w:val="00FC20B9"/>
    <w:rsid w:val="00FC257D"/>
    <w:rsid w:val="00FC2925"/>
    <w:rsid w:val="00FC2D9C"/>
    <w:rsid w:val="00FC30EB"/>
    <w:rsid w:val="00FC3414"/>
    <w:rsid w:val="00FC5107"/>
    <w:rsid w:val="00FD01C9"/>
    <w:rsid w:val="00FD0ABB"/>
    <w:rsid w:val="00FD1310"/>
    <w:rsid w:val="00FD2234"/>
    <w:rsid w:val="00FD3DC3"/>
    <w:rsid w:val="00FD4F50"/>
    <w:rsid w:val="00FD5663"/>
    <w:rsid w:val="00FE10BC"/>
    <w:rsid w:val="00FE1E57"/>
    <w:rsid w:val="00FE2D47"/>
    <w:rsid w:val="00FE31FD"/>
    <w:rsid w:val="00FE55EA"/>
    <w:rsid w:val="00FE564F"/>
    <w:rsid w:val="00FE7848"/>
    <w:rsid w:val="00FF02A6"/>
    <w:rsid w:val="00FF0860"/>
    <w:rsid w:val="00FF0889"/>
    <w:rsid w:val="00FF0B82"/>
    <w:rsid w:val="00FF17A1"/>
    <w:rsid w:val="00FF546B"/>
    <w:rsid w:val="00FF5A11"/>
    <w:rsid w:val="00FF5A67"/>
    <w:rsid w:val="00FF6DEE"/>
    <w:rsid w:val="00FF7ACE"/>
    <w:rsid w:val="00FF7B43"/>
    <w:rsid w:val="059D41B4"/>
    <w:rsid w:val="0654CABE"/>
    <w:rsid w:val="0661EA71"/>
    <w:rsid w:val="09C8D83A"/>
    <w:rsid w:val="0B73BE95"/>
    <w:rsid w:val="0D8CA95E"/>
    <w:rsid w:val="0F5AA5C0"/>
    <w:rsid w:val="0FF3E979"/>
    <w:rsid w:val="1254E7C4"/>
    <w:rsid w:val="14E8305C"/>
    <w:rsid w:val="165BA4DB"/>
    <w:rsid w:val="17A15B33"/>
    <w:rsid w:val="17C2F0B8"/>
    <w:rsid w:val="1A10BEE3"/>
    <w:rsid w:val="1D81A9B2"/>
    <w:rsid w:val="20BE0400"/>
    <w:rsid w:val="24C3EF36"/>
    <w:rsid w:val="281C2ECD"/>
    <w:rsid w:val="28EC39E9"/>
    <w:rsid w:val="2B72F27F"/>
    <w:rsid w:val="2CD826FE"/>
    <w:rsid w:val="2E0EFEFA"/>
    <w:rsid w:val="2F375804"/>
    <w:rsid w:val="2F5C62D1"/>
    <w:rsid w:val="2FDC11A3"/>
    <w:rsid w:val="30469B1D"/>
    <w:rsid w:val="311CC5E8"/>
    <w:rsid w:val="3123CE57"/>
    <w:rsid w:val="324A58D8"/>
    <w:rsid w:val="33A0362B"/>
    <w:rsid w:val="34AD217B"/>
    <w:rsid w:val="37D831AE"/>
    <w:rsid w:val="3A062331"/>
    <w:rsid w:val="3C456BD0"/>
    <w:rsid w:val="3C90F75A"/>
    <w:rsid w:val="3F898F48"/>
    <w:rsid w:val="44B59FE8"/>
    <w:rsid w:val="45B1AE29"/>
    <w:rsid w:val="45B2B948"/>
    <w:rsid w:val="481EC0E1"/>
    <w:rsid w:val="4A299AB2"/>
    <w:rsid w:val="4B143468"/>
    <w:rsid w:val="4E34742A"/>
    <w:rsid w:val="4FDBAC1C"/>
    <w:rsid w:val="526C242B"/>
    <w:rsid w:val="53A3128D"/>
    <w:rsid w:val="53A56BB4"/>
    <w:rsid w:val="595FE2C6"/>
    <w:rsid w:val="5A00815B"/>
    <w:rsid w:val="5B2B84FB"/>
    <w:rsid w:val="5BD6328E"/>
    <w:rsid w:val="5CCF36F0"/>
    <w:rsid w:val="5E1DA73F"/>
    <w:rsid w:val="5E47D478"/>
    <w:rsid w:val="5E636B7A"/>
    <w:rsid w:val="5E851462"/>
    <w:rsid w:val="5E9097CF"/>
    <w:rsid w:val="62B9F2A3"/>
    <w:rsid w:val="6339209E"/>
    <w:rsid w:val="64526215"/>
    <w:rsid w:val="656B96B6"/>
    <w:rsid w:val="680917D4"/>
    <w:rsid w:val="68C356D5"/>
    <w:rsid w:val="6A0BB7A8"/>
    <w:rsid w:val="6C473124"/>
    <w:rsid w:val="6CBEE46E"/>
    <w:rsid w:val="6D13617C"/>
    <w:rsid w:val="6E17CD26"/>
    <w:rsid w:val="6E53ADCF"/>
    <w:rsid w:val="6E95B797"/>
    <w:rsid w:val="70385328"/>
    <w:rsid w:val="70C03634"/>
    <w:rsid w:val="75F4E475"/>
    <w:rsid w:val="78FDC77F"/>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2AA33"/>
  <w15:docId w15:val="{DCEEA1DF-2589-43E1-891D-3CA5F88C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
    <w:qFormat/>
    <w:rsid w:val="00E57CF3"/>
    <w:pPr>
      <w:spacing w:line="280" w:lineRule="atLeast"/>
      <w:ind w:left="851"/>
      <w:contextualSpacing/>
    </w:pPr>
    <w:rPr>
      <w:rFonts w:ascii="Arial" w:eastAsia="Times New Roman" w:hAnsi="Arial" w:cstheme="minorHAnsi"/>
      <w:sz w:val="20"/>
      <w:szCs w:val="20"/>
      <w:lang w:val="nl-NL"/>
    </w:rPr>
  </w:style>
  <w:style w:type="paragraph" w:styleId="Kop1">
    <w:name w:val="heading 1"/>
    <w:basedOn w:val="Standaard"/>
    <w:next w:val="Plattetekst"/>
    <w:link w:val="Kop1Char"/>
    <w:uiPriority w:val="1"/>
    <w:qFormat/>
    <w:rsid w:val="00C90A45"/>
    <w:pPr>
      <w:pageBreakBefore/>
      <w:numPr>
        <w:numId w:val="3"/>
      </w:numPr>
      <w:spacing w:before="120" w:after="120"/>
      <w:ind w:left="851" w:hanging="851"/>
      <w:outlineLvl w:val="0"/>
    </w:pPr>
    <w:rPr>
      <w:b/>
      <w:bCs/>
      <w:color w:val="0A4E8C"/>
      <w:sz w:val="36"/>
      <w:szCs w:val="60"/>
    </w:rPr>
  </w:style>
  <w:style w:type="paragraph" w:styleId="Kop2">
    <w:name w:val="heading 2"/>
    <w:basedOn w:val="Kop1"/>
    <w:next w:val="Plattetekst"/>
    <w:link w:val="Kop2Char"/>
    <w:autoRedefine/>
    <w:qFormat/>
    <w:rsid w:val="00C8624F"/>
    <w:pPr>
      <w:keepNext/>
      <w:keepLines/>
      <w:pageBreakBefore w:val="0"/>
      <w:numPr>
        <w:ilvl w:val="1"/>
      </w:numPr>
      <w:spacing w:before="0" w:after="60"/>
      <w:ind w:left="851" w:hanging="851"/>
      <w:outlineLvl w:val="1"/>
    </w:pPr>
    <w:rPr>
      <w:color w:val="0B9DD8"/>
      <w:sz w:val="24"/>
      <w:szCs w:val="20"/>
    </w:rPr>
  </w:style>
  <w:style w:type="paragraph" w:styleId="Kop3">
    <w:name w:val="heading 3"/>
    <w:basedOn w:val="Standaard"/>
    <w:next w:val="Standaard"/>
    <w:link w:val="Kop3Char"/>
    <w:autoRedefine/>
    <w:uiPriority w:val="9"/>
    <w:unhideWhenUsed/>
    <w:qFormat/>
    <w:rsid w:val="006332B4"/>
    <w:pPr>
      <w:keepNext/>
      <w:keepLines/>
      <w:numPr>
        <w:ilvl w:val="2"/>
        <w:numId w:val="3"/>
      </w:numPr>
      <w:spacing w:before="60" w:after="60"/>
      <w:ind w:left="851" w:hanging="851"/>
      <w:outlineLvl w:val="2"/>
    </w:pPr>
    <w:rPr>
      <w:b/>
      <w:color w:val="0C9DD8"/>
    </w:rPr>
  </w:style>
  <w:style w:type="paragraph" w:styleId="Kop4">
    <w:name w:val="heading 4"/>
    <w:next w:val="Standaard"/>
    <w:link w:val="Kop4Char"/>
    <w:uiPriority w:val="9"/>
    <w:unhideWhenUsed/>
    <w:qFormat/>
    <w:rsid w:val="00E02810"/>
    <w:pPr>
      <w:outlineLvl w:val="3"/>
    </w:pPr>
    <w:rPr>
      <w:rFonts w:ascii="Arial" w:eastAsia="Times New Roman" w:hAnsi="Arial" w:cstheme="minorHAnsi"/>
      <w:b/>
      <w:bCs/>
      <w:color w:val="0B9DD8"/>
      <w:sz w:val="24"/>
      <w:szCs w:val="20"/>
    </w:rPr>
  </w:style>
  <w:style w:type="paragraph" w:styleId="Kop5">
    <w:name w:val="heading 5"/>
    <w:basedOn w:val="Standaard"/>
    <w:next w:val="Standaard"/>
    <w:link w:val="Kop5Char"/>
    <w:uiPriority w:val="9"/>
    <w:semiHidden/>
    <w:unhideWhenUsed/>
    <w:rsid w:val="008E213C"/>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8E213C"/>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8E213C"/>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8E213C"/>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E213C"/>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D35415"/>
  </w:style>
  <w:style w:type="character" w:customStyle="1" w:styleId="PlattetekstChar">
    <w:name w:val="Platte tekst Char"/>
    <w:basedOn w:val="Standaardalinea-lettertype"/>
    <w:link w:val="Plattetekst"/>
    <w:uiPriority w:val="1"/>
    <w:rsid w:val="00D35415"/>
    <w:rPr>
      <w:rFonts w:ascii="Arial" w:eastAsia="Times New Roman" w:hAnsi="Arial" w:cstheme="minorHAnsi"/>
      <w:sz w:val="20"/>
      <w:szCs w:val="20"/>
      <w:lang w:val="nl-NL"/>
    </w:rPr>
  </w:style>
  <w:style w:type="character" w:customStyle="1" w:styleId="Kop1Char">
    <w:name w:val="Kop 1 Char"/>
    <w:basedOn w:val="Standaardalinea-lettertype"/>
    <w:link w:val="Kop1"/>
    <w:uiPriority w:val="1"/>
    <w:qFormat/>
    <w:rsid w:val="00C90A45"/>
    <w:rPr>
      <w:rFonts w:ascii="Arial" w:eastAsia="Times New Roman" w:hAnsi="Arial" w:cstheme="minorHAnsi"/>
      <w:b/>
      <w:bCs/>
      <w:color w:val="0A4E8C"/>
      <w:sz w:val="36"/>
      <w:szCs w:val="60"/>
      <w:lang w:val="nl-NL"/>
    </w:rPr>
  </w:style>
  <w:style w:type="character" w:customStyle="1" w:styleId="Kop2Char">
    <w:name w:val="Kop 2 Char"/>
    <w:basedOn w:val="Standaardalinea-lettertype"/>
    <w:link w:val="Kop2"/>
    <w:qFormat/>
    <w:rsid w:val="00C8624F"/>
    <w:rPr>
      <w:rFonts w:ascii="Arial" w:eastAsia="Times New Roman" w:hAnsi="Arial" w:cstheme="minorHAnsi"/>
      <w:b/>
      <w:bCs/>
      <w:color w:val="0B9DD8"/>
      <w:sz w:val="24"/>
      <w:szCs w:val="20"/>
      <w:lang w:val="nl-NL"/>
    </w:rPr>
  </w:style>
  <w:style w:type="character" w:customStyle="1" w:styleId="Kop3Char">
    <w:name w:val="Kop 3 Char"/>
    <w:basedOn w:val="Standaardalinea-lettertype"/>
    <w:link w:val="Kop3"/>
    <w:uiPriority w:val="9"/>
    <w:qFormat/>
    <w:rsid w:val="006332B4"/>
    <w:rPr>
      <w:rFonts w:ascii="Arial" w:eastAsia="Times New Roman" w:hAnsi="Arial" w:cstheme="minorHAnsi"/>
      <w:b/>
      <w:color w:val="0C9DD8"/>
      <w:sz w:val="20"/>
      <w:szCs w:val="20"/>
      <w:lang w:val="nl-NL"/>
    </w:rPr>
  </w:style>
  <w:style w:type="character" w:customStyle="1" w:styleId="Kop4Char">
    <w:name w:val="Kop 4 Char"/>
    <w:basedOn w:val="Standaardalinea-lettertype"/>
    <w:link w:val="Kop4"/>
    <w:uiPriority w:val="9"/>
    <w:qFormat/>
    <w:rsid w:val="00E02810"/>
    <w:rPr>
      <w:rFonts w:ascii="Arial" w:eastAsia="Times New Roman" w:hAnsi="Arial" w:cstheme="minorHAnsi"/>
      <w:b/>
      <w:bCs/>
      <w:color w:val="0B9DD8"/>
      <w:sz w:val="24"/>
      <w:szCs w:val="20"/>
    </w:rPr>
  </w:style>
  <w:style w:type="character" w:customStyle="1" w:styleId="KoptekstChar">
    <w:name w:val="Koptekst Char"/>
    <w:basedOn w:val="Standaardalinea-lettertype"/>
    <w:link w:val="Koptekst"/>
    <w:uiPriority w:val="99"/>
    <w:qFormat/>
    <w:rsid w:val="00583517"/>
    <w:rPr>
      <w:rFonts w:ascii="Arial" w:eastAsia="Arial" w:hAnsi="Arial" w:cs="Arial"/>
      <w:lang w:val="nl-NL" w:eastAsia="nl-NL" w:bidi="nl-NL"/>
    </w:rPr>
  </w:style>
  <w:style w:type="paragraph" w:styleId="Koptekst">
    <w:name w:val="header"/>
    <w:basedOn w:val="Standaard"/>
    <w:link w:val="KoptekstChar"/>
    <w:uiPriority w:val="99"/>
    <w:unhideWhenUsed/>
    <w:rsid w:val="00583517"/>
    <w:pPr>
      <w:tabs>
        <w:tab w:val="center" w:pos="4536"/>
        <w:tab w:val="right" w:pos="9072"/>
      </w:tabs>
    </w:pPr>
  </w:style>
  <w:style w:type="character" w:customStyle="1" w:styleId="VoettekstChar">
    <w:name w:val="Voettekst Char"/>
    <w:basedOn w:val="Standaardalinea-lettertype"/>
    <w:link w:val="Voettekst"/>
    <w:uiPriority w:val="99"/>
    <w:qFormat/>
    <w:rsid w:val="003F1000"/>
    <w:rPr>
      <w:rFonts w:eastAsia="Times New Roman" w:cstheme="minorHAnsi"/>
      <w:sz w:val="18"/>
      <w:szCs w:val="18"/>
    </w:rPr>
  </w:style>
  <w:style w:type="paragraph" w:styleId="Voettekst">
    <w:name w:val="footer"/>
    <w:basedOn w:val="Voetnoottekst"/>
    <w:link w:val="VoettekstChar"/>
    <w:uiPriority w:val="99"/>
    <w:unhideWhenUsed/>
    <w:rsid w:val="003F1000"/>
    <w:pPr>
      <w:ind w:left="993" w:hanging="142"/>
    </w:pPr>
    <w:rPr>
      <w:sz w:val="18"/>
      <w:szCs w:val="18"/>
      <w:lang w:val="en-US"/>
    </w:rPr>
  </w:style>
  <w:style w:type="paragraph" w:styleId="Voetnoottekst">
    <w:name w:val="footnote text"/>
    <w:basedOn w:val="Standaard"/>
    <w:link w:val="VoetnoottekstChar"/>
  </w:style>
  <w:style w:type="character" w:customStyle="1" w:styleId="VoetnoottekstChar">
    <w:name w:val="Voetnoottekst Char"/>
    <w:basedOn w:val="Standaardalinea-lettertype"/>
    <w:link w:val="Voetnoottekst"/>
    <w:qFormat/>
    <w:rsid w:val="0095471D"/>
    <w:rPr>
      <w:rFonts w:ascii="Arial" w:eastAsia="Arial" w:hAnsi="Arial" w:cs="Arial"/>
      <w:sz w:val="20"/>
      <w:szCs w:val="24"/>
      <w:lang w:val="nl-NL" w:eastAsia="nl-NL" w:bidi="nl-NL"/>
    </w:rPr>
  </w:style>
  <w:style w:type="character" w:customStyle="1" w:styleId="TitelChar">
    <w:name w:val="Titel Char"/>
    <w:basedOn w:val="Standaardalinea-lettertype"/>
    <w:link w:val="Titel"/>
    <w:uiPriority w:val="10"/>
    <w:qFormat/>
    <w:rsid w:val="008C7836"/>
    <w:rPr>
      <w:rFonts w:ascii="Arial" w:eastAsia="Arial" w:hAnsi="Arial" w:cs="Arial"/>
      <w:color w:val="0A4E8C"/>
      <w:sz w:val="36"/>
      <w:szCs w:val="60"/>
      <w:lang w:val="nl-NL" w:eastAsia="nl-NL" w:bidi="nl-NL"/>
    </w:rPr>
  </w:style>
  <w:style w:type="paragraph" w:styleId="Titel">
    <w:name w:val="Title"/>
    <w:basedOn w:val="Kop1"/>
    <w:next w:val="Standaard"/>
    <w:link w:val="TitelChar"/>
    <w:autoRedefine/>
    <w:uiPriority w:val="10"/>
    <w:rsid w:val="008C7836"/>
    <w:pPr>
      <w:numPr>
        <w:numId w:val="0"/>
      </w:numPr>
      <w:spacing w:before="0"/>
    </w:pPr>
  </w:style>
  <w:style w:type="character" w:styleId="Nadruk">
    <w:name w:val="Emphasis"/>
    <w:basedOn w:val="Standaardalinea-lettertype"/>
    <w:uiPriority w:val="20"/>
    <w:rsid w:val="00F33A52"/>
    <w:rPr>
      <w:rFonts w:ascii="Arial" w:hAnsi="Arial"/>
      <w:color w:val="0C9DD8"/>
      <w:sz w:val="32"/>
      <w:szCs w:val="32"/>
    </w:rPr>
  </w:style>
  <w:style w:type="character" w:customStyle="1" w:styleId="InternetLink">
    <w:name w:val="Internet Link"/>
    <w:basedOn w:val="Standaardalinea-lettertype"/>
    <w:uiPriority w:val="99"/>
    <w:unhideWhenUsed/>
    <w:rsid w:val="00D47028"/>
    <w:rPr>
      <w:color w:val="0000FF" w:themeColor="hyperlink"/>
      <w:u w:val="single"/>
    </w:rPr>
  </w:style>
  <w:style w:type="character" w:styleId="Voetnootmarkering">
    <w:name w:val="footnote reference"/>
    <w:basedOn w:val="Standaardalinea-lettertype"/>
    <w:unhideWhenUsed/>
    <w:rsid w:val="0076385F"/>
    <w:rPr>
      <w:vertAlign w:val="superscript"/>
    </w:rPr>
  </w:style>
  <w:style w:type="character" w:styleId="GevolgdeHyperlink">
    <w:name w:val="FollowedHyperlink"/>
    <w:basedOn w:val="Standaardalinea-lettertype"/>
    <w:uiPriority w:val="99"/>
    <w:semiHidden/>
    <w:unhideWhenUsed/>
    <w:qFormat/>
    <w:rsid w:val="00D5123C"/>
    <w:rPr>
      <w:color w:val="800080" w:themeColor="followedHyperlink"/>
      <w:u w:val="single"/>
    </w:rPr>
  </w:style>
  <w:style w:type="character" w:customStyle="1" w:styleId="DocumentstructuurChar">
    <w:name w:val="Documentstructuur Char"/>
    <w:basedOn w:val="Standaardalinea-lettertype"/>
    <w:link w:val="Documentstructuur"/>
    <w:uiPriority w:val="99"/>
    <w:semiHidden/>
    <w:qFormat/>
    <w:rsid w:val="002D318B"/>
    <w:rPr>
      <w:rFonts w:ascii="Times New Roman" w:eastAsia="Arial" w:hAnsi="Times New Roman" w:cs="Times New Roman"/>
      <w:sz w:val="24"/>
      <w:szCs w:val="24"/>
      <w:lang w:val="nl-NL" w:eastAsia="nl-NL" w:bidi="nl-NL"/>
    </w:rPr>
  </w:style>
  <w:style w:type="paragraph" w:styleId="Documentstructuur">
    <w:name w:val="Document Map"/>
    <w:basedOn w:val="Standaard"/>
    <w:link w:val="DocumentstructuurChar"/>
    <w:uiPriority w:val="99"/>
    <w:semiHidden/>
    <w:unhideWhenUsed/>
    <w:qFormat/>
    <w:rsid w:val="002D318B"/>
    <w:rPr>
      <w:rFonts w:ascii="Times New Roman" w:hAnsi="Times New Roman" w:cs="Times New Roman"/>
      <w:sz w:val="24"/>
      <w:szCs w:val="24"/>
    </w:rPr>
  </w:style>
  <w:style w:type="character" w:styleId="Subtieleverwijzing">
    <w:name w:val="Subtle Reference"/>
    <w:basedOn w:val="Standaardalinea-lettertype"/>
    <w:uiPriority w:val="31"/>
    <w:rsid w:val="007B7F12"/>
    <w:rPr>
      <w:smallCaps/>
      <w:color w:val="5A5A5A" w:themeColor="text1" w:themeTint="A5"/>
    </w:rPr>
  </w:style>
  <w:style w:type="character" w:customStyle="1" w:styleId="documenthuishoudingChar">
    <w:name w:val="document huishouding Char"/>
    <w:basedOn w:val="Kop1Char"/>
    <w:uiPriority w:val="1"/>
    <w:rsid w:val="00F33A52"/>
    <w:rPr>
      <w:rFonts w:ascii="Arial" w:eastAsia="Arial" w:hAnsi="Arial" w:cs="Arial"/>
      <w:b/>
      <w:bCs/>
      <w:color w:val="0A4E8C"/>
      <w:sz w:val="36"/>
      <w:szCs w:val="60"/>
      <w:lang w:val="nl-NL" w:eastAsia="nl-NL" w:bidi="nl-NL"/>
    </w:rPr>
  </w:style>
  <w:style w:type="character" w:customStyle="1" w:styleId="Onopgelostemelding1">
    <w:name w:val="Onopgeloste melding1"/>
    <w:basedOn w:val="Standaardalinea-lettertype"/>
    <w:uiPriority w:val="99"/>
    <w:rsid w:val="00FC592D"/>
    <w:rPr>
      <w:color w:val="605E5C"/>
      <w:shd w:val="clear" w:color="auto" w:fill="E1DFDD"/>
    </w:rPr>
  </w:style>
  <w:style w:type="character" w:customStyle="1" w:styleId="ListLabel2">
    <w:name w:val="ListLabel 2"/>
    <w:rPr>
      <w:lang w:val="nl-NL" w:eastAsia="nl-NL" w:bidi="nl-NL"/>
    </w:rPr>
  </w:style>
  <w:style w:type="character" w:customStyle="1" w:styleId="ListLabel3">
    <w:name w:val="ListLabel 3"/>
    <w:rPr>
      <w:lang w:val="nl-NL" w:eastAsia="nl-NL" w:bidi="nl-NL"/>
    </w:rPr>
  </w:style>
  <w:style w:type="character" w:customStyle="1" w:styleId="ListLabel4">
    <w:name w:val="ListLabel 4"/>
    <w:rPr>
      <w:lang w:val="nl-NL" w:eastAsia="nl-NL" w:bidi="nl-NL"/>
    </w:rPr>
  </w:style>
  <w:style w:type="character" w:customStyle="1" w:styleId="ListLabel5">
    <w:name w:val="ListLabel 5"/>
    <w:rPr>
      <w:lang w:val="nl-NL" w:eastAsia="nl-NL" w:bidi="nl-NL"/>
    </w:rPr>
  </w:style>
  <w:style w:type="character" w:customStyle="1" w:styleId="ListLabel6">
    <w:name w:val="ListLabel 6"/>
    <w:rPr>
      <w:lang w:val="nl-NL" w:eastAsia="nl-NL" w:bidi="nl-NL"/>
    </w:rPr>
  </w:style>
  <w:style w:type="character" w:customStyle="1" w:styleId="ListLabel7">
    <w:name w:val="ListLabel 7"/>
    <w:rPr>
      <w:lang w:val="nl-NL" w:eastAsia="nl-NL" w:bidi="nl-NL"/>
    </w:rPr>
  </w:style>
  <w:style w:type="character" w:customStyle="1" w:styleId="ListLabel8">
    <w:name w:val="ListLabel 8"/>
    <w:rPr>
      <w:lang w:val="nl-NL" w:eastAsia="nl-NL" w:bidi="nl-NL"/>
    </w:rPr>
  </w:style>
  <w:style w:type="character" w:customStyle="1" w:styleId="ListLabel9">
    <w:name w:val="ListLabel 9"/>
    <w:rPr>
      <w:lang w:val="nl-NL" w:eastAsia="nl-NL" w:bidi="nl-NL"/>
    </w:rPr>
  </w:style>
  <w:style w:type="character" w:customStyle="1" w:styleId="ListLabel12">
    <w:name w:val="ListLabel 12"/>
    <w:rPr>
      <w:rFonts w:eastAsia="Arial" w:cs="Arial"/>
      <w:color w:val="231F20"/>
      <w:spacing w:val="-1"/>
      <w:w w:val="100"/>
      <w:sz w:val="18"/>
      <w:szCs w:val="18"/>
      <w:lang w:val="nl-NL" w:eastAsia="nl-NL" w:bidi="nl-NL"/>
    </w:rPr>
  </w:style>
  <w:style w:type="character" w:customStyle="1" w:styleId="ListLabel14">
    <w:name w:val="ListLabel 14"/>
    <w:rPr>
      <w:lang w:val="nl-NL" w:eastAsia="nl-NL" w:bidi="nl-NL"/>
    </w:rPr>
  </w:style>
  <w:style w:type="character" w:customStyle="1" w:styleId="ListLabel15">
    <w:name w:val="ListLabel 15"/>
    <w:rPr>
      <w:lang w:val="nl-NL" w:eastAsia="nl-NL" w:bidi="nl-NL"/>
    </w:rPr>
  </w:style>
  <w:style w:type="character" w:customStyle="1" w:styleId="ListLabel16">
    <w:name w:val="ListLabel 16"/>
    <w:rPr>
      <w:lang w:val="nl-NL" w:eastAsia="nl-NL" w:bidi="nl-NL"/>
    </w:rPr>
  </w:style>
  <w:style w:type="character" w:customStyle="1" w:styleId="ListLabel17">
    <w:name w:val="ListLabel 17"/>
    <w:rPr>
      <w:lang w:val="nl-NL" w:eastAsia="nl-NL" w:bidi="nl-NL"/>
    </w:rPr>
  </w:style>
  <w:style w:type="character" w:customStyle="1" w:styleId="ListLabel18">
    <w:name w:val="ListLabel 18"/>
    <w:rPr>
      <w:lang w:val="nl-NL" w:eastAsia="nl-NL" w:bidi="nl-NL"/>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eastAsia="Arial" w:cs="Arial"/>
    </w:rPr>
  </w:style>
  <w:style w:type="character" w:customStyle="1" w:styleId="ListLabel23">
    <w:name w:val="ListLabel 23"/>
    <w:rPr>
      <w:rFonts w:eastAsia="Arial" w:cs="Arial"/>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eastAsia="Arial" w:cs="Arial"/>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eastAsia="Arial" w:cs="Arial"/>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color w:val="17365D"/>
    </w:rPr>
  </w:style>
  <w:style w:type="character" w:customStyle="1" w:styleId="ListLabel35">
    <w:name w:val="ListLabel 35"/>
    <w:rPr>
      <w:b/>
      <w:i w:val="0"/>
      <w:color w:val="548DD4"/>
      <w:sz w:val="24"/>
    </w:rPr>
  </w:style>
  <w:style w:type="character" w:customStyle="1" w:styleId="ListLabel36">
    <w:name w:val="ListLabel 36"/>
    <w:rPr>
      <w:b w:val="0"/>
      <w:i w:val="0"/>
      <w:color w:val="548DD4"/>
      <w:sz w:val="22"/>
    </w:rPr>
  </w:style>
  <w:style w:type="character" w:customStyle="1" w:styleId="ListLabel37">
    <w:name w:val="ListLabel 37"/>
    <w:rPr>
      <w:b w:val="0"/>
      <w:i/>
      <w:color w:val="548DD4"/>
      <w:sz w:val="20"/>
    </w:rPr>
  </w:style>
  <w:style w:type="character" w:customStyle="1" w:styleId="ListLabel38">
    <w:name w:val="ListLabel 38"/>
    <w:rPr>
      <w:color w:val="17365D"/>
    </w:rPr>
  </w:style>
  <w:style w:type="character" w:customStyle="1" w:styleId="ListLabel39">
    <w:name w:val="ListLabel 39"/>
    <w:rPr>
      <w:b/>
      <w:i w:val="0"/>
      <w:color w:val="548DD4"/>
      <w:sz w:val="24"/>
    </w:rPr>
  </w:style>
  <w:style w:type="character" w:customStyle="1" w:styleId="ListLabel40">
    <w:name w:val="ListLabel 40"/>
    <w:rPr>
      <w:b w:val="0"/>
      <w:i w:val="0"/>
      <w:color w:val="548DD4"/>
      <w:sz w:val="22"/>
    </w:rPr>
  </w:style>
  <w:style w:type="character" w:customStyle="1" w:styleId="ListLabel41">
    <w:name w:val="ListLabel 41"/>
    <w:rPr>
      <w:b w:val="0"/>
      <w:i/>
      <w:color w:val="548DD4"/>
      <w:sz w:val="20"/>
    </w:rPr>
  </w:style>
  <w:style w:type="character" w:customStyle="1" w:styleId="ListLabel42">
    <w:name w:val="ListLabel 42"/>
    <w:rPr>
      <w:color w:val="17365D"/>
    </w:rPr>
  </w:style>
  <w:style w:type="character" w:customStyle="1" w:styleId="ListLabel43">
    <w:name w:val="ListLabel 43"/>
    <w:rPr>
      <w:b/>
      <w:i w:val="0"/>
      <w:color w:val="548DD4"/>
      <w:sz w:val="24"/>
    </w:rPr>
  </w:style>
  <w:style w:type="character" w:customStyle="1" w:styleId="ListLabel44">
    <w:name w:val="ListLabel 44"/>
    <w:rPr>
      <w:b w:val="0"/>
      <w:i w:val="0"/>
      <w:color w:val="548DD4"/>
      <w:sz w:val="22"/>
    </w:rPr>
  </w:style>
  <w:style w:type="character" w:customStyle="1" w:styleId="ListLabel45">
    <w:name w:val="ListLabel 45"/>
    <w:rPr>
      <w:b w:val="0"/>
      <w:i/>
      <w:color w:val="548DD4"/>
      <w:sz w:val="20"/>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Eindnootanker">
    <w:name w:val="Eindnootanker"/>
    <w:rPr>
      <w:vertAlign w:val="superscript"/>
    </w:rPr>
  </w:style>
  <w:style w:type="character" w:customStyle="1" w:styleId="Eindnoottekens">
    <w:name w:val="Eindnoottekens"/>
  </w:style>
  <w:style w:type="paragraph" w:styleId="Lijst">
    <w:name w:val="List"/>
    <w:basedOn w:val="Plattetekst"/>
    <w:rPr>
      <w:rFonts w:cs="Noto Sans Devanagari"/>
    </w:rPr>
  </w:style>
  <w:style w:type="paragraph" w:customStyle="1" w:styleId="Index">
    <w:name w:val="Index"/>
    <w:basedOn w:val="Standaard"/>
    <w:pPr>
      <w:suppressLineNumbers/>
    </w:pPr>
    <w:rPr>
      <w:rFonts w:cs="Noto Sans Devanagari"/>
    </w:rPr>
  </w:style>
  <w:style w:type="paragraph" w:styleId="Lijstalinea">
    <w:name w:val="List Paragraph"/>
    <w:basedOn w:val="Standaard"/>
    <w:link w:val="LijstalineaChar"/>
    <w:uiPriority w:val="34"/>
    <w:pPr>
      <w:spacing w:before="43"/>
      <w:ind w:left="394" w:hanging="567"/>
    </w:pPr>
  </w:style>
  <w:style w:type="character" w:customStyle="1" w:styleId="LijstalineaChar">
    <w:name w:val="Lijstalinea Char"/>
    <w:basedOn w:val="Standaardalinea-lettertype"/>
    <w:link w:val="Lijstalinea"/>
    <w:uiPriority w:val="34"/>
    <w:rsid w:val="005E020B"/>
    <w:rPr>
      <w:rFonts w:ascii="Arial" w:eastAsia="Arial" w:hAnsi="Arial" w:cs="Arial"/>
      <w:lang w:val="nl-NL" w:eastAsia="nl-NL" w:bidi="nl-NL"/>
    </w:rPr>
  </w:style>
  <w:style w:type="paragraph" w:customStyle="1" w:styleId="TableParagraph">
    <w:name w:val="Table Paragraph"/>
    <w:basedOn w:val="Standaard"/>
    <w:uiPriority w:val="1"/>
    <w:pPr>
      <w:spacing w:before="13" w:line="177" w:lineRule="exact"/>
    </w:pPr>
  </w:style>
  <w:style w:type="paragraph" w:styleId="Inhopg1">
    <w:name w:val="toc 1"/>
    <w:basedOn w:val="Standaard"/>
    <w:next w:val="Standaard"/>
    <w:autoRedefine/>
    <w:uiPriority w:val="39"/>
    <w:unhideWhenUsed/>
    <w:rsid w:val="00C70563"/>
    <w:pPr>
      <w:tabs>
        <w:tab w:val="left" w:pos="440"/>
        <w:tab w:val="right" w:leader="dot" w:pos="9060"/>
      </w:tabs>
      <w:spacing w:before="120"/>
      <w:ind w:left="0"/>
      <w:contextualSpacing w:val="0"/>
    </w:pPr>
    <w:rPr>
      <w:b/>
      <w:bCs/>
      <w:sz w:val="22"/>
      <w:szCs w:val="22"/>
    </w:rPr>
  </w:style>
  <w:style w:type="paragraph" w:styleId="Inhopg2">
    <w:name w:val="toc 2"/>
    <w:basedOn w:val="Standaard"/>
    <w:next w:val="Standaard"/>
    <w:autoRedefine/>
    <w:uiPriority w:val="39"/>
    <w:unhideWhenUsed/>
    <w:rsid w:val="003777D7"/>
    <w:pPr>
      <w:tabs>
        <w:tab w:val="left" w:pos="426"/>
        <w:tab w:val="right" w:leader="dot" w:pos="9060"/>
      </w:tabs>
      <w:ind w:left="0"/>
    </w:pPr>
  </w:style>
  <w:style w:type="paragraph" w:styleId="Inhopg3">
    <w:name w:val="toc 3"/>
    <w:basedOn w:val="Standaard"/>
    <w:next w:val="Standaard"/>
    <w:autoRedefine/>
    <w:uiPriority w:val="39"/>
    <w:unhideWhenUsed/>
    <w:rsid w:val="00D47028"/>
    <w:pPr>
      <w:ind w:left="220"/>
    </w:pPr>
    <w:rPr>
      <w:i/>
      <w:iCs/>
    </w:rPr>
  </w:style>
  <w:style w:type="paragraph" w:styleId="Inhopg4">
    <w:name w:val="toc 4"/>
    <w:basedOn w:val="Standaard"/>
    <w:next w:val="Standaard"/>
    <w:autoRedefine/>
    <w:uiPriority w:val="39"/>
    <w:unhideWhenUsed/>
    <w:rsid w:val="00D47028"/>
    <w:pPr>
      <w:ind w:left="440"/>
    </w:pPr>
  </w:style>
  <w:style w:type="paragraph" w:styleId="Inhopg5">
    <w:name w:val="toc 5"/>
    <w:basedOn w:val="Standaard"/>
    <w:next w:val="Standaard"/>
    <w:autoRedefine/>
    <w:uiPriority w:val="39"/>
    <w:unhideWhenUsed/>
    <w:rsid w:val="00D47028"/>
    <w:pPr>
      <w:ind w:left="660"/>
    </w:pPr>
  </w:style>
  <w:style w:type="paragraph" w:styleId="Inhopg6">
    <w:name w:val="toc 6"/>
    <w:basedOn w:val="Standaard"/>
    <w:next w:val="Standaard"/>
    <w:autoRedefine/>
    <w:uiPriority w:val="39"/>
    <w:unhideWhenUsed/>
    <w:rsid w:val="00D47028"/>
    <w:pPr>
      <w:ind w:left="880"/>
    </w:pPr>
  </w:style>
  <w:style w:type="paragraph" w:styleId="Inhopg7">
    <w:name w:val="toc 7"/>
    <w:basedOn w:val="Standaard"/>
    <w:next w:val="Standaard"/>
    <w:autoRedefine/>
    <w:uiPriority w:val="39"/>
    <w:unhideWhenUsed/>
    <w:rsid w:val="00D47028"/>
    <w:pPr>
      <w:ind w:left="1100"/>
    </w:pPr>
  </w:style>
  <w:style w:type="paragraph" w:styleId="Inhopg8">
    <w:name w:val="toc 8"/>
    <w:basedOn w:val="Standaard"/>
    <w:next w:val="Standaard"/>
    <w:autoRedefine/>
    <w:uiPriority w:val="39"/>
    <w:unhideWhenUsed/>
    <w:rsid w:val="00D47028"/>
    <w:pPr>
      <w:ind w:left="1320"/>
    </w:pPr>
  </w:style>
  <w:style w:type="paragraph" w:styleId="Inhopg9">
    <w:name w:val="toc 9"/>
    <w:basedOn w:val="Standaard"/>
    <w:next w:val="Standaard"/>
    <w:autoRedefine/>
    <w:uiPriority w:val="39"/>
    <w:unhideWhenUsed/>
    <w:rsid w:val="00D47028"/>
    <w:pPr>
      <w:ind w:left="1540"/>
    </w:pPr>
  </w:style>
  <w:style w:type="paragraph" w:styleId="Normaalweb">
    <w:name w:val="Normal (Web)"/>
    <w:basedOn w:val="Standaard"/>
    <w:uiPriority w:val="99"/>
    <w:semiHidden/>
    <w:unhideWhenUsed/>
    <w:qFormat/>
    <w:rsid w:val="00D5123C"/>
    <w:pPr>
      <w:spacing w:beforeAutospacing="1" w:afterAutospacing="1"/>
    </w:pPr>
    <w:rPr>
      <w:rFonts w:ascii="Times New Roman" w:eastAsiaTheme="minorEastAsia" w:hAnsi="Times New Roman" w:cs="Times New Roman"/>
      <w:sz w:val="24"/>
      <w:szCs w:val="24"/>
    </w:rPr>
  </w:style>
  <w:style w:type="paragraph" w:styleId="Kopvaninhoudsopgave">
    <w:name w:val="TOC Heading"/>
    <w:basedOn w:val="Kop1"/>
    <w:next w:val="Standaard"/>
    <w:uiPriority w:val="39"/>
    <w:unhideWhenUsed/>
    <w:rsid w:val="007B7F12"/>
    <w:pPr>
      <w:keepNext/>
      <w:keepLines/>
      <w:numPr>
        <w:numId w:val="0"/>
      </w:numPr>
      <w:spacing w:before="480" w:line="276" w:lineRule="auto"/>
      <w:ind w:left="567" w:hanging="567"/>
    </w:pPr>
    <w:rPr>
      <w:rFonts w:asciiTheme="majorHAnsi" w:eastAsiaTheme="majorEastAsia" w:hAnsiTheme="majorHAnsi" w:cstheme="majorBidi"/>
      <w:b w:val="0"/>
      <w:bCs w:val="0"/>
      <w:color w:val="365F91" w:themeColor="accent1" w:themeShade="BF"/>
      <w:sz w:val="28"/>
      <w:szCs w:val="28"/>
    </w:rPr>
  </w:style>
  <w:style w:type="paragraph" w:customStyle="1" w:styleId="documenthuishouding">
    <w:name w:val="document huishouding"/>
    <w:basedOn w:val="Kop1"/>
    <w:uiPriority w:val="1"/>
    <w:rsid w:val="00F33A52"/>
    <w:pPr>
      <w:numPr>
        <w:numId w:val="0"/>
      </w:numPr>
    </w:p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table" w:styleId="Tabelraster">
    <w:name w:val="Table Grid"/>
    <w:basedOn w:val="Standaardtabel"/>
    <w:uiPriority w:val="59"/>
    <w:rsid w:val="000F06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11">
    <w:name w:val="Rastertabel 4 - Accent 11"/>
    <w:basedOn w:val="Standaardtabel"/>
    <w:uiPriority w:val="49"/>
    <w:rsid w:val="000F06E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Standaardalinea-lettertype"/>
    <w:uiPriority w:val="99"/>
    <w:unhideWhenUsed/>
    <w:rsid w:val="00261F88"/>
    <w:rPr>
      <w:color w:val="0000FF" w:themeColor="hyperlink"/>
      <w:u w:val="single"/>
    </w:rPr>
  </w:style>
  <w:style w:type="character" w:styleId="Verwijzingopmerking">
    <w:name w:val="annotation reference"/>
    <w:basedOn w:val="Standaardalinea-lettertype"/>
    <w:uiPriority w:val="99"/>
    <w:semiHidden/>
    <w:unhideWhenUsed/>
    <w:rsid w:val="002701B8"/>
    <w:rPr>
      <w:sz w:val="16"/>
      <w:szCs w:val="16"/>
    </w:rPr>
  </w:style>
  <w:style w:type="paragraph" w:styleId="Tekstopmerking">
    <w:name w:val="annotation text"/>
    <w:basedOn w:val="Standaard"/>
    <w:link w:val="TekstopmerkingChar"/>
    <w:uiPriority w:val="99"/>
    <w:unhideWhenUsed/>
    <w:rsid w:val="002701B8"/>
  </w:style>
  <w:style w:type="character" w:customStyle="1" w:styleId="TekstopmerkingChar">
    <w:name w:val="Tekst opmerking Char"/>
    <w:basedOn w:val="Standaardalinea-lettertype"/>
    <w:link w:val="Tekstopmerking"/>
    <w:uiPriority w:val="99"/>
    <w:rsid w:val="002701B8"/>
    <w:rPr>
      <w:rFonts w:ascii="Arial" w:eastAsia="Arial" w:hAnsi="Arial" w:cs="Arial"/>
      <w:sz w:val="20"/>
      <w:szCs w:val="20"/>
      <w:lang w:val="nl-NL" w:eastAsia="nl-NL" w:bidi="nl-NL"/>
    </w:rPr>
  </w:style>
  <w:style w:type="paragraph" w:styleId="Onderwerpvanopmerking">
    <w:name w:val="annotation subject"/>
    <w:basedOn w:val="Tekstopmerking"/>
    <w:next w:val="Tekstopmerking"/>
    <w:link w:val="OnderwerpvanopmerkingChar"/>
    <w:uiPriority w:val="99"/>
    <w:semiHidden/>
    <w:unhideWhenUsed/>
    <w:rsid w:val="002701B8"/>
    <w:rPr>
      <w:b/>
      <w:bCs/>
    </w:rPr>
  </w:style>
  <w:style w:type="character" w:customStyle="1" w:styleId="OnderwerpvanopmerkingChar">
    <w:name w:val="Onderwerp van opmerking Char"/>
    <w:basedOn w:val="TekstopmerkingChar"/>
    <w:link w:val="Onderwerpvanopmerking"/>
    <w:uiPriority w:val="99"/>
    <w:semiHidden/>
    <w:rsid w:val="002701B8"/>
    <w:rPr>
      <w:rFonts w:ascii="Arial" w:eastAsia="Arial" w:hAnsi="Arial" w:cs="Arial"/>
      <w:b/>
      <w:bCs/>
      <w:sz w:val="20"/>
      <w:szCs w:val="20"/>
      <w:lang w:val="nl-NL" w:eastAsia="nl-NL" w:bidi="nl-NL"/>
    </w:rPr>
  </w:style>
  <w:style w:type="paragraph" w:styleId="Ballontekst">
    <w:name w:val="Balloon Text"/>
    <w:basedOn w:val="Standaard"/>
    <w:link w:val="BallontekstChar"/>
    <w:uiPriority w:val="99"/>
    <w:semiHidden/>
    <w:unhideWhenUsed/>
    <w:rsid w:val="002701B8"/>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701B8"/>
    <w:rPr>
      <w:rFonts w:ascii="Segoe UI" w:eastAsia="Arial" w:hAnsi="Segoe UI" w:cs="Segoe UI"/>
      <w:sz w:val="18"/>
      <w:szCs w:val="18"/>
      <w:lang w:val="nl-NL" w:eastAsia="nl-NL" w:bidi="nl-NL"/>
    </w:rPr>
  </w:style>
  <w:style w:type="character" w:styleId="Zwaar">
    <w:name w:val="Strong"/>
    <w:basedOn w:val="Standaardalinea-lettertype"/>
    <w:uiPriority w:val="22"/>
    <w:rsid w:val="002701B8"/>
    <w:rPr>
      <w:b/>
      <w:bCs/>
    </w:rPr>
  </w:style>
  <w:style w:type="character" w:customStyle="1" w:styleId="UnresolvedMention1">
    <w:name w:val="Unresolved Mention1"/>
    <w:basedOn w:val="Standaardalinea-lettertype"/>
    <w:uiPriority w:val="99"/>
    <w:semiHidden/>
    <w:unhideWhenUsed/>
    <w:rsid w:val="00472460"/>
    <w:rPr>
      <w:color w:val="605E5C"/>
      <w:shd w:val="clear" w:color="auto" w:fill="E1DFDD"/>
    </w:rPr>
  </w:style>
  <w:style w:type="paragraph" w:styleId="Revisie">
    <w:name w:val="Revision"/>
    <w:hidden/>
    <w:uiPriority w:val="99"/>
    <w:semiHidden/>
    <w:rsid w:val="003D1293"/>
    <w:rPr>
      <w:rFonts w:ascii="Arial" w:eastAsia="Arial" w:hAnsi="Arial" w:cs="Arial"/>
      <w:lang w:val="nl-NL" w:eastAsia="nl-NL" w:bidi="nl-NL"/>
    </w:rPr>
  </w:style>
  <w:style w:type="character" w:customStyle="1" w:styleId="Onopgelostemelding2">
    <w:name w:val="Onopgeloste melding2"/>
    <w:basedOn w:val="Standaardalinea-lettertype"/>
    <w:uiPriority w:val="99"/>
    <w:semiHidden/>
    <w:unhideWhenUsed/>
    <w:rsid w:val="00821704"/>
    <w:rPr>
      <w:color w:val="605E5C"/>
      <w:shd w:val="clear" w:color="auto" w:fill="E1DFDD"/>
    </w:rPr>
  </w:style>
  <w:style w:type="paragraph" w:customStyle="1" w:styleId="broodtekst">
    <w:name w:val="broodtekst"/>
    <w:basedOn w:val="Standaard"/>
    <w:link w:val="broodtekstChar"/>
    <w:uiPriority w:val="99"/>
    <w:rsid w:val="00695F6C"/>
    <w:pPr>
      <w:autoSpaceDE w:val="0"/>
      <w:autoSpaceDN w:val="0"/>
      <w:adjustRightInd w:val="0"/>
      <w:spacing w:line="240" w:lineRule="atLeast"/>
      <w:ind w:left="0"/>
      <w:contextualSpacing w:val="0"/>
    </w:pPr>
    <w:rPr>
      <w:rFonts w:ascii="Verdana" w:eastAsia="DejaVu Sans" w:hAnsi="Verdana" w:cs="Times New Roman"/>
      <w:sz w:val="18"/>
      <w:szCs w:val="18"/>
      <w:lang w:eastAsia="nl-NL"/>
    </w:rPr>
  </w:style>
  <w:style w:type="character" w:customStyle="1" w:styleId="broodtekstChar">
    <w:name w:val="broodtekst Char"/>
    <w:basedOn w:val="Standaardalinea-lettertype"/>
    <w:link w:val="broodtekst"/>
    <w:uiPriority w:val="99"/>
    <w:locked/>
    <w:rsid w:val="00695F6C"/>
    <w:rPr>
      <w:rFonts w:ascii="Verdana" w:eastAsia="DejaVu Sans" w:hAnsi="Verdana" w:cs="Times New Roman"/>
      <w:sz w:val="18"/>
      <w:szCs w:val="18"/>
      <w:lang w:val="nl-NL" w:eastAsia="nl-NL"/>
    </w:rPr>
  </w:style>
  <w:style w:type="table" w:styleId="Klassieketabel1">
    <w:name w:val="Table Classic 1"/>
    <w:basedOn w:val="Standaardtabel"/>
    <w:rsid w:val="00ED18A5"/>
    <w:pPr>
      <w:widowControl w:val="0"/>
      <w:spacing w:line="240" w:lineRule="atLeast"/>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Onopgelostemelding3">
    <w:name w:val="Onopgeloste melding3"/>
    <w:basedOn w:val="Standaardalinea-lettertype"/>
    <w:uiPriority w:val="99"/>
    <w:semiHidden/>
    <w:unhideWhenUsed/>
    <w:rsid w:val="00477AA4"/>
    <w:rPr>
      <w:color w:val="605E5C"/>
      <w:shd w:val="clear" w:color="auto" w:fill="E1DFDD"/>
    </w:rPr>
  </w:style>
  <w:style w:type="character" w:customStyle="1" w:styleId="Kop5Char">
    <w:name w:val="Kop 5 Char"/>
    <w:basedOn w:val="Standaardalinea-lettertype"/>
    <w:link w:val="Kop5"/>
    <w:uiPriority w:val="9"/>
    <w:semiHidden/>
    <w:rsid w:val="008E213C"/>
    <w:rPr>
      <w:rFonts w:asciiTheme="majorHAnsi" w:eastAsiaTheme="majorEastAsia" w:hAnsiTheme="majorHAnsi" w:cstheme="majorBidi"/>
      <w:color w:val="365F91" w:themeColor="accent1" w:themeShade="BF"/>
      <w:sz w:val="20"/>
      <w:szCs w:val="20"/>
      <w:lang w:val="nl-NL"/>
    </w:rPr>
  </w:style>
  <w:style w:type="character" w:customStyle="1" w:styleId="Kop6Char">
    <w:name w:val="Kop 6 Char"/>
    <w:basedOn w:val="Standaardalinea-lettertype"/>
    <w:link w:val="Kop6"/>
    <w:uiPriority w:val="9"/>
    <w:semiHidden/>
    <w:rsid w:val="008E213C"/>
    <w:rPr>
      <w:rFonts w:asciiTheme="majorHAnsi" w:eastAsiaTheme="majorEastAsia" w:hAnsiTheme="majorHAnsi" w:cstheme="majorBidi"/>
      <w:color w:val="243F60" w:themeColor="accent1" w:themeShade="7F"/>
      <w:sz w:val="20"/>
      <w:szCs w:val="20"/>
      <w:lang w:val="nl-NL"/>
    </w:rPr>
  </w:style>
  <w:style w:type="character" w:customStyle="1" w:styleId="Kop7Char">
    <w:name w:val="Kop 7 Char"/>
    <w:basedOn w:val="Standaardalinea-lettertype"/>
    <w:link w:val="Kop7"/>
    <w:uiPriority w:val="9"/>
    <w:semiHidden/>
    <w:rsid w:val="008E213C"/>
    <w:rPr>
      <w:rFonts w:asciiTheme="majorHAnsi" w:eastAsiaTheme="majorEastAsia" w:hAnsiTheme="majorHAnsi" w:cstheme="majorBidi"/>
      <w:i/>
      <w:iCs/>
      <w:color w:val="243F60" w:themeColor="accent1" w:themeShade="7F"/>
      <w:sz w:val="20"/>
      <w:szCs w:val="20"/>
      <w:lang w:val="nl-NL"/>
    </w:rPr>
  </w:style>
  <w:style w:type="character" w:customStyle="1" w:styleId="Kop8Char">
    <w:name w:val="Kop 8 Char"/>
    <w:basedOn w:val="Standaardalinea-lettertype"/>
    <w:link w:val="Kop8"/>
    <w:uiPriority w:val="9"/>
    <w:semiHidden/>
    <w:rsid w:val="008E213C"/>
    <w:rPr>
      <w:rFonts w:asciiTheme="majorHAnsi" w:eastAsiaTheme="majorEastAsia" w:hAnsiTheme="majorHAnsi" w:cstheme="majorBidi"/>
      <w:color w:val="272727" w:themeColor="text1" w:themeTint="D8"/>
      <w:sz w:val="21"/>
      <w:szCs w:val="21"/>
      <w:lang w:val="nl-NL"/>
    </w:rPr>
  </w:style>
  <w:style w:type="character" w:customStyle="1" w:styleId="Kop9Char">
    <w:name w:val="Kop 9 Char"/>
    <w:basedOn w:val="Standaardalinea-lettertype"/>
    <w:link w:val="Kop9"/>
    <w:uiPriority w:val="9"/>
    <w:semiHidden/>
    <w:rsid w:val="008E213C"/>
    <w:rPr>
      <w:rFonts w:asciiTheme="majorHAnsi" w:eastAsiaTheme="majorEastAsia" w:hAnsiTheme="majorHAnsi" w:cstheme="majorBidi"/>
      <w:i/>
      <w:iCs/>
      <w:color w:val="272727" w:themeColor="text1" w:themeTint="D8"/>
      <w:sz w:val="21"/>
      <w:szCs w:val="21"/>
      <w:lang w:val="nl-NL"/>
    </w:rPr>
  </w:style>
  <w:style w:type="table" w:customStyle="1" w:styleId="TableNormal2">
    <w:name w:val="Table Normal2"/>
    <w:uiPriority w:val="2"/>
    <w:semiHidden/>
    <w:unhideWhenUsed/>
    <w:qFormat/>
    <w:rsid w:val="008E213C"/>
    <w:pPr>
      <w:widowControl w:val="0"/>
      <w:autoSpaceDE w:val="0"/>
      <w:autoSpaceDN w:val="0"/>
    </w:pPr>
    <w:tblPr>
      <w:tblInd w:w="0" w:type="dxa"/>
      <w:tblCellMar>
        <w:top w:w="0" w:type="dxa"/>
        <w:left w:w="0" w:type="dxa"/>
        <w:bottom w:w="0" w:type="dxa"/>
        <w:right w:w="0" w:type="dxa"/>
      </w:tblCellMar>
    </w:tblPr>
  </w:style>
  <w:style w:type="paragraph" w:customStyle="1" w:styleId="tabeltekst">
    <w:name w:val="tabeltekst"/>
    <w:basedOn w:val="broodtekst"/>
    <w:uiPriority w:val="99"/>
    <w:rsid w:val="00FA52C7"/>
    <w:rPr>
      <w:sz w:val="14"/>
    </w:rPr>
  </w:style>
  <w:style w:type="paragraph" w:customStyle="1" w:styleId="tabelkop">
    <w:name w:val="tabelkop"/>
    <w:basedOn w:val="Standaard"/>
    <w:uiPriority w:val="99"/>
    <w:rsid w:val="00FA52C7"/>
    <w:pPr>
      <w:tabs>
        <w:tab w:val="left" w:pos="227"/>
        <w:tab w:val="left" w:pos="454"/>
        <w:tab w:val="left" w:pos="680"/>
      </w:tabs>
      <w:autoSpaceDE w:val="0"/>
      <w:autoSpaceDN w:val="0"/>
      <w:adjustRightInd w:val="0"/>
      <w:spacing w:line="240" w:lineRule="atLeast"/>
      <w:ind w:left="0"/>
      <w:contextualSpacing w:val="0"/>
    </w:pPr>
    <w:rPr>
      <w:rFonts w:ascii="Verdana" w:eastAsia="DejaVu Sans" w:hAnsi="Verdana" w:cs="Times New Roman"/>
      <w:b/>
      <w:sz w:val="14"/>
      <w:szCs w:val="18"/>
      <w:lang w:eastAsia="nl-NL"/>
    </w:rPr>
  </w:style>
  <w:style w:type="character" w:styleId="Tekstvantijdelijkeaanduiding">
    <w:name w:val="Placeholder Text"/>
    <w:basedOn w:val="Standaardalinea-lettertype"/>
    <w:uiPriority w:val="99"/>
    <w:semiHidden/>
    <w:rsid w:val="00EC5323"/>
    <w:rPr>
      <w:color w:val="808080"/>
    </w:rPr>
  </w:style>
  <w:style w:type="paragraph" w:customStyle="1" w:styleId="Bijlage">
    <w:name w:val="Bijlage"/>
    <w:basedOn w:val="Kop1"/>
    <w:uiPriority w:val="1"/>
    <w:qFormat/>
    <w:rsid w:val="00B57C0F"/>
    <w:pPr>
      <w:numPr>
        <w:numId w:val="0"/>
      </w:numPr>
      <w:ind w:left="851" w:hanging="851"/>
    </w:pPr>
  </w:style>
  <w:style w:type="paragraph" w:customStyle="1" w:styleId="Bijlage-Kop2">
    <w:name w:val="Bijlage - Kop 2"/>
    <w:basedOn w:val="Kop2"/>
    <w:uiPriority w:val="1"/>
    <w:qFormat/>
    <w:rsid w:val="00B33922"/>
    <w:pPr>
      <w:numPr>
        <w:ilvl w:val="0"/>
        <w:numId w:val="41"/>
      </w:numPr>
    </w:pPr>
  </w:style>
  <w:style w:type="paragraph" w:customStyle="1" w:styleId="Bijlage-Kop3">
    <w:name w:val="Bijlage - Kop 3"/>
    <w:basedOn w:val="Kop3"/>
    <w:uiPriority w:val="1"/>
    <w:qFormat/>
    <w:rsid w:val="00507D90"/>
    <w:pPr>
      <w:numPr>
        <w:ilvl w:val="0"/>
        <w:numId w:val="0"/>
      </w:numPr>
      <w:ind w:left="851"/>
    </w:pPr>
  </w:style>
  <w:style w:type="character" w:styleId="Vermelding">
    <w:name w:val="Mention"/>
    <w:basedOn w:val="Standaardalinea-lettertype"/>
    <w:uiPriority w:val="99"/>
    <w:unhideWhenUsed/>
    <w:rsid w:val="00582C3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90226">
      <w:bodyDiv w:val="1"/>
      <w:marLeft w:val="0"/>
      <w:marRight w:val="0"/>
      <w:marTop w:val="0"/>
      <w:marBottom w:val="0"/>
      <w:divBdr>
        <w:top w:val="none" w:sz="0" w:space="0" w:color="auto"/>
        <w:left w:val="none" w:sz="0" w:space="0" w:color="auto"/>
        <w:bottom w:val="none" w:sz="0" w:space="0" w:color="auto"/>
        <w:right w:val="none" w:sz="0" w:space="0" w:color="auto"/>
      </w:divBdr>
    </w:div>
    <w:div w:id="451364010">
      <w:bodyDiv w:val="1"/>
      <w:marLeft w:val="0"/>
      <w:marRight w:val="0"/>
      <w:marTop w:val="0"/>
      <w:marBottom w:val="0"/>
      <w:divBdr>
        <w:top w:val="none" w:sz="0" w:space="0" w:color="auto"/>
        <w:left w:val="none" w:sz="0" w:space="0" w:color="auto"/>
        <w:bottom w:val="none" w:sz="0" w:space="0" w:color="auto"/>
        <w:right w:val="none" w:sz="0" w:space="0" w:color="auto"/>
      </w:divBdr>
    </w:div>
    <w:div w:id="605189119">
      <w:bodyDiv w:val="1"/>
      <w:marLeft w:val="0"/>
      <w:marRight w:val="0"/>
      <w:marTop w:val="0"/>
      <w:marBottom w:val="0"/>
      <w:divBdr>
        <w:top w:val="none" w:sz="0" w:space="0" w:color="auto"/>
        <w:left w:val="none" w:sz="0" w:space="0" w:color="auto"/>
        <w:bottom w:val="none" w:sz="0" w:space="0" w:color="auto"/>
        <w:right w:val="none" w:sz="0" w:space="0" w:color="auto"/>
      </w:divBdr>
    </w:div>
    <w:div w:id="948468895">
      <w:bodyDiv w:val="1"/>
      <w:marLeft w:val="0"/>
      <w:marRight w:val="0"/>
      <w:marTop w:val="0"/>
      <w:marBottom w:val="0"/>
      <w:divBdr>
        <w:top w:val="none" w:sz="0" w:space="0" w:color="auto"/>
        <w:left w:val="none" w:sz="0" w:space="0" w:color="auto"/>
        <w:bottom w:val="none" w:sz="0" w:space="0" w:color="auto"/>
        <w:right w:val="none" w:sz="0" w:space="0" w:color="auto"/>
      </w:divBdr>
      <w:divsChild>
        <w:div w:id="446973378">
          <w:marLeft w:val="0"/>
          <w:marRight w:val="0"/>
          <w:marTop w:val="0"/>
          <w:marBottom w:val="0"/>
          <w:divBdr>
            <w:top w:val="none" w:sz="0" w:space="0" w:color="auto"/>
            <w:left w:val="none" w:sz="0" w:space="0" w:color="auto"/>
            <w:bottom w:val="none" w:sz="0" w:space="0" w:color="auto"/>
            <w:right w:val="none" w:sz="0" w:space="0" w:color="auto"/>
          </w:divBdr>
          <w:divsChild>
            <w:div w:id="1661545549">
              <w:marLeft w:val="0"/>
              <w:marRight w:val="0"/>
              <w:marTop w:val="0"/>
              <w:marBottom w:val="0"/>
              <w:divBdr>
                <w:top w:val="none" w:sz="0" w:space="0" w:color="auto"/>
                <w:left w:val="none" w:sz="0" w:space="0" w:color="auto"/>
                <w:bottom w:val="none" w:sz="0" w:space="0" w:color="auto"/>
                <w:right w:val="none" w:sz="0" w:space="0" w:color="auto"/>
              </w:divBdr>
              <w:divsChild>
                <w:div w:id="1614897048">
                  <w:marLeft w:val="0"/>
                  <w:marRight w:val="0"/>
                  <w:marTop w:val="0"/>
                  <w:marBottom w:val="0"/>
                  <w:divBdr>
                    <w:top w:val="none" w:sz="0" w:space="0" w:color="auto"/>
                    <w:left w:val="none" w:sz="0" w:space="0" w:color="auto"/>
                    <w:bottom w:val="none" w:sz="0" w:space="0" w:color="auto"/>
                    <w:right w:val="none" w:sz="0" w:space="0" w:color="auto"/>
                  </w:divBdr>
                  <w:divsChild>
                    <w:div w:id="1054547065">
                      <w:marLeft w:val="0"/>
                      <w:marRight w:val="0"/>
                      <w:marTop w:val="0"/>
                      <w:marBottom w:val="0"/>
                      <w:divBdr>
                        <w:top w:val="none" w:sz="0" w:space="0" w:color="auto"/>
                        <w:left w:val="none" w:sz="0" w:space="0" w:color="auto"/>
                        <w:bottom w:val="none" w:sz="0" w:space="0" w:color="auto"/>
                        <w:right w:val="none" w:sz="0" w:space="0" w:color="auto"/>
                      </w:divBdr>
                      <w:divsChild>
                        <w:div w:id="1260093270">
                          <w:marLeft w:val="-225"/>
                          <w:marRight w:val="-225"/>
                          <w:marTop w:val="0"/>
                          <w:marBottom w:val="0"/>
                          <w:divBdr>
                            <w:top w:val="none" w:sz="0" w:space="0" w:color="auto"/>
                            <w:left w:val="none" w:sz="0" w:space="0" w:color="auto"/>
                            <w:bottom w:val="none" w:sz="0" w:space="0" w:color="auto"/>
                            <w:right w:val="none" w:sz="0" w:space="0" w:color="auto"/>
                          </w:divBdr>
                          <w:divsChild>
                            <w:div w:id="596135983">
                              <w:marLeft w:val="-225"/>
                              <w:marRight w:val="-225"/>
                              <w:marTop w:val="0"/>
                              <w:marBottom w:val="0"/>
                              <w:divBdr>
                                <w:top w:val="none" w:sz="0" w:space="0" w:color="auto"/>
                                <w:left w:val="none" w:sz="0" w:space="0" w:color="auto"/>
                                <w:bottom w:val="none" w:sz="0" w:space="0" w:color="auto"/>
                                <w:right w:val="none" w:sz="0" w:space="0" w:color="auto"/>
                              </w:divBdr>
                              <w:divsChild>
                                <w:div w:id="672727474">
                                  <w:marLeft w:val="-225"/>
                                  <w:marRight w:val="-225"/>
                                  <w:marTop w:val="0"/>
                                  <w:marBottom w:val="0"/>
                                  <w:divBdr>
                                    <w:top w:val="none" w:sz="0" w:space="0" w:color="auto"/>
                                    <w:left w:val="none" w:sz="0" w:space="0" w:color="auto"/>
                                    <w:bottom w:val="none" w:sz="0" w:space="0" w:color="auto"/>
                                    <w:right w:val="none" w:sz="0" w:space="0" w:color="auto"/>
                                  </w:divBdr>
                                  <w:divsChild>
                                    <w:div w:id="25984960">
                                      <w:marLeft w:val="-225"/>
                                      <w:marRight w:val="-225"/>
                                      <w:marTop w:val="0"/>
                                      <w:marBottom w:val="0"/>
                                      <w:divBdr>
                                        <w:top w:val="none" w:sz="0" w:space="0" w:color="auto"/>
                                        <w:left w:val="none" w:sz="0" w:space="0" w:color="auto"/>
                                        <w:bottom w:val="none" w:sz="0" w:space="0" w:color="auto"/>
                                        <w:right w:val="none" w:sz="0" w:space="0" w:color="auto"/>
                                      </w:divBdr>
                                    </w:div>
                                    <w:div w:id="413284475">
                                      <w:marLeft w:val="-225"/>
                                      <w:marRight w:val="-225"/>
                                      <w:marTop w:val="0"/>
                                      <w:marBottom w:val="0"/>
                                      <w:divBdr>
                                        <w:top w:val="none" w:sz="0" w:space="0" w:color="auto"/>
                                        <w:left w:val="none" w:sz="0" w:space="0" w:color="auto"/>
                                        <w:bottom w:val="none" w:sz="0" w:space="0" w:color="auto"/>
                                        <w:right w:val="none" w:sz="0" w:space="0" w:color="auto"/>
                                      </w:divBdr>
                                      <w:divsChild>
                                        <w:div w:id="464087859">
                                          <w:marLeft w:val="0"/>
                                          <w:marRight w:val="0"/>
                                          <w:marTop w:val="0"/>
                                          <w:marBottom w:val="0"/>
                                          <w:divBdr>
                                            <w:top w:val="none" w:sz="0" w:space="0" w:color="auto"/>
                                            <w:left w:val="none" w:sz="0" w:space="0" w:color="auto"/>
                                            <w:bottom w:val="none" w:sz="0" w:space="0" w:color="auto"/>
                                            <w:right w:val="none" w:sz="0" w:space="0" w:color="auto"/>
                                          </w:divBdr>
                                        </w:div>
                                      </w:divsChild>
                                    </w:div>
                                    <w:div w:id="420224220">
                                      <w:marLeft w:val="-225"/>
                                      <w:marRight w:val="-225"/>
                                      <w:marTop w:val="0"/>
                                      <w:marBottom w:val="0"/>
                                      <w:divBdr>
                                        <w:top w:val="none" w:sz="0" w:space="0" w:color="auto"/>
                                        <w:left w:val="none" w:sz="0" w:space="0" w:color="auto"/>
                                        <w:bottom w:val="none" w:sz="0" w:space="0" w:color="auto"/>
                                        <w:right w:val="none" w:sz="0" w:space="0" w:color="auto"/>
                                      </w:divBdr>
                                      <w:divsChild>
                                        <w:div w:id="580334793">
                                          <w:marLeft w:val="0"/>
                                          <w:marRight w:val="0"/>
                                          <w:marTop w:val="0"/>
                                          <w:marBottom w:val="0"/>
                                          <w:divBdr>
                                            <w:top w:val="none" w:sz="0" w:space="0" w:color="auto"/>
                                            <w:left w:val="none" w:sz="0" w:space="0" w:color="auto"/>
                                            <w:bottom w:val="none" w:sz="0" w:space="0" w:color="auto"/>
                                            <w:right w:val="none" w:sz="0" w:space="0" w:color="auto"/>
                                          </w:divBdr>
                                        </w:div>
                                      </w:divsChild>
                                    </w:div>
                                    <w:div w:id="198142335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880859">
      <w:bodyDiv w:val="1"/>
      <w:marLeft w:val="0"/>
      <w:marRight w:val="0"/>
      <w:marTop w:val="0"/>
      <w:marBottom w:val="0"/>
      <w:divBdr>
        <w:top w:val="none" w:sz="0" w:space="0" w:color="auto"/>
        <w:left w:val="none" w:sz="0" w:space="0" w:color="auto"/>
        <w:bottom w:val="none" w:sz="0" w:space="0" w:color="auto"/>
        <w:right w:val="none" w:sz="0" w:space="0" w:color="auto"/>
      </w:divBdr>
    </w:div>
    <w:div w:id="1652059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104CD6F720534B9395D42464A0D277" ma:contentTypeVersion="14" ma:contentTypeDescription="Een nieuw document maken." ma:contentTypeScope="" ma:versionID="ebf72404d9cafd92a7760933fb649881">
  <xsd:schema xmlns:xsd="http://www.w3.org/2001/XMLSchema" xmlns:xs="http://www.w3.org/2001/XMLSchema" xmlns:p="http://schemas.microsoft.com/office/2006/metadata/properties" xmlns:ns2="f13de9e7-ba5f-4883-9a84-111706bca712" xmlns:ns3="fc801192-a54e-4e76-9378-85341b4dc5de" targetNamespace="http://schemas.microsoft.com/office/2006/metadata/properties" ma:root="true" ma:fieldsID="39f7f4b04b62ebaae1ed3a56fbc924a1" ns2:_="" ns3:_="">
    <xsd:import namespace="f13de9e7-ba5f-4883-9a84-111706bca712"/>
    <xsd:import namespace="fc801192-a54e-4e76-9378-85341b4dc5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de9e7-ba5f-4883-9a84-111706bca7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a99bed0e-432a-4091-b929-67b863917b64"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801192-a54e-4e76-9378-85341b4dc5de"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TaxCatchAll" ma:index="19" nillable="true" ma:displayName="Taxonomy Catch All Column" ma:hidden="true" ma:list="{cdca38fb-90bc-4bdf-acb8-d1cc43f05000}" ma:internalName="TaxCatchAll" ma:showField="CatchAllData" ma:web="fc801192-a54e-4e76-9378-85341b4dc5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13de9e7-ba5f-4883-9a84-111706bca712">
      <Terms xmlns="http://schemas.microsoft.com/office/infopath/2007/PartnerControls"/>
    </lcf76f155ced4ddcb4097134ff3c332f>
    <TaxCatchAll xmlns="fc801192-a54e-4e76-9378-85341b4dc5d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643A4F-ECCD-4D61-96F8-BB3C6C2A31D5}"/>
</file>

<file path=customXml/itemProps2.xml><?xml version="1.0" encoding="utf-8"?>
<ds:datastoreItem xmlns:ds="http://schemas.openxmlformats.org/officeDocument/2006/customXml" ds:itemID="{60E0162C-3026-44EA-A1D8-C0051AB5F4A2}">
  <ds:schemaRefs>
    <ds:schemaRef ds:uri="http://schemas.microsoft.com/sharepoint/v3/contenttype/forms"/>
  </ds:schemaRefs>
</ds:datastoreItem>
</file>

<file path=customXml/itemProps3.xml><?xml version="1.0" encoding="utf-8"?>
<ds:datastoreItem xmlns:ds="http://schemas.openxmlformats.org/officeDocument/2006/customXml" ds:itemID="{1F57ED23-B48B-4160-9D41-27F4F176C2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0397ED-5C10-4F4E-A5DE-4CCFEFC54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26</Pages>
  <Words>5564</Words>
  <Characters>30603</Characters>
  <Application>Microsoft Office Word</Application>
  <DocSecurity>0</DocSecurity>
  <Lines>255</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Jeroen de Ruig</cp:lastModifiedBy>
  <cp:revision>27</cp:revision>
  <dcterms:created xsi:type="dcterms:W3CDTF">2021-05-18T12:46:00Z</dcterms:created>
  <dcterms:modified xsi:type="dcterms:W3CDTF">2024-10-28T11:15:00Z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0x01010002104CD6F720534B9395D42464A0D277</vt:lpwstr>
  </property>
</Properties>
</file>