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3DAB7" w14:textId="753E1DB7" w:rsidR="005B3340" w:rsidRPr="00CA6BC5" w:rsidRDefault="005B3340" w:rsidP="006B1769">
      <w:pPr>
        <w:pStyle w:val="Plattetekst"/>
        <w:rPr>
          <w:rFonts w:cstheme="minorHAnsi"/>
        </w:rPr>
      </w:pPr>
    </w:p>
    <w:p w14:paraId="4B6AFE11" w14:textId="5F3B1487" w:rsidR="005B3340" w:rsidRPr="00CA6BC5" w:rsidRDefault="005B3340" w:rsidP="006B1769">
      <w:pPr>
        <w:pStyle w:val="Plattetekst"/>
        <w:rPr>
          <w:rFonts w:cstheme="minorHAnsi"/>
        </w:rPr>
      </w:pPr>
    </w:p>
    <w:p w14:paraId="62A1A438" w14:textId="17F367FD" w:rsidR="005B3340" w:rsidRPr="00CA6BC5" w:rsidRDefault="005B3340" w:rsidP="006B1769">
      <w:pPr>
        <w:pStyle w:val="Plattetekst"/>
        <w:rPr>
          <w:rFonts w:cstheme="minorHAnsi"/>
        </w:rPr>
      </w:pPr>
    </w:p>
    <w:p w14:paraId="6E25F493" w14:textId="7B9FB864" w:rsidR="005B3340" w:rsidRPr="00CA6BC5" w:rsidRDefault="005B3340" w:rsidP="006B1769">
      <w:pPr>
        <w:pStyle w:val="Plattetekst"/>
        <w:rPr>
          <w:rFonts w:cstheme="minorHAnsi"/>
        </w:rPr>
      </w:pPr>
    </w:p>
    <w:p w14:paraId="41248B63" w14:textId="5F3A13EE" w:rsidR="005B3340" w:rsidRPr="00CA6BC5" w:rsidRDefault="005B3340" w:rsidP="006B1769">
      <w:pPr>
        <w:pStyle w:val="Plattetekst"/>
        <w:rPr>
          <w:rFonts w:cstheme="minorHAnsi"/>
        </w:rPr>
      </w:pPr>
    </w:p>
    <w:p w14:paraId="320422AB" w14:textId="03CB3DFD" w:rsidR="005B3340" w:rsidRPr="00CA6BC5" w:rsidRDefault="005B3340" w:rsidP="006B1769">
      <w:pPr>
        <w:pStyle w:val="Plattetekst"/>
        <w:rPr>
          <w:rFonts w:cstheme="minorHAnsi"/>
        </w:rPr>
      </w:pPr>
    </w:p>
    <w:p w14:paraId="63B2BB75" w14:textId="24130260" w:rsidR="005B3340" w:rsidRPr="00CA6BC5" w:rsidRDefault="005B3340" w:rsidP="006B1769">
      <w:pPr>
        <w:pStyle w:val="Plattetekst"/>
        <w:rPr>
          <w:rFonts w:cstheme="minorHAnsi"/>
        </w:rPr>
      </w:pPr>
    </w:p>
    <w:p w14:paraId="5ACE6054" w14:textId="5F542106" w:rsidR="005B3340" w:rsidRPr="00CA6BC5" w:rsidRDefault="005B3340" w:rsidP="006B1769">
      <w:pPr>
        <w:pStyle w:val="Plattetekst"/>
        <w:rPr>
          <w:rFonts w:cstheme="minorHAnsi"/>
        </w:rPr>
      </w:pPr>
    </w:p>
    <w:p w14:paraId="3A5254C7" w14:textId="77777777" w:rsidR="005B3340" w:rsidRPr="00CA6BC5" w:rsidRDefault="005B3340" w:rsidP="006B1769">
      <w:pPr>
        <w:pStyle w:val="Plattetekst"/>
        <w:rPr>
          <w:rFonts w:cstheme="minorHAnsi"/>
        </w:rPr>
      </w:pPr>
    </w:p>
    <w:p w14:paraId="038B1D1B" w14:textId="7E56853A" w:rsidR="005B3340" w:rsidRPr="00CA6BC5" w:rsidRDefault="005B3340" w:rsidP="006B1769">
      <w:pPr>
        <w:pStyle w:val="Plattetekst"/>
        <w:rPr>
          <w:rFonts w:cstheme="minorHAnsi"/>
        </w:rPr>
      </w:pPr>
    </w:p>
    <w:p w14:paraId="0AE83AE0" w14:textId="746C9895" w:rsidR="005B3340" w:rsidRPr="00CA6BC5" w:rsidRDefault="005B3340" w:rsidP="006B1769">
      <w:pPr>
        <w:pStyle w:val="Plattetekst"/>
        <w:rPr>
          <w:rFonts w:cstheme="minorHAnsi"/>
        </w:rPr>
      </w:pPr>
    </w:p>
    <w:p w14:paraId="0A276158" w14:textId="66A51C33" w:rsidR="005B3340" w:rsidRPr="00CA6BC5" w:rsidRDefault="005B3340" w:rsidP="006B1769">
      <w:pPr>
        <w:pStyle w:val="Plattetekst"/>
        <w:rPr>
          <w:rFonts w:cstheme="minorHAnsi"/>
        </w:rPr>
      </w:pPr>
    </w:p>
    <w:p w14:paraId="23CE28C3" w14:textId="77777777" w:rsidR="005B3340" w:rsidRPr="00CA6BC5" w:rsidRDefault="005B3340" w:rsidP="006B1769">
      <w:pPr>
        <w:pStyle w:val="Plattetekst"/>
        <w:rPr>
          <w:rFonts w:cstheme="minorHAnsi"/>
        </w:rPr>
      </w:pPr>
    </w:p>
    <w:p w14:paraId="36FE98BB" w14:textId="77777777" w:rsidR="005B3340" w:rsidRPr="00CA6BC5" w:rsidRDefault="005B3340" w:rsidP="006B1769">
      <w:pPr>
        <w:pStyle w:val="Plattetekst"/>
        <w:rPr>
          <w:rFonts w:cstheme="minorHAnsi"/>
        </w:rPr>
      </w:pPr>
    </w:p>
    <w:p w14:paraId="60361A3E" w14:textId="77777777" w:rsidR="005B3340" w:rsidRPr="00CA6BC5" w:rsidRDefault="005B3340" w:rsidP="006B1769">
      <w:pPr>
        <w:pStyle w:val="Plattetekst"/>
        <w:rPr>
          <w:rFonts w:cstheme="minorHAnsi"/>
        </w:rPr>
      </w:pPr>
    </w:p>
    <w:p w14:paraId="21A80BBB" w14:textId="1BCE82DF" w:rsidR="005B3340" w:rsidRPr="00CA6BC5" w:rsidRDefault="005B3340" w:rsidP="006B1769">
      <w:pPr>
        <w:pStyle w:val="Plattetekst"/>
        <w:rPr>
          <w:rFonts w:cstheme="minorHAnsi"/>
        </w:rPr>
      </w:pPr>
    </w:p>
    <w:p w14:paraId="5C7F6A65" w14:textId="442C6A7C" w:rsidR="00055D20" w:rsidRPr="00CA6BC5" w:rsidRDefault="004B751B" w:rsidP="006B1769">
      <w:pPr>
        <w:pStyle w:val="Plattetekst"/>
        <w:rPr>
          <w:rFonts w:cstheme="minorHAnsi"/>
          <w:color w:val="0A4E8C"/>
          <w:sz w:val="36"/>
          <w:szCs w:val="36"/>
        </w:rPr>
      </w:pPr>
      <w:r>
        <w:rPr>
          <w:rFonts w:cstheme="minorHAnsi"/>
          <w:color w:val="0A4E8C"/>
          <w:sz w:val="36"/>
          <w:szCs w:val="36"/>
        </w:rPr>
        <w:t>Standaard Verwerkersovereenkomst</w:t>
      </w:r>
      <w:r w:rsidR="00DA39B0">
        <w:rPr>
          <w:rFonts w:cstheme="minorHAnsi"/>
          <w:color w:val="0A4E8C"/>
          <w:sz w:val="36"/>
          <w:szCs w:val="36"/>
        </w:rPr>
        <w:t xml:space="preserve"> Gemeenten</w:t>
      </w:r>
    </w:p>
    <w:p w14:paraId="6BC93829" w14:textId="2C7B7F7F" w:rsidR="00F33A52" w:rsidRPr="00CA6BC5" w:rsidRDefault="00F33A52" w:rsidP="00536332">
      <w:pPr>
        <w:rPr>
          <w:rFonts w:cstheme="minorHAnsi"/>
        </w:rPr>
      </w:pPr>
    </w:p>
    <w:p w14:paraId="77ACED54" w14:textId="77777777" w:rsidR="00F33A52" w:rsidRPr="00CA6BC5" w:rsidRDefault="00F33A52" w:rsidP="00F33A52">
      <w:pPr>
        <w:pStyle w:val="Plattetekst"/>
        <w:rPr>
          <w:rFonts w:cstheme="minorHAnsi"/>
        </w:rPr>
      </w:pPr>
    </w:p>
    <w:p w14:paraId="5056CB50" w14:textId="77777777" w:rsidR="00F33A52" w:rsidRPr="00CA6BC5" w:rsidRDefault="00F33A52" w:rsidP="00F33A52">
      <w:pPr>
        <w:pStyle w:val="Plattetekst"/>
        <w:rPr>
          <w:rFonts w:cstheme="minorHAnsi"/>
        </w:rPr>
        <w:sectPr w:rsidR="00F33A52" w:rsidRPr="00CA6BC5" w:rsidSect="003E4EA6">
          <w:headerReference w:type="even" r:id="rId11"/>
          <w:headerReference w:type="default" r:id="rId12"/>
          <w:footerReference w:type="even" r:id="rId13"/>
          <w:footerReference w:type="default" r:id="rId14"/>
          <w:pgSz w:w="11910" w:h="16840"/>
          <w:pgMar w:top="600" w:right="1420" w:bottom="0" w:left="1420" w:header="708" w:footer="708" w:gutter="0"/>
          <w:cols w:space="708"/>
        </w:sectPr>
      </w:pPr>
    </w:p>
    <w:p w14:paraId="7C06C2E9" w14:textId="421560FD" w:rsidR="00055D20" w:rsidRPr="00CA6BC5" w:rsidRDefault="00055D20" w:rsidP="00055D20">
      <w:pPr>
        <w:pStyle w:val="Plattetekst"/>
        <w:rPr>
          <w:rFonts w:cstheme="minorHAnsi"/>
          <w:color w:val="0A4E8C"/>
          <w:sz w:val="36"/>
          <w:szCs w:val="36"/>
        </w:rPr>
      </w:pPr>
      <w:r w:rsidRPr="00CA6BC5">
        <w:rPr>
          <w:rFonts w:cstheme="minorHAnsi"/>
          <w:color w:val="0A4E8C"/>
          <w:sz w:val="36"/>
          <w:szCs w:val="36"/>
        </w:rPr>
        <w:lastRenderedPageBreak/>
        <w:t>Colofon</w:t>
      </w:r>
    </w:p>
    <w:p w14:paraId="1849113D" w14:textId="77777777" w:rsidR="000F06EB" w:rsidRPr="00CA6BC5" w:rsidRDefault="000F06EB" w:rsidP="000F06EB">
      <w:pPr>
        <w:pStyle w:val="Plattetekst"/>
        <w:rPr>
          <w:rFonts w:cstheme="minorHAnsi"/>
        </w:rPr>
      </w:pPr>
    </w:p>
    <w:p w14:paraId="462711D3" w14:textId="77777777" w:rsidR="000F06EB" w:rsidRPr="008C278B" w:rsidRDefault="000F06EB" w:rsidP="006114D6">
      <w:pPr>
        <w:pStyle w:val="Kop3"/>
      </w:pPr>
      <w:r w:rsidRPr="008C278B">
        <w:t xml:space="preserve">Naam document </w:t>
      </w:r>
    </w:p>
    <w:p w14:paraId="63E39C20" w14:textId="0224277B" w:rsidR="000F06EB" w:rsidRDefault="00DE3BAB" w:rsidP="000F06EB">
      <w:pPr>
        <w:pStyle w:val="Plattetekst"/>
        <w:rPr>
          <w:rFonts w:cstheme="minorHAnsi"/>
        </w:rPr>
      </w:pPr>
      <w:r>
        <w:rPr>
          <w:rFonts w:cstheme="minorHAnsi"/>
        </w:rPr>
        <w:t>S</w:t>
      </w:r>
      <w:r w:rsidR="004B751B">
        <w:rPr>
          <w:rFonts w:cstheme="minorHAnsi"/>
        </w:rPr>
        <w:t>tandaard verwerkersovereenkomst</w:t>
      </w:r>
      <w:r w:rsidR="00017441">
        <w:rPr>
          <w:rFonts w:cstheme="minorHAnsi"/>
        </w:rPr>
        <w:t xml:space="preserve"> gemeenten</w:t>
      </w:r>
    </w:p>
    <w:p w14:paraId="3AD5F5EB" w14:textId="77777777" w:rsidR="00363301" w:rsidRPr="00CA6BC5" w:rsidRDefault="00363301" w:rsidP="000F06EB">
      <w:pPr>
        <w:pStyle w:val="Plattetekst"/>
        <w:rPr>
          <w:rFonts w:cstheme="minorHAnsi"/>
        </w:rPr>
      </w:pPr>
    </w:p>
    <w:p w14:paraId="6B5FCE78" w14:textId="77777777" w:rsidR="000F06EB" w:rsidRPr="008C278B" w:rsidRDefault="000F06EB" w:rsidP="006114D6">
      <w:pPr>
        <w:pStyle w:val="Kop3"/>
      </w:pPr>
      <w:r w:rsidRPr="008C278B">
        <w:t xml:space="preserve">Versienummer </w:t>
      </w:r>
    </w:p>
    <w:p w14:paraId="5580BDB7" w14:textId="6F8506D8" w:rsidR="000F06EB" w:rsidRDefault="00D4614A" w:rsidP="000F06EB">
      <w:pPr>
        <w:pStyle w:val="Plattetekst"/>
        <w:rPr>
          <w:rFonts w:cstheme="minorHAnsi"/>
        </w:rPr>
      </w:pPr>
      <w:r>
        <w:rPr>
          <w:rFonts w:cstheme="minorHAnsi"/>
        </w:rPr>
        <w:t>2.</w:t>
      </w:r>
      <w:r w:rsidR="00D57F5C">
        <w:rPr>
          <w:rFonts w:cstheme="minorHAnsi"/>
        </w:rPr>
        <w:t>5</w:t>
      </w:r>
      <w:r w:rsidR="00712A84">
        <w:rPr>
          <w:rFonts w:cstheme="minorHAnsi"/>
        </w:rPr>
        <w:t>1</w:t>
      </w:r>
    </w:p>
    <w:p w14:paraId="10F2532A" w14:textId="77777777" w:rsidR="00363301" w:rsidRPr="00CA6BC5" w:rsidRDefault="00363301" w:rsidP="000F06EB">
      <w:pPr>
        <w:pStyle w:val="Plattetekst"/>
        <w:rPr>
          <w:rFonts w:cstheme="minorHAnsi"/>
        </w:rPr>
      </w:pPr>
    </w:p>
    <w:p w14:paraId="245CE738" w14:textId="77777777" w:rsidR="000F06EB" w:rsidRPr="008C278B" w:rsidRDefault="000F06EB" w:rsidP="006114D6">
      <w:pPr>
        <w:pStyle w:val="Kop3"/>
      </w:pPr>
      <w:r w:rsidRPr="008C278B">
        <w:t xml:space="preserve">Versiedatum </w:t>
      </w:r>
    </w:p>
    <w:p w14:paraId="1B1F2823" w14:textId="548121EB" w:rsidR="000F06EB" w:rsidRDefault="003E74C2" w:rsidP="000F06EB">
      <w:pPr>
        <w:pStyle w:val="Plattetekst"/>
        <w:rPr>
          <w:rFonts w:cstheme="minorHAnsi"/>
        </w:rPr>
      </w:pPr>
      <w:r>
        <w:rPr>
          <w:rFonts w:cstheme="minorHAnsi"/>
        </w:rPr>
        <w:t>1</w:t>
      </w:r>
      <w:r w:rsidR="00712A84">
        <w:rPr>
          <w:rFonts w:cstheme="minorHAnsi"/>
        </w:rPr>
        <w:t>8</w:t>
      </w:r>
      <w:r w:rsidR="00CE7170">
        <w:rPr>
          <w:rFonts w:cstheme="minorHAnsi"/>
        </w:rPr>
        <w:t>-</w:t>
      </w:r>
      <w:r w:rsidR="007E0BFF">
        <w:rPr>
          <w:rFonts w:cstheme="minorHAnsi"/>
        </w:rPr>
        <w:t>0</w:t>
      </w:r>
      <w:r w:rsidR="00712A84">
        <w:rPr>
          <w:rFonts w:cstheme="minorHAnsi"/>
        </w:rPr>
        <w:t>6</w:t>
      </w:r>
      <w:r w:rsidR="00CE7170">
        <w:rPr>
          <w:rFonts w:cstheme="minorHAnsi"/>
        </w:rPr>
        <w:t>-202</w:t>
      </w:r>
      <w:r w:rsidR="00F91B88">
        <w:rPr>
          <w:rFonts w:cstheme="minorHAnsi"/>
        </w:rPr>
        <w:t>4</w:t>
      </w:r>
    </w:p>
    <w:p w14:paraId="649E16DB" w14:textId="77777777" w:rsidR="00363301" w:rsidRPr="00CA6BC5" w:rsidRDefault="00363301" w:rsidP="000F06EB">
      <w:pPr>
        <w:pStyle w:val="Plattetekst"/>
        <w:rPr>
          <w:rFonts w:cstheme="minorHAnsi"/>
        </w:rPr>
      </w:pPr>
    </w:p>
    <w:p w14:paraId="3FEACB4F" w14:textId="77777777" w:rsidR="000F06EB" w:rsidRPr="008C278B" w:rsidRDefault="000F06EB" w:rsidP="006114D6">
      <w:pPr>
        <w:pStyle w:val="Kop3"/>
      </w:pPr>
      <w:r w:rsidRPr="008C278B">
        <w:t xml:space="preserve">Versiebeheer </w:t>
      </w:r>
    </w:p>
    <w:p w14:paraId="2D865EAE" w14:textId="77777777" w:rsidR="000F06EB" w:rsidRPr="00CA6BC5" w:rsidRDefault="000F06EB" w:rsidP="000F06EB">
      <w:pPr>
        <w:pStyle w:val="Plattetekst"/>
        <w:rPr>
          <w:rFonts w:cstheme="minorHAnsi"/>
        </w:rPr>
      </w:pPr>
      <w:r w:rsidRPr="00CA6BC5">
        <w:rPr>
          <w:rFonts w:cstheme="minorHAnsi"/>
        </w:rPr>
        <w:t>Het beheer van dit document berust bij de Informatiebeveiligingsdienst voor gemeenten (IBD).</w:t>
      </w:r>
    </w:p>
    <w:p w14:paraId="29833110" w14:textId="77777777" w:rsidR="000221F8" w:rsidRPr="00993546" w:rsidRDefault="000221F8" w:rsidP="000221F8">
      <w:pPr>
        <w:pStyle w:val="Plattetekst"/>
      </w:pPr>
    </w:p>
    <w:p w14:paraId="28FE0982" w14:textId="77777777" w:rsidR="000221F8" w:rsidRPr="00993546" w:rsidRDefault="000221F8" w:rsidP="000221F8">
      <w:pPr>
        <w:jc w:val="center"/>
      </w:pPr>
      <w:r w:rsidRPr="00993546">
        <w:rPr>
          <w:noProof/>
          <w:lang w:bidi="ar-SA"/>
        </w:rPr>
        <w:drawing>
          <wp:inline distT="0" distB="0" distL="0" distR="0" wp14:anchorId="488CB55F" wp14:editId="5916CA50">
            <wp:extent cx="1143000" cy="3937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y-nc-sa.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143000" cy="393700"/>
                    </a:xfrm>
                    <a:prstGeom prst="rect">
                      <a:avLst/>
                    </a:prstGeom>
                  </pic:spPr>
                </pic:pic>
              </a:graphicData>
            </a:graphic>
          </wp:inline>
        </w:drawing>
      </w:r>
    </w:p>
    <w:p w14:paraId="34BF79C6" w14:textId="77777777" w:rsidR="000221F8" w:rsidRPr="00993546" w:rsidRDefault="000221F8" w:rsidP="000221F8">
      <w:pPr>
        <w:jc w:val="center"/>
      </w:pPr>
    </w:p>
    <w:p w14:paraId="30AF6797" w14:textId="77777777" w:rsidR="000221F8" w:rsidRPr="00993546" w:rsidRDefault="000221F8" w:rsidP="000221F8">
      <w:pPr>
        <w:pStyle w:val="Plattetekst"/>
        <w:jc w:val="center"/>
      </w:pPr>
      <w:r w:rsidRPr="00993546">
        <w:t xml:space="preserve">Vereniging van Nederlandse Gemeenten / Informatiebeveiligingsdienst voor gemeenten (IBD) </w:t>
      </w:r>
    </w:p>
    <w:p w14:paraId="77653DA4" w14:textId="77777777" w:rsidR="006114D6" w:rsidRDefault="006114D6" w:rsidP="000221F8">
      <w:pPr>
        <w:pStyle w:val="Plattetekst"/>
      </w:pPr>
    </w:p>
    <w:p w14:paraId="5425CA58" w14:textId="01FAAC73" w:rsidR="000221F8" w:rsidRPr="00993546" w:rsidRDefault="000221F8" w:rsidP="000221F8">
      <w:pPr>
        <w:pStyle w:val="Plattetekst"/>
      </w:pPr>
      <w:r w:rsidRPr="00993546">
        <w:t xml:space="preserve">Tenzij anders vermeld, is dit werk verstrekt onder een Creative Commons Naamsvermelding-Niet Commercieel-Gelijk Delen 4.0 Internationaal licentie. Dit houdt in dat het materiaal gebruikt en gedeeld mag worden onder de volgende voorwaarden: Alle rechten voorbehouden. Verveelvoudiging, verspreiding en gebruik van deze uitgave voor het doel zoals vermeld in deze uitgave is met bronvermelding toegestaan voor alle gemeenten en overheidsorganisaties. </w:t>
      </w:r>
    </w:p>
    <w:p w14:paraId="48D07E8A" w14:textId="77777777" w:rsidR="000221F8" w:rsidRPr="00993546" w:rsidRDefault="000221F8" w:rsidP="000221F8">
      <w:pPr>
        <w:pStyle w:val="Plattetekst"/>
      </w:pPr>
    </w:p>
    <w:p w14:paraId="0193558B" w14:textId="77777777" w:rsidR="000221F8" w:rsidRPr="00993546" w:rsidRDefault="000221F8" w:rsidP="000221F8">
      <w:pPr>
        <w:pStyle w:val="Plattetekst"/>
      </w:pPr>
      <w:r w:rsidRPr="00993546">
        <w:t>Voor commerciële organisaties wordt hierbij toestemming verleend om dit document te bekijken, af te drukken, te verspreiden en te gebruiken onder de hiernavolgende voorwaarden:</w:t>
      </w:r>
    </w:p>
    <w:p w14:paraId="0C456E12" w14:textId="77777777" w:rsidR="000221F8" w:rsidRPr="00993546" w:rsidRDefault="000221F8" w:rsidP="00536332">
      <w:pPr>
        <w:pStyle w:val="Plattetekst"/>
        <w:widowControl/>
        <w:numPr>
          <w:ilvl w:val="0"/>
          <w:numId w:val="24"/>
        </w:numPr>
        <w:autoSpaceDE/>
        <w:autoSpaceDN/>
        <w:ind w:left="360" w:right="0"/>
      </w:pPr>
      <w:r w:rsidRPr="00993546">
        <w:t>De IBD wordt als bron vermeld.</w:t>
      </w:r>
    </w:p>
    <w:p w14:paraId="5E9C6156" w14:textId="77777777" w:rsidR="000221F8" w:rsidRPr="00993546" w:rsidRDefault="000221F8" w:rsidP="00536332">
      <w:pPr>
        <w:pStyle w:val="Plattetekst"/>
        <w:widowControl/>
        <w:numPr>
          <w:ilvl w:val="0"/>
          <w:numId w:val="24"/>
        </w:numPr>
        <w:autoSpaceDE/>
        <w:autoSpaceDN/>
        <w:ind w:left="360"/>
      </w:pPr>
      <w:r w:rsidRPr="00993546">
        <w:t>Het document en de inhoud mogen commercieel niet geëxploiteerd worden.</w:t>
      </w:r>
    </w:p>
    <w:p w14:paraId="304EF972" w14:textId="77777777" w:rsidR="000221F8" w:rsidRPr="00993546" w:rsidRDefault="000221F8" w:rsidP="00536332">
      <w:pPr>
        <w:pStyle w:val="Plattetekst"/>
        <w:widowControl/>
        <w:numPr>
          <w:ilvl w:val="0"/>
          <w:numId w:val="24"/>
        </w:numPr>
        <w:autoSpaceDE/>
        <w:autoSpaceDN/>
        <w:ind w:left="360"/>
      </w:pPr>
      <w:r w:rsidRPr="00993546">
        <w:t>Publicaties of informatie waarvan de intellectuele eigendomsrechten niet bij de verstrekker berusten, blijven onderworpen aan de beperkingen opgelegd door de IBD en / of de Vereniging van Nederlandse Gemeenten.</w:t>
      </w:r>
    </w:p>
    <w:p w14:paraId="60C45A70" w14:textId="77777777" w:rsidR="000221F8" w:rsidRPr="00993546" w:rsidRDefault="000221F8" w:rsidP="00536332">
      <w:pPr>
        <w:pStyle w:val="Plattetekst"/>
        <w:widowControl/>
        <w:numPr>
          <w:ilvl w:val="0"/>
          <w:numId w:val="24"/>
        </w:numPr>
        <w:autoSpaceDE/>
        <w:autoSpaceDN/>
        <w:ind w:left="360"/>
      </w:pPr>
      <w:r w:rsidRPr="00993546">
        <w:t>Iedere kopie van dit document, of een gedeelte daarvan, dient te zijn voorzien van de in deze paragraaf vermelde mededeling.</w:t>
      </w:r>
    </w:p>
    <w:p w14:paraId="67CE543A" w14:textId="77777777" w:rsidR="000221F8" w:rsidRPr="00993546" w:rsidRDefault="000221F8" w:rsidP="000221F8">
      <w:pPr>
        <w:pStyle w:val="Plattetekst"/>
      </w:pPr>
    </w:p>
    <w:p w14:paraId="7182113B" w14:textId="77777777" w:rsidR="000221F8" w:rsidRPr="00993546" w:rsidRDefault="000221F8" w:rsidP="000221F8">
      <w:pPr>
        <w:pStyle w:val="Plattetekst"/>
      </w:pPr>
      <w:r w:rsidRPr="00993546">
        <w:t>Wanneer dit werk wordt gebruikt, hanteer dan de volgende methode van naamsvermelding: “Vereniging van Nederlandse Gemeenten / Informatiebeveiligingsdienst voor gemeenten”, licentie onder: CC BY-NC-SA 4.0.</w:t>
      </w:r>
    </w:p>
    <w:p w14:paraId="25DBEE4F" w14:textId="77777777" w:rsidR="000221F8" w:rsidRPr="00993546" w:rsidRDefault="000221F8" w:rsidP="000221F8">
      <w:pPr>
        <w:pStyle w:val="Plattetekst"/>
      </w:pPr>
    </w:p>
    <w:p w14:paraId="01521981" w14:textId="77777777" w:rsidR="000221F8" w:rsidRPr="00993546" w:rsidRDefault="000221F8" w:rsidP="000221F8">
      <w:pPr>
        <w:pStyle w:val="Plattetekst"/>
      </w:pPr>
      <w:r w:rsidRPr="00993546">
        <w:t xml:space="preserve">Bezoek </w:t>
      </w:r>
      <w:hyperlink r:id="rId17" w:history="1">
        <w:r w:rsidRPr="00993546">
          <w:rPr>
            <w:rStyle w:val="Hyperlink"/>
          </w:rPr>
          <w:t>http://creativecommons.org/licenses/by-nc-sa/4.0</w:t>
        </w:r>
      </w:hyperlink>
      <w:r w:rsidRPr="00993546">
        <w:t xml:space="preserve"> voor meer informatie over de licentie.</w:t>
      </w:r>
    </w:p>
    <w:p w14:paraId="45A9244F" w14:textId="77777777" w:rsidR="000221F8" w:rsidRPr="00993546" w:rsidRDefault="000221F8" w:rsidP="000221F8">
      <w:pPr>
        <w:pStyle w:val="Plattetekst"/>
      </w:pPr>
    </w:p>
    <w:p w14:paraId="04E2B841" w14:textId="77777777" w:rsidR="000221F8" w:rsidRPr="00536332" w:rsidRDefault="000221F8" w:rsidP="000221F8">
      <w:pPr>
        <w:pStyle w:val="Plattetekst"/>
        <w:rPr>
          <w:b/>
          <w:color w:val="00B0F0"/>
          <w:sz w:val="24"/>
          <w:szCs w:val="24"/>
        </w:rPr>
      </w:pPr>
      <w:r w:rsidRPr="00536332">
        <w:rPr>
          <w:b/>
          <w:color w:val="00B0F0"/>
          <w:sz w:val="24"/>
          <w:szCs w:val="24"/>
        </w:rPr>
        <w:t>Rechten en vrijwaring</w:t>
      </w:r>
    </w:p>
    <w:p w14:paraId="08C3547B" w14:textId="77777777" w:rsidR="000221F8" w:rsidRPr="00993546" w:rsidRDefault="000221F8" w:rsidP="000221F8">
      <w:pPr>
        <w:pStyle w:val="Plattetekst"/>
      </w:pPr>
      <w:r w:rsidRPr="00993546">
        <w:t xml:space="preserve">De IBD is zich bewust van haar verantwoordelijkheid een zo betrouwbaar mogelijke uitgave te verzorgen. Niettemin kan de IBD geen aansprakelijkheid aanvaarden voor eventueel in deze uitgave voorkomende onjuistheden, onvolledigheden of nalatigheden. De IBD aanvaardt ook geen aansprakelijkheid voor enig gebruik van voorliggende uitgave of schade ontstaan door de inhoud van de uitgave of door de toepassing ervan. </w:t>
      </w:r>
    </w:p>
    <w:p w14:paraId="2F8F754C" w14:textId="5E01C2AA" w:rsidR="000F06EB" w:rsidRPr="006114D6" w:rsidRDefault="00820546" w:rsidP="006114D6">
      <w:pPr>
        <w:pStyle w:val="Kop3"/>
      </w:pPr>
      <w:r>
        <w:rPr>
          <w:noProof/>
        </w:rPr>
        <w:lastRenderedPageBreak/>
        <mc:AlternateContent>
          <mc:Choice Requires="wps">
            <w:drawing>
              <wp:anchor distT="0" distB="0" distL="114300" distR="114300" simplePos="0" relativeHeight="1048" behindDoc="0" locked="0" layoutInCell="1" allowOverlap="1" wp14:anchorId="0495DDB6" wp14:editId="2CF02842">
                <wp:simplePos x="0" y="0"/>
                <wp:positionH relativeFrom="column">
                  <wp:posOffset>9985259</wp:posOffset>
                </wp:positionH>
                <wp:positionV relativeFrom="paragraph">
                  <wp:posOffset>-1114518</wp:posOffset>
                </wp:positionV>
                <wp:extent cx="2895600" cy="2966257"/>
                <wp:effectExtent l="0" t="0" r="0" b="5715"/>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2966257"/>
                        </a:xfrm>
                        <a:prstGeom prst="rect">
                          <a:avLst/>
                        </a:prstGeom>
                        <a:solidFill>
                          <a:srgbClr val="F5823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E430FA1" id="Rectangle 9" o:spid="_x0000_s1026" style="position:absolute;margin-left:786.25pt;margin-top:-87.75pt;width:228pt;height:233.55pt;z-index:1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" fillcolor="#f58232" stroked="f"/>
            </w:pict>
          </mc:Fallback>
        </mc:AlternateContent>
      </w:r>
      <w:r w:rsidR="000F06EB" w:rsidRPr="006114D6">
        <w:t>Met dank aan</w:t>
      </w:r>
    </w:p>
    <w:p w14:paraId="2D93A38D" w14:textId="7D3252F2" w:rsidR="000F06EB" w:rsidRDefault="000F06EB" w:rsidP="000F06EB">
      <w:pPr>
        <w:pStyle w:val="Plattetekst"/>
        <w:rPr>
          <w:rFonts w:cstheme="minorHAnsi"/>
        </w:rPr>
      </w:pPr>
      <w:r w:rsidRPr="00CA6BC5">
        <w:rPr>
          <w:rFonts w:cstheme="minorHAnsi"/>
        </w:rPr>
        <w:t xml:space="preserve">De </w:t>
      </w:r>
      <w:r w:rsidR="00F20F40">
        <w:rPr>
          <w:rFonts w:cstheme="minorHAnsi"/>
        </w:rPr>
        <w:t xml:space="preserve">gemeenten, leveranciers en derden </w:t>
      </w:r>
      <w:r w:rsidR="00B700F5">
        <w:rPr>
          <w:rFonts w:cstheme="minorHAnsi"/>
        </w:rPr>
        <w:t xml:space="preserve">die hebben bijgedragen aan de totstandkoming van dit document. In het bijzonder de </w:t>
      </w:r>
      <w:r w:rsidR="00DA012A">
        <w:rPr>
          <w:rFonts w:cstheme="minorHAnsi"/>
        </w:rPr>
        <w:t>toets</w:t>
      </w:r>
      <w:r w:rsidRPr="00CA6BC5">
        <w:rPr>
          <w:rFonts w:cstheme="minorHAnsi"/>
        </w:rPr>
        <w:t>groep</w:t>
      </w:r>
      <w:r w:rsidR="00017441">
        <w:rPr>
          <w:rFonts w:cstheme="minorHAnsi"/>
        </w:rPr>
        <w:t>,</w:t>
      </w:r>
      <w:r w:rsidRPr="00CA6BC5">
        <w:rPr>
          <w:rFonts w:cstheme="minorHAnsi"/>
        </w:rPr>
        <w:t xml:space="preserve"> de </w:t>
      </w:r>
      <w:r w:rsidR="008C278B">
        <w:rPr>
          <w:rFonts w:cstheme="minorHAnsi"/>
        </w:rPr>
        <w:t>klankbord</w:t>
      </w:r>
      <w:r w:rsidR="00DA012A">
        <w:rPr>
          <w:rFonts w:cstheme="minorHAnsi"/>
        </w:rPr>
        <w:t>groep</w:t>
      </w:r>
      <w:r w:rsidR="00017441">
        <w:rPr>
          <w:rFonts w:cstheme="minorHAnsi"/>
        </w:rPr>
        <w:t xml:space="preserve"> en </w:t>
      </w:r>
      <w:r w:rsidR="00DE3BAB">
        <w:rPr>
          <w:rFonts w:cstheme="minorHAnsi"/>
        </w:rPr>
        <w:t>B</w:t>
      </w:r>
      <w:r w:rsidR="00AA2461">
        <w:rPr>
          <w:rFonts w:cstheme="minorHAnsi"/>
        </w:rPr>
        <w:t xml:space="preserve">eheergroep VWO </w:t>
      </w:r>
      <w:r w:rsidRPr="00CA6BC5">
        <w:rPr>
          <w:rFonts w:cstheme="minorHAnsi"/>
        </w:rPr>
        <w:t xml:space="preserve">die hebben bijgedragen aan het </w:t>
      </w:r>
      <w:r w:rsidR="00B700F5">
        <w:rPr>
          <w:rFonts w:cstheme="minorHAnsi"/>
        </w:rPr>
        <w:t>verwerken van de feedback</w:t>
      </w:r>
      <w:r w:rsidRPr="00CA6BC5">
        <w:rPr>
          <w:rFonts w:cstheme="minorHAnsi"/>
        </w:rPr>
        <w:t>.</w:t>
      </w:r>
    </w:p>
    <w:p w14:paraId="46C6BC2B" w14:textId="0B93F0B6" w:rsidR="000221F8" w:rsidRPr="00CA6BC5" w:rsidRDefault="000221F8" w:rsidP="000F06EB">
      <w:pPr>
        <w:pStyle w:val="Plattetekst"/>
        <w:rPr>
          <w:rFonts w:cstheme="minorHAnsi"/>
        </w:rPr>
      </w:pPr>
    </w:p>
    <w:p w14:paraId="647E7D6B" w14:textId="77226067" w:rsidR="000F06EB" w:rsidRDefault="000F06EB" w:rsidP="006114D6">
      <w:pPr>
        <w:pStyle w:val="Kop3"/>
      </w:pPr>
      <w:r w:rsidRPr="0071206D">
        <w:t>Wijzigingshistorie</w:t>
      </w:r>
      <w:r w:rsidRPr="00CA6BC5">
        <w:t>:</w:t>
      </w:r>
    </w:p>
    <w:p w14:paraId="7CD951DD" w14:textId="77777777" w:rsidR="007644C0" w:rsidRPr="007644C0" w:rsidRDefault="007644C0" w:rsidP="007644C0">
      <w:pPr>
        <w:rPr>
          <w:lang w:val="en-US"/>
        </w:rPr>
      </w:pPr>
    </w:p>
    <w:tbl>
      <w:tblPr>
        <w:tblStyle w:val="Rastertabel4-Accent1"/>
        <w:tblW w:w="0" w:type="auto"/>
        <w:tblLook w:val="04A0" w:firstRow="1" w:lastRow="0" w:firstColumn="1" w:lastColumn="0" w:noHBand="0" w:noVBand="1"/>
      </w:tblPr>
      <w:tblGrid>
        <w:gridCol w:w="1413"/>
        <w:gridCol w:w="1559"/>
        <w:gridCol w:w="6088"/>
      </w:tblGrid>
      <w:tr w:rsidR="000F06EB" w:rsidRPr="00CA6BC5" w14:paraId="5AD15380" w14:textId="77777777" w:rsidTr="00AC7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AB65718" w14:textId="38745598" w:rsidR="000F06EB" w:rsidRPr="00CA6BC5" w:rsidRDefault="000F06EB" w:rsidP="000F06EB">
            <w:pPr>
              <w:pStyle w:val="Plattetekst"/>
              <w:rPr>
                <w:rFonts w:cstheme="minorHAnsi"/>
              </w:rPr>
            </w:pPr>
            <w:r w:rsidRPr="00CA6BC5">
              <w:rPr>
                <w:rFonts w:cstheme="minorHAnsi"/>
              </w:rPr>
              <w:t>Versie</w:t>
            </w:r>
          </w:p>
        </w:tc>
        <w:tc>
          <w:tcPr>
            <w:tcW w:w="1559" w:type="dxa"/>
          </w:tcPr>
          <w:p w14:paraId="403821CA" w14:textId="7554D915" w:rsidR="007B7F12" w:rsidRPr="00CA6BC5" w:rsidRDefault="007B7F12" w:rsidP="000F06EB">
            <w:pPr>
              <w:pStyle w:val="Plattetekst"/>
              <w:cnfStyle w:val="100000000000" w:firstRow="1" w:lastRow="0" w:firstColumn="0" w:lastColumn="0" w:oddVBand="0" w:evenVBand="0" w:oddHBand="0" w:evenHBand="0" w:firstRowFirstColumn="0" w:firstRowLastColumn="0" w:lastRowFirstColumn="0" w:lastRowLastColumn="0"/>
              <w:rPr>
                <w:rFonts w:cstheme="minorHAnsi"/>
              </w:rPr>
            </w:pPr>
            <w:r w:rsidRPr="00CA6BC5">
              <w:rPr>
                <w:rFonts w:cstheme="minorHAnsi"/>
              </w:rPr>
              <w:t>Datum</w:t>
            </w:r>
          </w:p>
        </w:tc>
        <w:tc>
          <w:tcPr>
            <w:tcW w:w="6088" w:type="dxa"/>
          </w:tcPr>
          <w:p w14:paraId="447515C7" w14:textId="61E74C27" w:rsidR="000F06EB" w:rsidRPr="00CA6BC5" w:rsidRDefault="000F06EB" w:rsidP="000F06EB">
            <w:pPr>
              <w:pStyle w:val="Plattetekst"/>
              <w:cnfStyle w:val="100000000000" w:firstRow="1" w:lastRow="0" w:firstColumn="0" w:lastColumn="0" w:oddVBand="0" w:evenVBand="0" w:oddHBand="0" w:evenHBand="0" w:firstRowFirstColumn="0" w:firstRowLastColumn="0" w:lastRowFirstColumn="0" w:lastRowLastColumn="0"/>
              <w:rPr>
                <w:rFonts w:cstheme="minorHAnsi"/>
              </w:rPr>
            </w:pPr>
            <w:r w:rsidRPr="00CA6BC5">
              <w:rPr>
                <w:rFonts w:cstheme="minorHAnsi"/>
              </w:rPr>
              <w:t>Wijziging / Actie</w:t>
            </w:r>
          </w:p>
        </w:tc>
      </w:tr>
      <w:tr w:rsidR="000F06EB" w:rsidRPr="00CA6BC5" w14:paraId="13E477E6" w14:textId="77777777" w:rsidTr="00AC7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B7D3808" w14:textId="5842FCED" w:rsidR="000F06EB" w:rsidRPr="00CA6BC5" w:rsidRDefault="00DD089E" w:rsidP="000F06EB">
            <w:pPr>
              <w:pStyle w:val="Plattetekst"/>
              <w:rPr>
                <w:rFonts w:cstheme="minorHAnsi"/>
                <w:b w:val="0"/>
              </w:rPr>
            </w:pPr>
            <w:r w:rsidRPr="00CA6BC5">
              <w:rPr>
                <w:rFonts w:cstheme="minorHAnsi"/>
                <w:b w:val="0"/>
              </w:rPr>
              <w:t>0.1</w:t>
            </w:r>
          </w:p>
        </w:tc>
        <w:tc>
          <w:tcPr>
            <w:tcW w:w="1559" w:type="dxa"/>
          </w:tcPr>
          <w:p w14:paraId="7DDB5F46" w14:textId="111FF17E" w:rsidR="000F06EB" w:rsidRPr="00CA6BC5" w:rsidRDefault="00AB5BA9"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w:t>
            </w:r>
            <w:r w:rsidR="004B751B">
              <w:rPr>
                <w:rFonts w:cstheme="minorHAnsi"/>
              </w:rPr>
              <w:t>-</w:t>
            </w:r>
            <w:r>
              <w:rPr>
                <w:rFonts w:cstheme="minorHAnsi"/>
              </w:rPr>
              <w:t>0</w:t>
            </w:r>
            <w:r w:rsidR="004B751B">
              <w:rPr>
                <w:rFonts w:cstheme="minorHAnsi"/>
              </w:rPr>
              <w:t>5-2018</w:t>
            </w:r>
          </w:p>
        </w:tc>
        <w:tc>
          <w:tcPr>
            <w:tcW w:w="6088" w:type="dxa"/>
          </w:tcPr>
          <w:p w14:paraId="63E2EE7F" w14:textId="5A5AC341" w:rsidR="000F06EB" w:rsidRPr="00CA6BC5" w:rsidRDefault="004B751B"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Opzet</w:t>
            </w:r>
          </w:p>
        </w:tc>
      </w:tr>
      <w:tr w:rsidR="00AB5BA9" w:rsidRPr="00CA6BC5" w14:paraId="02C16A80" w14:textId="77777777" w:rsidTr="00AC716A">
        <w:tc>
          <w:tcPr>
            <w:cnfStyle w:val="001000000000" w:firstRow="0" w:lastRow="0" w:firstColumn="1" w:lastColumn="0" w:oddVBand="0" w:evenVBand="0" w:oddHBand="0" w:evenHBand="0" w:firstRowFirstColumn="0" w:firstRowLastColumn="0" w:lastRowFirstColumn="0" w:lastRowLastColumn="0"/>
            <w:tcW w:w="1413" w:type="dxa"/>
          </w:tcPr>
          <w:p w14:paraId="22FEB819" w14:textId="77777777" w:rsidR="00AB5BA9" w:rsidRPr="00CA6BC5" w:rsidRDefault="00AB5BA9" w:rsidP="000F06EB">
            <w:pPr>
              <w:pStyle w:val="Plattetekst"/>
              <w:rPr>
                <w:rFonts w:cstheme="minorHAnsi"/>
              </w:rPr>
            </w:pPr>
          </w:p>
        </w:tc>
        <w:tc>
          <w:tcPr>
            <w:tcW w:w="1559" w:type="dxa"/>
          </w:tcPr>
          <w:p w14:paraId="20E968AF" w14:textId="37276CDC" w:rsidR="00AB5BA9" w:rsidRDefault="00AB5BA9"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6088" w:type="dxa"/>
          </w:tcPr>
          <w:p w14:paraId="3561C4A3" w14:textId="48782B70" w:rsidR="00AB5BA9" w:rsidRDefault="00AB5BA9"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Bespreking met leveranciers en gemeenten</w:t>
            </w:r>
            <w:r w:rsidR="00751726">
              <w:rPr>
                <w:rFonts w:cstheme="minorHAnsi"/>
              </w:rPr>
              <w:t>.</w:t>
            </w:r>
          </w:p>
        </w:tc>
      </w:tr>
      <w:tr w:rsidR="00AB5BA9" w:rsidRPr="00CA6BC5" w14:paraId="4ABCCAC1" w14:textId="77777777" w:rsidTr="00AC7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E5AA07" w14:textId="3739F785" w:rsidR="00AB5BA9" w:rsidRPr="00141229" w:rsidRDefault="00AB5BA9" w:rsidP="000F06EB">
            <w:pPr>
              <w:pStyle w:val="Plattetekst"/>
              <w:rPr>
                <w:rFonts w:cstheme="minorHAnsi"/>
                <w:b w:val="0"/>
              </w:rPr>
            </w:pPr>
            <w:r w:rsidRPr="00141229">
              <w:rPr>
                <w:rFonts w:cstheme="minorHAnsi"/>
                <w:b w:val="0"/>
              </w:rPr>
              <w:t>0.2</w:t>
            </w:r>
          </w:p>
        </w:tc>
        <w:tc>
          <w:tcPr>
            <w:tcW w:w="1559" w:type="dxa"/>
          </w:tcPr>
          <w:p w14:paraId="6FB8D230" w14:textId="5BEE26C5" w:rsidR="00AB5BA9" w:rsidRDefault="00AB5BA9"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17-06-2018</w:t>
            </w:r>
          </w:p>
        </w:tc>
        <w:tc>
          <w:tcPr>
            <w:tcW w:w="6088" w:type="dxa"/>
          </w:tcPr>
          <w:p w14:paraId="20648130" w14:textId="3E150BF2" w:rsidR="00AB5BA9" w:rsidRDefault="00AB5BA9"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Commentaar bespreking verwerkt</w:t>
            </w:r>
            <w:r w:rsidR="00751726">
              <w:rPr>
                <w:rFonts w:cstheme="minorHAnsi"/>
              </w:rPr>
              <w:t>.</w:t>
            </w:r>
          </w:p>
        </w:tc>
      </w:tr>
      <w:tr w:rsidR="00AB5BA9" w:rsidRPr="00CA6BC5" w14:paraId="227C0E40" w14:textId="77777777" w:rsidTr="00AC716A">
        <w:tc>
          <w:tcPr>
            <w:cnfStyle w:val="001000000000" w:firstRow="0" w:lastRow="0" w:firstColumn="1" w:lastColumn="0" w:oddVBand="0" w:evenVBand="0" w:oddHBand="0" w:evenHBand="0" w:firstRowFirstColumn="0" w:firstRowLastColumn="0" w:lastRowFirstColumn="0" w:lastRowLastColumn="0"/>
            <w:tcW w:w="1413" w:type="dxa"/>
          </w:tcPr>
          <w:p w14:paraId="09BAA3F4" w14:textId="77777777" w:rsidR="00AB5BA9" w:rsidRDefault="00AB5BA9" w:rsidP="000F06EB">
            <w:pPr>
              <w:pStyle w:val="Plattetekst"/>
              <w:rPr>
                <w:rFonts w:cstheme="minorHAnsi"/>
              </w:rPr>
            </w:pPr>
          </w:p>
        </w:tc>
        <w:tc>
          <w:tcPr>
            <w:tcW w:w="1559" w:type="dxa"/>
          </w:tcPr>
          <w:p w14:paraId="58308B00" w14:textId="77777777" w:rsidR="00AB5BA9" w:rsidRDefault="00AB5BA9"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p>
        </w:tc>
        <w:tc>
          <w:tcPr>
            <w:tcW w:w="6088" w:type="dxa"/>
          </w:tcPr>
          <w:p w14:paraId="59516427" w14:textId="49CC4F8F" w:rsidR="00AB5BA9" w:rsidRDefault="00AB5BA9"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Voorgelegd aan alle contactpersonen van gemeenten en leveranciers</w:t>
            </w:r>
            <w:r w:rsidR="00751726">
              <w:rPr>
                <w:rFonts w:cstheme="minorHAnsi"/>
              </w:rPr>
              <w:t>.</w:t>
            </w:r>
          </w:p>
        </w:tc>
      </w:tr>
      <w:tr w:rsidR="000F06EB" w:rsidRPr="00CA6BC5" w14:paraId="310C1AFE" w14:textId="77777777" w:rsidTr="00AC7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D86C66" w14:textId="36916D19" w:rsidR="000F06EB" w:rsidRPr="00CA6BC5" w:rsidRDefault="00AB5BA9" w:rsidP="000F06EB">
            <w:pPr>
              <w:pStyle w:val="Plattetekst"/>
              <w:rPr>
                <w:rFonts w:cstheme="minorHAnsi"/>
                <w:b w:val="0"/>
              </w:rPr>
            </w:pPr>
            <w:r>
              <w:rPr>
                <w:rFonts w:cstheme="minorHAnsi"/>
                <w:b w:val="0"/>
              </w:rPr>
              <w:t>0.99</w:t>
            </w:r>
          </w:p>
        </w:tc>
        <w:tc>
          <w:tcPr>
            <w:tcW w:w="1559" w:type="dxa"/>
          </w:tcPr>
          <w:p w14:paraId="0FC36797" w14:textId="190CCF26" w:rsidR="000F06EB" w:rsidRPr="00CA6BC5" w:rsidRDefault="004B751B"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30-</w:t>
            </w:r>
            <w:r w:rsidR="00AB5BA9">
              <w:rPr>
                <w:rFonts w:cstheme="minorHAnsi"/>
              </w:rPr>
              <w:t>0</w:t>
            </w:r>
            <w:r>
              <w:rPr>
                <w:rFonts w:cstheme="minorHAnsi"/>
              </w:rPr>
              <w:t>7-2018</w:t>
            </w:r>
          </w:p>
        </w:tc>
        <w:tc>
          <w:tcPr>
            <w:tcW w:w="6088" w:type="dxa"/>
          </w:tcPr>
          <w:p w14:paraId="5669B9DC" w14:textId="11F39CA0" w:rsidR="000F06EB" w:rsidRPr="00CA6BC5" w:rsidRDefault="004B751B"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Commentaar Leveranciers en Gemeenten verwerkt</w:t>
            </w:r>
            <w:r w:rsidR="00751726">
              <w:rPr>
                <w:rFonts w:cstheme="minorHAnsi"/>
              </w:rPr>
              <w:t>.</w:t>
            </w:r>
          </w:p>
        </w:tc>
      </w:tr>
      <w:tr w:rsidR="00F42A42" w:rsidRPr="00CA6BC5" w14:paraId="4B161707" w14:textId="77777777" w:rsidTr="00AC716A">
        <w:tc>
          <w:tcPr>
            <w:cnfStyle w:val="001000000000" w:firstRow="0" w:lastRow="0" w:firstColumn="1" w:lastColumn="0" w:oddVBand="0" w:evenVBand="0" w:oddHBand="0" w:evenHBand="0" w:firstRowFirstColumn="0" w:firstRowLastColumn="0" w:lastRowFirstColumn="0" w:lastRowLastColumn="0"/>
            <w:tcW w:w="1413" w:type="dxa"/>
          </w:tcPr>
          <w:p w14:paraId="385AD04C" w14:textId="14F81DA1" w:rsidR="00F42A42" w:rsidRPr="00CA6BC5" w:rsidRDefault="006F6CAE" w:rsidP="000F06EB">
            <w:pPr>
              <w:pStyle w:val="Plattetekst"/>
              <w:rPr>
                <w:rFonts w:cstheme="minorHAnsi"/>
                <w:b w:val="0"/>
              </w:rPr>
            </w:pPr>
            <w:r>
              <w:rPr>
                <w:rFonts w:cstheme="minorHAnsi"/>
                <w:b w:val="0"/>
              </w:rPr>
              <w:t>1.00</w:t>
            </w:r>
          </w:p>
        </w:tc>
        <w:tc>
          <w:tcPr>
            <w:tcW w:w="1559" w:type="dxa"/>
          </w:tcPr>
          <w:p w14:paraId="0EF5B4E0" w14:textId="3DA01270" w:rsidR="00F42A42" w:rsidRPr="00CA6BC5" w:rsidRDefault="007C0352"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w:t>
            </w:r>
            <w:r w:rsidR="00AB5BA9">
              <w:rPr>
                <w:rFonts w:cstheme="minorHAnsi"/>
              </w:rPr>
              <w:t>-08-2018</w:t>
            </w:r>
          </w:p>
        </w:tc>
        <w:tc>
          <w:tcPr>
            <w:tcW w:w="6088" w:type="dxa"/>
          </w:tcPr>
          <w:p w14:paraId="0328B0DF" w14:textId="1BAE8A12" w:rsidR="00F42A42" w:rsidRPr="00CA6BC5" w:rsidRDefault="00AB5BA9"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Voorpublicatie IBD website</w:t>
            </w:r>
            <w:r w:rsidR="006101B9">
              <w:rPr>
                <w:rFonts w:cstheme="minorHAnsi"/>
              </w:rPr>
              <w:t xml:space="preserve"> – Ter vaststelling aangeboden aan </w:t>
            </w:r>
            <w:r w:rsidR="00AC716A">
              <w:rPr>
                <w:rFonts w:cstheme="minorHAnsi"/>
              </w:rPr>
              <w:t>het</w:t>
            </w:r>
            <w:r w:rsidR="00AC716A">
              <w:rPr>
                <w:rFonts w:cstheme="minorHAnsi"/>
              </w:rPr>
              <w:br/>
            </w:r>
            <w:r w:rsidR="006101B9">
              <w:rPr>
                <w:rFonts w:cstheme="minorHAnsi"/>
              </w:rPr>
              <w:t>College van Dienstverlening</w:t>
            </w:r>
            <w:r w:rsidR="00751726">
              <w:rPr>
                <w:rFonts w:cstheme="minorHAnsi"/>
              </w:rPr>
              <w:t>.</w:t>
            </w:r>
          </w:p>
        </w:tc>
      </w:tr>
      <w:tr w:rsidR="00F42A42" w:rsidRPr="00CA6BC5" w14:paraId="455B5253" w14:textId="77777777" w:rsidTr="00AC7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97E5458" w14:textId="75CF4272" w:rsidR="00F42A42" w:rsidRPr="00CA6BC5" w:rsidRDefault="00B8599B" w:rsidP="000F06EB">
            <w:pPr>
              <w:pStyle w:val="Plattetekst"/>
              <w:rPr>
                <w:rFonts w:cstheme="minorHAnsi"/>
                <w:b w:val="0"/>
              </w:rPr>
            </w:pPr>
            <w:r>
              <w:rPr>
                <w:rFonts w:cstheme="minorHAnsi"/>
                <w:b w:val="0"/>
              </w:rPr>
              <w:t>1.09</w:t>
            </w:r>
          </w:p>
        </w:tc>
        <w:tc>
          <w:tcPr>
            <w:tcW w:w="1559" w:type="dxa"/>
          </w:tcPr>
          <w:p w14:paraId="6E76748E" w14:textId="5B5AB488" w:rsidR="00F42A42" w:rsidRPr="00CA6BC5" w:rsidRDefault="00B8599B"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07-11-2018</w:t>
            </w:r>
          </w:p>
        </w:tc>
        <w:tc>
          <w:tcPr>
            <w:tcW w:w="6088" w:type="dxa"/>
          </w:tcPr>
          <w:p w14:paraId="51625B74" w14:textId="1516AF24" w:rsidR="00F42A42" w:rsidRPr="00CA6BC5" w:rsidRDefault="00B8599B"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Versie aangepast na consultatie gemeenten en leveranciers. </w:t>
            </w:r>
            <w:r w:rsidR="00AC716A">
              <w:rPr>
                <w:rFonts w:cstheme="minorHAnsi"/>
              </w:rPr>
              <w:br/>
            </w:r>
            <w:r>
              <w:rPr>
                <w:rFonts w:cstheme="minorHAnsi"/>
              </w:rPr>
              <w:t>Deze versie wordt voorgelegd aan toetsgroep.</w:t>
            </w:r>
          </w:p>
        </w:tc>
      </w:tr>
      <w:tr w:rsidR="007E000D" w:rsidRPr="00CA6BC5" w14:paraId="3B524D15" w14:textId="77777777" w:rsidTr="00AC716A">
        <w:tc>
          <w:tcPr>
            <w:cnfStyle w:val="001000000000" w:firstRow="0" w:lastRow="0" w:firstColumn="1" w:lastColumn="0" w:oddVBand="0" w:evenVBand="0" w:oddHBand="0" w:evenHBand="0" w:firstRowFirstColumn="0" w:firstRowLastColumn="0" w:lastRowFirstColumn="0" w:lastRowLastColumn="0"/>
            <w:tcW w:w="1413" w:type="dxa"/>
          </w:tcPr>
          <w:p w14:paraId="4BC19109" w14:textId="1D6563FE" w:rsidR="007E000D" w:rsidRPr="003A591D" w:rsidRDefault="007E000D" w:rsidP="000F06EB">
            <w:pPr>
              <w:pStyle w:val="Plattetekst"/>
              <w:rPr>
                <w:rFonts w:cstheme="minorHAnsi"/>
                <w:b w:val="0"/>
              </w:rPr>
            </w:pPr>
            <w:r w:rsidRPr="003A591D">
              <w:rPr>
                <w:rFonts w:cstheme="minorHAnsi"/>
                <w:b w:val="0"/>
              </w:rPr>
              <w:t>1.10</w:t>
            </w:r>
          </w:p>
        </w:tc>
        <w:tc>
          <w:tcPr>
            <w:tcW w:w="1559" w:type="dxa"/>
          </w:tcPr>
          <w:p w14:paraId="5BE5E98C" w14:textId="0EB1BFE5" w:rsidR="007E000D" w:rsidRDefault="007E000D"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15-11-2018</w:t>
            </w:r>
          </w:p>
        </w:tc>
        <w:tc>
          <w:tcPr>
            <w:tcW w:w="6088" w:type="dxa"/>
          </w:tcPr>
          <w:p w14:paraId="1E3D938D" w14:textId="7DB75B76" w:rsidR="007E000D" w:rsidRDefault="007E000D"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Versie aangepast op basis van beslissing toetsgroep d.d. 12-11-2018</w:t>
            </w:r>
          </w:p>
        </w:tc>
      </w:tr>
      <w:tr w:rsidR="00E65C5F" w:rsidRPr="00CA6BC5" w14:paraId="32B57908" w14:textId="77777777" w:rsidTr="00AC7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D3F852" w14:textId="49D5CE38" w:rsidR="00E65C5F" w:rsidRPr="003A591D" w:rsidRDefault="008C278B" w:rsidP="000F06EB">
            <w:pPr>
              <w:pStyle w:val="Plattetekst"/>
              <w:rPr>
                <w:rFonts w:cstheme="minorHAnsi"/>
                <w:b w:val="0"/>
              </w:rPr>
            </w:pPr>
            <w:r w:rsidRPr="003A591D">
              <w:rPr>
                <w:rFonts w:cstheme="minorHAnsi"/>
                <w:b w:val="0"/>
              </w:rPr>
              <w:t>1.11</w:t>
            </w:r>
          </w:p>
        </w:tc>
        <w:tc>
          <w:tcPr>
            <w:tcW w:w="1559" w:type="dxa"/>
          </w:tcPr>
          <w:p w14:paraId="7AEA3BD9" w14:textId="4612E66B" w:rsidR="00E65C5F" w:rsidRDefault="00E65C5F"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30-11-2018</w:t>
            </w:r>
          </w:p>
        </w:tc>
        <w:tc>
          <w:tcPr>
            <w:tcW w:w="6088" w:type="dxa"/>
          </w:tcPr>
          <w:p w14:paraId="070700C7" w14:textId="1FC31FFA" w:rsidR="00E65C5F" w:rsidRDefault="00E65C5F"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Versie aangepast op basis van consultatie Beheergroep VWO (toetsgroep </w:t>
            </w:r>
            <w:r w:rsidR="008C278B">
              <w:rPr>
                <w:rFonts w:cstheme="minorHAnsi"/>
              </w:rPr>
              <w:t xml:space="preserve">gemeenten </w:t>
            </w:r>
            <w:r>
              <w:rPr>
                <w:rFonts w:cstheme="minorHAnsi"/>
              </w:rPr>
              <w:t>en klankbordgroep leveranciers)</w:t>
            </w:r>
            <w:r w:rsidR="00751726">
              <w:rPr>
                <w:rFonts w:cstheme="minorHAnsi"/>
              </w:rPr>
              <w:t>.</w:t>
            </w:r>
          </w:p>
        </w:tc>
      </w:tr>
      <w:tr w:rsidR="003A591D" w:rsidRPr="00CA6BC5" w14:paraId="7F430D70" w14:textId="77777777" w:rsidTr="00AC716A">
        <w:tc>
          <w:tcPr>
            <w:cnfStyle w:val="001000000000" w:firstRow="0" w:lastRow="0" w:firstColumn="1" w:lastColumn="0" w:oddVBand="0" w:evenVBand="0" w:oddHBand="0" w:evenHBand="0" w:firstRowFirstColumn="0" w:firstRowLastColumn="0" w:lastRowFirstColumn="0" w:lastRowLastColumn="0"/>
            <w:tcW w:w="1413" w:type="dxa"/>
          </w:tcPr>
          <w:p w14:paraId="47D69704" w14:textId="29015B11" w:rsidR="003A591D" w:rsidRPr="00D16412" w:rsidRDefault="003A591D" w:rsidP="000F06EB">
            <w:pPr>
              <w:pStyle w:val="Plattetekst"/>
              <w:rPr>
                <w:rFonts w:cstheme="minorHAnsi"/>
                <w:b w:val="0"/>
              </w:rPr>
            </w:pPr>
            <w:r w:rsidRPr="00D16412">
              <w:rPr>
                <w:rFonts w:cstheme="minorHAnsi"/>
                <w:b w:val="0"/>
              </w:rPr>
              <w:t>2.0</w:t>
            </w:r>
          </w:p>
        </w:tc>
        <w:tc>
          <w:tcPr>
            <w:tcW w:w="1559" w:type="dxa"/>
          </w:tcPr>
          <w:p w14:paraId="0E6C5CE8" w14:textId="68CABE03" w:rsidR="003A591D" w:rsidRDefault="003A591D"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28-03-2019</w:t>
            </w:r>
          </w:p>
        </w:tc>
        <w:tc>
          <w:tcPr>
            <w:tcW w:w="6088" w:type="dxa"/>
          </w:tcPr>
          <w:p w14:paraId="6E34EBB2" w14:textId="784F92E4" w:rsidR="003A591D" w:rsidRDefault="003A591D"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Versie aangepast conform</w:t>
            </w:r>
            <w:r w:rsidR="00D4614A">
              <w:rPr>
                <w:rFonts w:cstheme="minorHAnsi"/>
              </w:rPr>
              <w:t xml:space="preserve"> input Landsadvocaat en</w:t>
            </w:r>
            <w:r>
              <w:rPr>
                <w:rFonts w:cstheme="minorHAnsi"/>
              </w:rPr>
              <w:t xml:space="preserve"> besluit</w:t>
            </w:r>
            <w:r w:rsidR="0017284D">
              <w:rPr>
                <w:rFonts w:cstheme="minorHAnsi"/>
              </w:rPr>
              <w:t>vorming</w:t>
            </w:r>
            <w:r>
              <w:rPr>
                <w:rFonts w:cstheme="minorHAnsi"/>
              </w:rPr>
              <w:t xml:space="preserve"> Beheergroep VWO</w:t>
            </w:r>
            <w:r w:rsidR="00751726">
              <w:rPr>
                <w:rFonts w:cstheme="minorHAnsi"/>
              </w:rPr>
              <w:t>.</w:t>
            </w:r>
          </w:p>
        </w:tc>
      </w:tr>
      <w:tr w:rsidR="009554FA" w:rsidRPr="00CA6BC5" w14:paraId="6B914FC2" w14:textId="77777777" w:rsidTr="00AC7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9ECECA" w14:textId="5E604001" w:rsidR="009554FA" w:rsidRPr="00536332" w:rsidRDefault="009554FA" w:rsidP="000F06EB">
            <w:pPr>
              <w:pStyle w:val="Plattetekst"/>
              <w:rPr>
                <w:rFonts w:cstheme="minorHAnsi"/>
                <w:b w:val="0"/>
                <w:bCs w:val="0"/>
              </w:rPr>
            </w:pPr>
            <w:r w:rsidRPr="00536332">
              <w:rPr>
                <w:rFonts w:cstheme="minorHAnsi"/>
                <w:b w:val="0"/>
                <w:bCs w:val="0"/>
              </w:rPr>
              <w:t>2.1</w:t>
            </w:r>
          </w:p>
        </w:tc>
        <w:tc>
          <w:tcPr>
            <w:tcW w:w="1559" w:type="dxa"/>
          </w:tcPr>
          <w:p w14:paraId="3F6FE350" w14:textId="16F94E71" w:rsidR="009554FA" w:rsidRDefault="006114D6"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11-11-2019</w:t>
            </w:r>
          </w:p>
        </w:tc>
        <w:tc>
          <w:tcPr>
            <w:tcW w:w="6088" w:type="dxa"/>
          </w:tcPr>
          <w:p w14:paraId="0F7D803B" w14:textId="0EA4F6D1" w:rsidR="00DE3BAB" w:rsidRDefault="009554FA"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Versie 2.0 aangepast n.a.v. bijeenkomst Beheergroep VWO d.d. </w:t>
            </w:r>
          </w:p>
          <w:p w14:paraId="42705C4A" w14:textId="3DAF7738" w:rsidR="009554FA" w:rsidRDefault="009554FA"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10-10-2019</w:t>
            </w:r>
            <w:r w:rsidR="00751726">
              <w:rPr>
                <w:rFonts w:cstheme="minorHAnsi"/>
              </w:rPr>
              <w:t>.</w:t>
            </w:r>
          </w:p>
        </w:tc>
      </w:tr>
      <w:tr w:rsidR="00751726" w:rsidRPr="00CA6BC5" w14:paraId="44B7F5FA" w14:textId="77777777" w:rsidTr="00AC716A">
        <w:tc>
          <w:tcPr>
            <w:cnfStyle w:val="001000000000" w:firstRow="0" w:lastRow="0" w:firstColumn="1" w:lastColumn="0" w:oddVBand="0" w:evenVBand="0" w:oddHBand="0" w:evenHBand="0" w:firstRowFirstColumn="0" w:firstRowLastColumn="0" w:lastRowFirstColumn="0" w:lastRowLastColumn="0"/>
            <w:tcW w:w="1413" w:type="dxa"/>
          </w:tcPr>
          <w:p w14:paraId="2AE8916E" w14:textId="5082FC4F" w:rsidR="00751726" w:rsidRPr="00536332" w:rsidRDefault="00751726" w:rsidP="000F06EB">
            <w:pPr>
              <w:pStyle w:val="Plattetekst"/>
              <w:rPr>
                <w:rFonts w:cstheme="minorHAnsi"/>
                <w:b w:val="0"/>
                <w:bCs w:val="0"/>
              </w:rPr>
            </w:pPr>
            <w:r>
              <w:rPr>
                <w:rFonts w:cstheme="minorHAnsi"/>
                <w:b w:val="0"/>
                <w:bCs w:val="0"/>
              </w:rPr>
              <w:t>2.2</w:t>
            </w:r>
          </w:p>
        </w:tc>
        <w:tc>
          <w:tcPr>
            <w:tcW w:w="1559" w:type="dxa"/>
          </w:tcPr>
          <w:p w14:paraId="371FF191" w14:textId="67BEA8A6" w:rsidR="00751726" w:rsidRDefault="00751726"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08-04-2020</w:t>
            </w:r>
          </w:p>
        </w:tc>
        <w:tc>
          <w:tcPr>
            <w:tcW w:w="6088" w:type="dxa"/>
          </w:tcPr>
          <w:p w14:paraId="5F8321E3" w14:textId="7F75EAC4" w:rsidR="00751726" w:rsidRDefault="00751726"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Versie 2.1 aangepast conform besluit Beheergroep VWO.</w:t>
            </w:r>
          </w:p>
        </w:tc>
      </w:tr>
      <w:tr w:rsidR="007469DA" w:rsidRPr="00CA6BC5" w14:paraId="525E57FE" w14:textId="77777777" w:rsidTr="00AC7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D6B3D8A" w14:textId="53CC9A35" w:rsidR="007469DA" w:rsidRPr="0001665F" w:rsidRDefault="007469DA" w:rsidP="000F06EB">
            <w:pPr>
              <w:pStyle w:val="Plattetekst"/>
              <w:rPr>
                <w:rFonts w:cstheme="minorHAnsi"/>
                <w:b w:val="0"/>
                <w:bCs w:val="0"/>
              </w:rPr>
            </w:pPr>
            <w:r w:rsidRPr="0001665F">
              <w:rPr>
                <w:rFonts w:cstheme="minorHAnsi"/>
                <w:b w:val="0"/>
                <w:bCs w:val="0"/>
              </w:rPr>
              <w:t>2.3</w:t>
            </w:r>
          </w:p>
        </w:tc>
        <w:tc>
          <w:tcPr>
            <w:tcW w:w="1559" w:type="dxa"/>
          </w:tcPr>
          <w:p w14:paraId="1624E32D" w14:textId="59DF63A2" w:rsidR="007469DA" w:rsidRDefault="00516A85"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r w:rsidR="00F44AD8">
              <w:rPr>
                <w:rFonts w:cstheme="minorHAnsi"/>
              </w:rPr>
              <w:t>9-1</w:t>
            </w:r>
            <w:r>
              <w:rPr>
                <w:rFonts w:cstheme="minorHAnsi"/>
              </w:rPr>
              <w:t>1</w:t>
            </w:r>
            <w:r w:rsidR="00F44AD8">
              <w:rPr>
                <w:rFonts w:cstheme="minorHAnsi"/>
              </w:rPr>
              <w:t>-2020</w:t>
            </w:r>
          </w:p>
        </w:tc>
        <w:tc>
          <w:tcPr>
            <w:tcW w:w="6088" w:type="dxa"/>
          </w:tcPr>
          <w:p w14:paraId="202BFB8F" w14:textId="40EB5686" w:rsidR="00CE7170" w:rsidRDefault="007469DA"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Versie 2.</w:t>
            </w:r>
            <w:r w:rsidR="004C5C35">
              <w:rPr>
                <w:rFonts w:cstheme="minorHAnsi"/>
              </w:rPr>
              <w:t>2</w:t>
            </w:r>
            <w:r>
              <w:rPr>
                <w:rFonts w:cstheme="minorHAnsi"/>
              </w:rPr>
              <w:t xml:space="preserve"> aangepast conform besluit beheergroep VWO</w:t>
            </w:r>
          </w:p>
        </w:tc>
      </w:tr>
      <w:tr w:rsidR="00CE7170" w:rsidRPr="00C1360D" w14:paraId="746F1278" w14:textId="77777777" w:rsidTr="00AC716A">
        <w:tc>
          <w:tcPr>
            <w:cnfStyle w:val="001000000000" w:firstRow="0" w:lastRow="0" w:firstColumn="1" w:lastColumn="0" w:oddVBand="0" w:evenVBand="0" w:oddHBand="0" w:evenHBand="0" w:firstRowFirstColumn="0" w:firstRowLastColumn="0" w:lastRowFirstColumn="0" w:lastRowLastColumn="0"/>
            <w:tcW w:w="1413" w:type="dxa"/>
          </w:tcPr>
          <w:p w14:paraId="1F8626A4" w14:textId="59EF49A1" w:rsidR="00CE7170" w:rsidRPr="00C1360D" w:rsidRDefault="00CE7170" w:rsidP="000F06EB">
            <w:pPr>
              <w:pStyle w:val="Plattetekst"/>
              <w:rPr>
                <w:rFonts w:cstheme="minorHAnsi"/>
                <w:b w:val="0"/>
                <w:bCs w:val="0"/>
              </w:rPr>
            </w:pPr>
            <w:r w:rsidRPr="00C1360D">
              <w:rPr>
                <w:rFonts w:cstheme="minorHAnsi"/>
                <w:b w:val="0"/>
                <w:bCs w:val="0"/>
              </w:rPr>
              <w:t>2.3-3</w:t>
            </w:r>
          </w:p>
        </w:tc>
        <w:tc>
          <w:tcPr>
            <w:tcW w:w="1559" w:type="dxa"/>
          </w:tcPr>
          <w:p w14:paraId="78853652" w14:textId="374EE762" w:rsidR="00CE7170" w:rsidRPr="00C1360D" w:rsidRDefault="00CE7170"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sidRPr="00C1360D">
              <w:rPr>
                <w:rFonts w:cstheme="minorHAnsi"/>
              </w:rPr>
              <w:t>19-01-2021</w:t>
            </w:r>
          </w:p>
        </w:tc>
        <w:tc>
          <w:tcPr>
            <w:tcW w:w="6088" w:type="dxa"/>
          </w:tcPr>
          <w:p w14:paraId="2981D257" w14:textId="2EB129D7" w:rsidR="00CE7170" w:rsidRPr="00C1360D" w:rsidRDefault="00CE7170"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sidRPr="00C1360D">
              <w:rPr>
                <w:rFonts w:cstheme="minorHAnsi"/>
              </w:rPr>
              <w:t xml:space="preserve">Versie 2.3-3 aangepast o.b.v. EDPB advies n.a.v. Schrems II  </w:t>
            </w:r>
          </w:p>
        </w:tc>
      </w:tr>
      <w:tr w:rsidR="00E61402" w:rsidRPr="00C1360D" w14:paraId="64039317" w14:textId="77777777" w:rsidTr="00AC7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BE88EF" w14:textId="3973C50B" w:rsidR="00E61402" w:rsidRPr="00C1360D" w:rsidRDefault="00E61402" w:rsidP="000F06EB">
            <w:pPr>
              <w:pStyle w:val="Plattetekst"/>
              <w:rPr>
                <w:rFonts w:cstheme="minorHAnsi"/>
                <w:b w:val="0"/>
                <w:bCs w:val="0"/>
              </w:rPr>
            </w:pPr>
            <w:r w:rsidRPr="00C1360D">
              <w:rPr>
                <w:rFonts w:cstheme="minorHAnsi"/>
                <w:b w:val="0"/>
                <w:bCs w:val="0"/>
              </w:rPr>
              <w:t>2.4</w:t>
            </w:r>
          </w:p>
        </w:tc>
        <w:tc>
          <w:tcPr>
            <w:tcW w:w="1559" w:type="dxa"/>
          </w:tcPr>
          <w:p w14:paraId="41982EC3" w14:textId="1C01852D" w:rsidR="00E61402" w:rsidRPr="00C1360D" w:rsidRDefault="00B5070A"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sidRPr="00C1360D">
              <w:rPr>
                <w:rFonts w:cstheme="minorHAnsi"/>
              </w:rPr>
              <w:t>12-04-2021</w:t>
            </w:r>
          </w:p>
        </w:tc>
        <w:tc>
          <w:tcPr>
            <w:tcW w:w="6088" w:type="dxa"/>
          </w:tcPr>
          <w:p w14:paraId="0646C516" w14:textId="57CEA60E" w:rsidR="00E61402" w:rsidRPr="00C1360D" w:rsidRDefault="00E61402"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sidRPr="00C1360D">
              <w:rPr>
                <w:rFonts w:cstheme="minorHAnsi"/>
              </w:rPr>
              <w:t>Versie 2.3-3 aangepast conform besluit Beheergroep VWO</w:t>
            </w:r>
          </w:p>
        </w:tc>
      </w:tr>
      <w:tr w:rsidR="003E74C2" w:rsidRPr="00CA6BC5" w14:paraId="1B2035E4" w14:textId="77777777" w:rsidTr="00AC716A">
        <w:tc>
          <w:tcPr>
            <w:cnfStyle w:val="001000000000" w:firstRow="0" w:lastRow="0" w:firstColumn="1" w:lastColumn="0" w:oddVBand="0" w:evenVBand="0" w:oddHBand="0" w:evenHBand="0" w:firstRowFirstColumn="0" w:firstRowLastColumn="0" w:lastRowFirstColumn="0" w:lastRowLastColumn="0"/>
            <w:tcW w:w="1413" w:type="dxa"/>
          </w:tcPr>
          <w:p w14:paraId="093AE0D9" w14:textId="7FF6A5F2" w:rsidR="003E74C2" w:rsidRPr="00BB1DE0" w:rsidRDefault="003E74C2" w:rsidP="000F06EB">
            <w:pPr>
              <w:pStyle w:val="Plattetekst"/>
              <w:rPr>
                <w:rFonts w:cstheme="minorHAnsi"/>
                <w:b w:val="0"/>
                <w:bCs w:val="0"/>
              </w:rPr>
            </w:pPr>
            <w:r w:rsidRPr="00BB1DE0">
              <w:rPr>
                <w:rFonts w:cstheme="minorHAnsi"/>
                <w:b w:val="0"/>
                <w:bCs w:val="0"/>
              </w:rPr>
              <w:t>2.41</w:t>
            </w:r>
          </w:p>
        </w:tc>
        <w:tc>
          <w:tcPr>
            <w:tcW w:w="1559" w:type="dxa"/>
          </w:tcPr>
          <w:p w14:paraId="32D09C6E" w14:textId="7B68158B" w:rsidR="003E74C2" w:rsidRDefault="003E74C2"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15-12-2021</w:t>
            </w:r>
          </w:p>
        </w:tc>
        <w:tc>
          <w:tcPr>
            <w:tcW w:w="6088" w:type="dxa"/>
          </w:tcPr>
          <w:p w14:paraId="080DF943" w14:textId="75FF8579" w:rsidR="003E74C2" w:rsidRDefault="003E74C2"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Versie 2.4  aangepast conform besluit Beheergroep VWO</w:t>
            </w:r>
          </w:p>
        </w:tc>
      </w:tr>
      <w:tr w:rsidR="00960156" w:rsidRPr="00CA6BC5" w14:paraId="4B74B952" w14:textId="77777777" w:rsidTr="00AC7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837353" w14:textId="40C31DF1" w:rsidR="00960156" w:rsidRPr="00BB1DE0" w:rsidRDefault="00960156" w:rsidP="000F06EB">
            <w:pPr>
              <w:pStyle w:val="Plattetekst"/>
              <w:rPr>
                <w:rFonts w:cstheme="minorHAnsi"/>
                <w:b w:val="0"/>
                <w:bCs w:val="0"/>
              </w:rPr>
            </w:pPr>
            <w:r w:rsidRPr="00BB1DE0">
              <w:rPr>
                <w:rFonts w:cstheme="minorHAnsi"/>
                <w:b w:val="0"/>
                <w:bCs w:val="0"/>
              </w:rPr>
              <w:t>2.42</w:t>
            </w:r>
          </w:p>
        </w:tc>
        <w:tc>
          <w:tcPr>
            <w:tcW w:w="1559" w:type="dxa"/>
          </w:tcPr>
          <w:p w14:paraId="2DEC3290" w14:textId="09601943" w:rsidR="00960156" w:rsidRDefault="00960156"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15-08-2023</w:t>
            </w:r>
          </w:p>
        </w:tc>
        <w:tc>
          <w:tcPr>
            <w:tcW w:w="6088" w:type="dxa"/>
          </w:tcPr>
          <w:p w14:paraId="595C7802" w14:textId="4204338C" w:rsidR="00960156" w:rsidRDefault="00960156"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Versie 2.42 aangepast conform besluit Beheergroep VWO</w:t>
            </w:r>
          </w:p>
        </w:tc>
      </w:tr>
      <w:tr w:rsidR="00296DDC" w:rsidRPr="00CA6BC5" w14:paraId="6234D658" w14:textId="77777777" w:rsidTr="00AC716A">
        <w:tc>
          <w:tcPr>
            <w:cnfStyle w:val="001000000000" w:firstRow="0" w:lastRow="0" w:firstColumn="1" w:lastColumn="0" w:oddVBand="0" w:evenVBand="0" w:oddHBand="0" w:evenHBand="0" w:firstRowFirstColumn="0" w:firstRowLastColumn="0" w:lastRowFirstColumn="0" w:lastRowLastColumn="0"/>
            <w:tcW w:w="1413" w:type="dxa"/>
          </w:tcPr>
          <w:p w14:paraId="06940116" w14:textId="777F7D81" w:rsidR="00296DDC" w:rsidRPr="00BB1DE0" w:rsidRDefault="00296DDC" w:rsidP="000F06EB">
            <w:pPr>
              <w:pStyle w:val="Plattetekst"/>
              <w:rPr>
                <w:rFonts w:cstheme="minorHAnsi"/>
              </w:rPr>
            </w:pPr>
            <w:r>
              <w:rPr>
                <w:rFonts w:cstheme="minorHAnsi"/>
              </w:rPr>
              <w:t>2.</w:t>
            </w:r>
            <w:r w:rsidR="00D57F5C">
              <w:rPr>
                <w:rFonts w:cstheme="minorHAnsi"/>
              </w:rPr>
              <w:t>5</w:t>
            </w:r>
          </w:p>
        </w:tc>
        <w:tc>
          <w:tcPr>
            <w:tcW w:w="1559" w:type="dxa"/>
          </w:tcPr>
          <w:p w14:paraId="76FA6276" w14:textId="38DA0C4F" w:rsidR="00296DDC" w:rsidRDefault="00F91B88"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r w:rsidR="00296DDC">
              <w:rPr>
                <w:rFonts w:cstheme="minorHAnsi"/>
              </w:rPr>
              <w:t>-02-2024</w:t>
            </w:r>
          </w:p>
        </w:tc>
        <w:tc>
          <w:tcPr>
            <w:tcW w:w="6088" w:type="dxa"/>
          </w:tcPr>
          <w:p w14:paraId="7EA02EEB" w14:textId="5285B78F" w:rsidR="00296DDC" w:rsidRDefault="00296DDC" w:rsidP="000F06EB">
            <w:pPr>
              <w:pStyle w:val="Platteteks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Versie 2.42 aangepast conform besluit Beheergroep VWO</w:t>
            </w:r>
          </w:p>
        </w:tc>
      </w:tr>
      <w:tr w:rsidR="00712A84" w:rsidRPr="00CA6BC5" w14:paraId="5E5E8B78" w14:textId="77777777" w:rsidTr="00AC7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538806" w14:textId="51D0EAAD" w:rsidR="00712A84" w:rsidRDefault="00712A84" w:rsidP="000F06EB">
            <w:pPr>
              <w:pStyle w:val="Plattetekst"/>
              <w:rPr>
                <w:rFonts w:cstheme="minorHAnsi"/>
              </w:rPr>
            </w:pPr>
            <w:r>
              <w:rPr>
                <w:rFonts w:cstheme="minorHAnsi"/>
              </w:rPr>
              <w:t>2.51</w:t>
            </w:r>
          </w:p>
        </w:tc>
        <w:tc>
          <w:tcPr>
            <w:tcW w:w="1559" w:type="dxa"/>
          </w:tcPr>
          <w:p w14:paraId="00963F8D" w14:textId="4ADEEF76" w:rsidR="00712A84" w:rsidRDefault="00712A84"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18-06-2024</w:t>
            </w:r>
          </w:p>
        </w:tc>
        <w:tc>
          <w:tcPr>
            <w:tcW w:w="6088" w:type="dxa"/>
          </w:tcPr>
          <w:p w14:paraId="1F10B0E2" w14:textId="75485378" w:rsidR="00712A84" w:rsidRDefault="00712A84" w:rsidP="000F06EB">
            <w:pPr>
              <w:pStyle w:val="Platteteks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Versie </w:t>
            </w:r>
            <w:r w:rsidR="00126FF3">
              <w:rPr>
                <w:rFonts w:cstheme="minorHAnsi"/>
              </w:rPr>
              <w:t>2</w:t>
            </w:r>
            <w:r>
              <w:rPr>
                <w:rFonts w:cstheme="minorHAnsi"/>
              </w:rPr>
              <w:t>.5 aangepast conform besluit Beheergroep VWO</w:t>
            </w:r>
          </w:p>
        </w:tc>
      </w:tr>
    </w:tbl>
    <w:p w14:paraId="51288CDD" w14:textId="649BAB1D" w:rsidR="00F33A52" w:rsidRPr="00CA6BC5" w:rsidRDefault="00F33A52">
      <w:pPr>
        <w:rPr>
          <w:rFonts w:asciiTheme="minorHAnsi" w:hAnsiTheme="minorHAnsi" w:cstheme="minorHAnsi"/>
          <w:sz w:val="18"/>
          <w:szCs w:val="18"/>
        </w:rPr>
      </w:pPr>
    </w:p>
    <w:p w14:paraId="479D152B" w14:textId="77777777" w:rsidR="000221F8" w:rsidRPr="00993546" w:rsidRDefault="000221F8" w:rsidP="006114D6">
      <w:pPr>
        <w:pStyle w:val="Kop3"/>
      </w:pPr>
      <w:r w:rsidRPr="00993546">
        <w:t>Over de IBD</w:t>
      </w:r>
    </w:p>
    <w:p w14:paraId="7041F333" w14:textId="77777777" w:rsidR="000221F8" w:rsidRPr="00993546" w:rsidRDefault="000221F8" w:rsidP="000221F8">
      <w:pPr>
        <w:pStyle w:val="Plattetekst"/>
      </w:pPr>
      <w:bookmarkStart w:id="0" w:name="_Hlk792410"/>
      <w:r w:rsidRPr="00993546">
        <w:t>De IBD is een gezamenlijk initiatief van alle Nederlandse Gemeenten. De IBD is de sectorale CERT / CSIRT voor alle Nederlandse gemeenten en richt zich op (incident)ondersteuning op het gebied van informatiebeveiliging. De IBD is voor gemeenten het schakelpunt met het Nationaal Cyber Security Centrum (NCSC). De IBD ondersteunt gemeenten bij hun inspanningen op het gebied van informatiebeveiliging en privacy / gegevensbescherming en geeft regelmatig kennisproducten uit. Daarnaast faciliteert de IBD kennisdeling tussen gemeenten onderling, met andere overheidslagen, met vitale sectoren en met leveranciers. Alle Nederlandse gemeenten kunnen gebruikmaken van de producten en de generieke dienstverlening van de IBD.</w:t>
      </w:r>
    </w:p>
    <w:bookmarkEnd w:id="0"/>
    <w:p w14:paraId="23F58DAF" w14:textId="2DB8C18E" w:rsidR="000221F8" w:rsidRPr="00993546" w:rsidRDefault="00712A84" w:rsidP="000221F8">
      <w:pPr>
        <w:pStyle w:val="Plattetekst"/>
      </w:pPr>
      <w:r w:rsidRPr="00993546">
        <w:rPr>
          <w:noProof/>
          <w:lang w:bidi="ar-SA"/>
        </w:rPr>
        <w:drawing>
          <wp:anchor distT="0" distB="12700" distL="114300" distR="126365" simplePos="0" relativeHeight="251659264" behindDoc="0" locked="0" layoutInCell="1" allowOverlap="1" wp14:anchorId="1E493C28" wp14:editId="3C7471BF">
            <wp:simplePos x="0" y="0"/>
            <wp:positionH relativeFrom="column">
              <wp:posOffset>5631815</wp:posOffset>
            </wp:positionH>
            <wp:positionV relativeFrom="paragraph">
              <wp:posOffset>367030</wp:posOffset>
            </wp:positionV>
            <wp:extent cx="876935" cy="596900"/>
            <wp:effectExtent l="0" t="0" r="0" b="0"/>
            <wp:wrapTopAndBottom/>
            <wp:docPr id="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4"/>
                    <pic:cNvPicPr>
                      <a:picLocks noChangeAspect="1" noChangeArrowheads="1"/>
                    </pic:cNvPicPr>
                  </pic:nvPicPr>
                  <pic:blipFill>
                    <a:blip r:embed="rId18"/>
                    <a:stretch>
                      <a:fillRect/>
                    </a:stretch>
                  </pic:blipFill>
                  <pic:spPr bwMode="auto">
                    <a:xfrm>
                      <a:off x="0" y="0"/>
                      <a:ext cx="876935" cy="596900"/>
                    </a:xfrm>
                    <a:prstGeom prst="rect">
                      <a:avLst/>
                    </a:prstGeom>
                  </pic:spPr>
                </pic:pic>
              </a:graphicData>
            </a:graphic>
            <wp14:sizeRelV relativeFrom="margin">
              <wp14:pctHeight>0</wp14:pctHeight>
            </wp14:sizeRelV>
          </wp:anchor>
        </w:drawing>
      </w:r>
      <w:r w:rsidR="000221F8" w:rsidRPr="00993546">
        <w:t>De IBD is ondergebracht bij VNG Realisatie.</w:t>
      </w:r>
    </w:p>
    <w:p w14:paraId="08D3ECAD" w14:textId="370FBDA6" w:rsidR="000221F8" w:rsidRPr="00993546" w:rsidRDefault="002E0547" w:rsidP="000221F8">
      <w:pPr>
        <w:pStyle w:val="Plattetekst"/>
        <w:rPr>
          <w:color w:val="0A4E8C"/>
          <w:sz w:val="36"/>
          <w:szCs w:val="36"/>
        </w:rPr>
      </w:pPr>
      <w:r w:rsidRPr="00F41CB6">
        <w:rPr>
          <w:b/>
          <w:bCs/>
          <w:color w:val="00B0F0"/>
          <w:sz w:val="36"/>
          <w:szCs w:val="36"/>
        </w:rPr>
        <w:lastRenderedPageBreak/>
        <w:t>Toelichting</w:t>
      </w:r>
    </w:p>
    <w:p w14:paraId="452B5F3F" w14:textId="77777777" w:rsidR="000221F8" w:rsidRPr="00993546" w:rsidRDefault="000221F8" w:rsidP="000221F8">
      <w:pPr>
        <w:pStyle w:val="Plattetekst"/>
      </w:pPr>
      <w:bookmarkStart w:id="1" w:name="_Hlk792431"/>
      <w:r w:rsidRPr="00993546">
        <w:t>Dit product is een nadere uitwerking voor gemeenten van de Baseline Informatiebeveiliging Overheid (BIO). De BIO is eind 2018 bestuurlijk vastgesteld als gezamenlijke norm voor informatiebeveiliging voor alle Nederlandse overheden.</w:t>
      </w:r>
    </w:p>
    <w:bookmarkEnd w:id="1"/>
    <w:p w14:paraId="7B3695E2" w14:textId="78210BAA" w:rsidR="00055D20" w:rsidRPr="00CA6BC5" w:rsidRDefault="00055D20" w:rsidP="00CB0A09">
      <w:pPr>
        <w:pStyle w:val="Plattetekst"/>
        <w:rPr>
          <w:rFonts w:cstheme="minorHAnsi"/>
        </w:rPr>
      </w:pPr>
    </w:p>
    <w:p w14:paraId="26C96FAC" w14:textId="41F12692" w:rsidR="00055D20" w:rsidRPr="00CA6BC5" w:rsidRDefault="00055D20" w:rsidP="000505E8">
      <w:pPr>
        <w:pStyle w:val="Plattetekst"/>
        <w:rPr>
          <w:rFonts w:cstheme="minorHAnsi"/>
          <w:b/>
          <w:color w:val="0C9DD8"/>
          <w:sz w:val="24"/>
          <w:szCs w:val="24"/>
        </w:rPr>
      </w:pPr>
      <w:r w:rsidRPr="00CA6BC5">
        <w:rPr>
          <w:rFonts w:cstheme="minorHAnsi"/>
          <w:b/>
          <w:color w:val="0C9DD8"/>
          <w:sz w:val="24"/>
          <w:szCs w:val="24"/>
        </w:rPr>
        <w:t>Doel</w:t>
      </w:r>
    </w:p>
    <w:p w14:paraId="5AE0AB49" w14:textId="7475D205" w:rsidR="00E65C5F" w:rsidRDefault="00E65C5F" w:rsidP="00055D20">
      <w:pPr>
        <w:pStyle w:val="Plattetekst"/>
        <w:rPr>
          <w:rFonts w:cstheme="minorHAnsi"/>
        </w:rPr>
      </w:pPr>
      <w:r>
        <w:rPr>
          <w:rFonts w:cstheme="minorHAnsi"/>
        </w:rPr>
        <w:t>Gemeenten en leveranciers willen bij d</w:t>
      </w:r>
      <w:r w:rsidR="0071206D">
        <w:rPr>
          <w:rFonts w:cstheme="minorHAnsi"/>
        </w:rPr>
        <w:t>e uitvoering van hun taken</w:t>
      </w:r>
      <w:r w:rsidR="009C61B5">
        <w:rPr>
          <w:rFonts w:cstheme="minorHAnsi"/>
        </w:rPr>
        <w:t xml:space="preserve"> en</w:t>
      </w:r>
      <w:r>
        <w:rPr>
          <w:rFonts w:cstheme="minorHAnsi"/>
        </w:rPr>
        <w:t xml:space="preserve"> diensten komen tot een goede dienstverlening </w:t>
      </w:r>
      <w:r w:rsidR="008C278B">
        <w:rPr>
          <w:rFonts w:cstheme="minorHAnsi"/>
        </w:rPr>
        <w:t>voo</w:t>
      </w:r>
      <w:r>
        <w:rPr>
          <w:rFonts w:cstheme="minorHAnsi"/>
        </w:rPr>
        <w:t xml:space="preserve">r inwoners en bedrijven. </w:t>
      </w:r>
      <w:r w:rsidR="00CD2707">
        <w:rPr>
          <w:rFonts w:cstheme="minorHAnsi"/>
        </w:rPr>
        <w:t xml:space="preserve">Als bij de uitvoering van deze taken en diensten persoonsgegevens worden verwerkt dan </w:t>
      </w:r>
      <w:r>
        <w:rPr>
          <w:rFonts w:cstheme="minorHAnsi"/>
        </w:rPr>
        <w:t xml:space="preserve">willen gemeenten en leveranciers de verplichtingen op grond van de AVG nakomen. </w:t>
      </w:r>
      <w:r w:rsidR="00CD2707">
        <w:rPr>
          <w:rFonts w:cstheme="minorHAnsi"/>
        </w:rPr>
        <w:t xml:space="preserve">Daarbij willen </w:t>
      </w:r>
      <w:r>
        <w:rPr>
          <w:rFonts w:cstheme="minorHAnsi"/>
        </w:rPr>
        <w:t>Partijen uitgaan van wederzijds vertrouwen.</w:t>
      </w:r>
    </w:p>
    <w:p w14:paraId="4C3473FE" w14:textId="77777777" w:rsidR="00E65C5F" w:rsidRDefault="00E65C5F" w:rsidP="00055D20">
      <w:pPr>
        <w:pStyle w:val="Plattetekst"/>
        <w:rPr>
          <w:rFonts w:cstheme="minorHAnsi"/>
        </w:rPr>
      </w:pPr>
    </w:p>
    <w:p w14:paraId="56241973" w14:textId="6C123527" w:rsidR="00055D20" w:rsidRDefault="00055D20" w:rsidP="00055D20">
      <w:pPr>
        <w:pStyle w:val="Plattetekst"/>
        <w:rPr>
          <w:rFonts w:cstheme="minorHAnsi"/>
        </w:rPr>
      </w:pPr>
      <w:r w:rsidRPr="00CA6BC5">
        <w:rPr>
          <w:rFonts w:cstheme="minorHAnsi"/>
        </w:rPr>
        <w:t>Het doel van d</w:t>
      </w:r>
      <w:r w:rsidR="00E65C5F">
        <w:rPr>
          <w:rFonts w:cstheme="minorHAnsi"/>
        </w:rPr>
        <w:t>e</w:t>
      </w:r>
      <w:r w:rsidR="00E61402">
        <w:rPr>
          <w:rFonts w:cstheme="minorHAnsi"/>
        </w:rPr>
        <w:t xml:space="preserve">ze standaard </w:t>
      </w:r>
      <w:r w:rsidR="00E65C5F">
        <w:rPr>
          <w:rFonts w:cstheme="minorHAnsi"/>
        </w:rPr>
        <w:t>verwerkersovereenkoms</w:t>
      </w:r>
      <w:r w:rsidR="005E2B90">
        <w:rPr>
          <w:rFonts w:cstheme="minorHAnsi"/>
        </w:rPr>
        <w:t xml:space="preserve">t is het gemeenten en hun leveranciers makkelijker </w:t>
      </w:r>
      <w:r w:rsidR="00FE7041">
        <w:rPr>
          <w:rFonts w:cstheme="minorHAnsi"/>
        </w:rPr>
        <w:t>t</w:t>
      </w:r>
      <w:r w:rsidR="005E2B90">
        <w:rPr>
          <w:rFonts w:cstheme="minorHAnsi"/>
        </w:rPr>
        <w:t>e maken om tot afspraken te komen over de verwerking van persoonsgegevens.</w:t>
      </w:r>
      <w:r w:rsidR="006F6CAE">
        <w:rPr>
          <w:rFonts w:cstheme="minorHAnsi"/>
        </w:rPr>
        <w:t xml:space="preserve"> Deze standaard </w:t>
      </w:r>
      <w:r w:rsidR="00D64523" w:rsidRPr="00D64523">
        <w:rPr>
          <w:rFonts w:cstheme="minorHAnsi"/>
        </w:rPr>
        <w:t>wordt gebruikt als aanvulling op een hoofdovereenkomst om op grond van de AVG (artikel 28.3 en 28.9) nadere afspraken te maken en vast te leggen over de omgang met persoonsgegevens.</w:t>
      </w:r>
    </w:p>
    <w:p w14:paraId="71D6514B" w14:textId="2BF1C8C8" w:rsidR="00AA2461" w:rsidRDefault="00AA2461" w:rsidP="00055D20">
      <w:pPr>
        <w:pStyle w:val="Plattetekst"/>
        <w:rPr>
          <w:rFonts w:cstheme="minorHAnsi"/>
        </w:rPr>
      </w:pPr>
    </w:p>
    <w:p w14:paraId="16A8088B" w14:textId="656EC72E" w:rsidR="00AA2461" w:rsidRPr="000221F8" w:rsidRDefault="00AA2461" w:rsidP="00055D20">
      <w:pPr>
        <w:pStyle w:val="Plattetekst"/>
        <w:rPr>
          <w:rFonts w:cstheme="minorHAnsi"/>
          <w:b/>
          <w:color w:val="0C9DD8"/>
          <w:sz w:val="24"/>
          <w:szCs w:val="24"/>
        </w:rPr>
      </w:pPr>
      <w:r w:rsidRPr="000221F8">
        <w:rPr>
          <w:rFonts w:cstheme="minorHAnsi"/>
          <w:b/>
          <w:color w:val="0C9DD8"/>
          <w:sz w:val="24"/>
          <w:szCs w:val="24"/>
        </w:rPr>
        <w:t>Rangorde</w:t>
      </w:r>
    </w:p>
    <w:p w14:paraId="46AC0948" w14:textId="53FC130A" w:rsidR="00AA2461" w:rsidRDefault="00AA2461" w:rsidP="00273192">
      <w:pPr>
        <w:pStyle w:val="Plattetekst"/>
        <w:ind w:right="0"/>
        <w:rPr>
          <w:rFonts w:cstheme="minorHAnsi"/>
        </w:rPr>
      </w:pPr>
      <w:r>
        <w:rPr>
          <w:rFonts w:cstheme="minorHAnsi"/>
        </w:rPr>
        <w:t xml:space="preserve">De rangorde van de verschillende documenten </w:t>
      </w:r>
      <w:r w:rsidR="004E645C">
        <w:rPr>
          <w:rFonts w:cstheme="minorHAnsi"/>
        </w:rPr>
        <w:t xml:space="preserve">(o.a. inkoopdocumenten, hoofdovereenkomst, verwerkersovereenkomst) </w:t>
      </w:r>
      <w:r>
        <w:rPr>
          <w:rFonts w:cstheme="minorHAnsi"/>
        </w:rPr>
        <w:t xml:space="preserve">wordt geregeld in de </w:t>
      </w:r>
      <w:r w:rsidR="004E645C">
        <w:rPr>
          <w:rFonts w:cstheme="minorHAnsi"/>
        </w:rPr>
        <w:t>h</w:t>
      </w:r>
      <w:r>
        <w:rPr>
          <w:rFonts w:cstheme="minorHAnsi"/>
        </w:rPr>
        <w:t>oofdovereenkomst.</w:t>
      </w:r>
    </w:p>
    <w:p w14:paraId="65DC1204" w14:textId="77777777" w:rsidR="00AA2461" w:rsidRDefault="00AA2461" w:rsidP="00055D20">
      <w:pPr>
        <w:pStyle w:val="Plattetekst"/>
        <w:rPr>
          <w:rFonts w:cstheme="minorHAnsi"/>
        </w:rPr>
      </w:pPr>
    </w:p>
    <w:p w14:paraId="1C9C5B62" w14:textId="1B28CE20" w:rsidR="003E79DD" w:rsidRPr="001E01E4" w:rsidRDefault="003E79DD" w:rsidP="00055D20">
      <w:pPr>
        <w:pStyle w:val="Plattetekst"/>
        <w:rPr>
          <w:rFonts w:cstheme="minorHAnsi"/>
          <w:b/>
          <w:color w:val="0C9DD8"/>
          <w:sz w:val="24"/>
          <w:szCs w:val="24"/>
        </w:rPr>
      </w:pPr>
      <w:r w:rsidRPr="000221F8">
        <w:rPr>
          <w:rFonts w:cstheme="minorHAnsi"/>
          <w:b/>
          <w:color w:val="0C9DD8"/>
          <w:sz w:val="24"/>
          <w:szCs w:val="24"/>
        </w:rPr>
        <w:t>Beheer van</w:t>
      </w:r>
      <w:r w:rsidRPr="001E01E4">
        <w:rPr>
          <w:rFonts w:cstheme="minorHAnsi"/>
          <w:b/>
          <w:color w:val="0C9DD8"/>
          <w:sz w:val="24"/>
          <w:szCs w:val="24"/>
        </w:rPr>
        <w:t xml:space="preserve"> deze standaard</w:t>
      </w:r>
    </w:p>
    <w:p w14:paraId="0CFF4405" w14:textId="69BC7838" w:rsidR="003E79DD" w:rsidRDefault="00E61402" w:rsidP="00055D20">
      <w:pPr>
        <w:pStyle w:val="Plattetekst"/>
        <w:rPr>
          <w:rFonts w:cstheme="minorHAnsi"/>
        </w:rPr>
      </w:pPr>
      <w:r>
        <w:rPr>
          <w:rFonts w:cstheme="minorHAnsi"/>
        </w:rPr>
        <w:t>VNG-Realisatie/IBD beheert d</w:t>
      </w:r>
      <w:r w:rsidR="003E79DD">
        <w:rPr>
          <w:rFonts w:cstheme="minorHAnsi"/>
        </w:rPr>
        <w:t xml:space="preserve">eze standaard verwerkersovereenkomst. </w:t>
      </w:r>
      <w:r>
        <w:rPr>
          <w:rFonts w:cstheme="minorHAnsi"/>
        </w:rPr>
        <w:t>Z</w:t>
      </w:r>
      <w:r w:rsidR="003E79DD">
        <w:rPr>
          <w:rFonts w:cstheme="minorHAnsi"/>
        </w:rPr>
        <w:t xml:space="preserve">owel gemeenten als leveranciers </w:t>
      </w:r>
      <w:r>
        <w:rPr>
          <w:rFonts w:cstheme="minorHAnsi"/>
        </w:rPr>
        <w:t xml:space="preserve">kunnen verbetervoorstellen mailen </w:t>
      </w:r>
      <w:r w:rsidR="003E79DD">
        <w:rPr>
          <w:rFonts w:cstheme="minorHAnsi"/>
        </w:rPr>
        <w:t xml:space="preserve">naar </w:t>
      </w:r>
      <w:hyperlink r:id="rId19" w:history="1">
        <w:r w:rsidR="003E79DD" w:rsidRPr="00D054F5">
          <w:rPr>
            <w:rStyle w:val="Hyperlink"/>
            <w:rFonts w:cstheme="minorHAnsi"/>
          </w:rPr>
          <w:t>privacy@vng.nl</w:t>
        </w:r>
      </w:hyperlink>
      <w:r w:rsidR="003E79DD">
        <w:rPr>
          <w:rFonts w:cstheme="minorHAnsi"/>
        </w:rPr>
        <w:t xml:space="preserve">. </w:t>
      </w:r>
      <w:r w:rsidR="004E645C">
        <w:rPr>
          <w:rFonts w:cstheme="minorHAnsi"/>
        </w:rPr>
        <w:t>Tweemaal per jaar</w:t>
      </w:r>
      <w:r w:rsidR="00E65C5F">
        <w:rPr>
          <w:rFonts w:cstheme="minorHAnsi"/>
        </w:rPr>
        <w:t xml:space="preserve"> </w:t>
      </w:r>
      <w:r w:rsidR="00DE3BAB">
        <w:rPr>
          <w:rFonts w:cstheme="minorHAnsi"/>
        </w:rPr>
        <w:t>beoordeelt</w:t>
      </w:r>
      <w:r w:rsidR="003E79DD">
        <w:rPr>
          <w:rFonts w:cstheme="minorHAnsi"/>
        </w:rPr>
        <w:t xml:space="preserve"> de </w:t>
      </w:r>
      <w:r w:rsidR="00E65C5F">
        <w:rPr>
          <w:rFonts w:cstheme="minorHAnsi"/>
        </w:rPr>
        <w:t>Beheergroep VWO (bestaande uit vertegenwoordigers van gemeenten en leveranciers)</w:t>
      </w:r>
      <w:r w:rsidR="003E79DD">
        <w:rPr>
          <w:rFonts w:cstheme="minorHAnsi"/>
        </w:rPr>
        <w:t>, de verbetervoorstellen en zo</w:t>
      </w:r>
      <w:r w:rsidR="00363301">
        <w:rPr>
          <w:rFonts w:cstheme="minorHAnsi"/>
        </w:rPr>
        <w:t xml:space="preserve"> </w:t>
      </w:r>
      <w:r w:rsidR="003E79DD">
        <w:rPr>
          <w:rFonts w:cstheme="minorHAnsi"/>
        </w:rPr>
        <w:t xml:space="preserve">nodig </w:t>
      </w:r>
      <w:r w:rsidR="00300DF5">
        <w:rPr>
          <w:rFonts w:cstheme="minorHAnsi"/>
        </w:rPr>
        <w:t xml:space="preserve">worden deze </w:t>
      </w:r>
      <w:r w:rsidR="003E79DD">
        <w:rPr>
          <w:rFonts w:cstheme="minorHAnsi"/>
        </w:rPr>
        <w:t>verwerk</w:t>
      </w:r>
      <w:r w:rsidR="00300DF5">
        <w:rPr>
          <w:rFonts w:cstheme="minorHAnsi"/>
        </w:rPr>
        <w:t>t</w:t>
      </w:r>
      <w:r w:rsidR="003E79DD">
        <w:rPr>
          <w:rFonts w:cstheme="minorHAnsi"/>
        </w:rPr>
        <w:t xml:space="preserve"> in een volgende versie. </w:t>
      </w:r>
    </w:p>
    <w:p w14:paraId="73936706" w14:textId="7504E8C2" w:rsidR="003E79DD" w:rsidRDefault="003E79DD" w:rsidP="00055D20">
      <w:pPr>
        <w:pStyle w:val="Plattetekst"/>
        <w:rPr>
          <w:rFonts w:cstheme="minorHAnsi"/>
        </w:rPr>
      </w:pPr>
    </w:p>
    <w:p w14:paraId="5862585B" w14:textId="4C29BB0A" w:rsidR="00FE340F" w:rsidRPr="00CA6BC5" w:rsidRDefault="00FE340F" w:rsidP="00055D20">
      <w:pPr>
        <w:pStyle w:val="Plattetekst"/>
        <w:rPr>
          <w:rFonts w:cstheme="minorHAnsi"/>
        </w:rPr>
      </w:pPr>
      <w:r>
        <w:rPr>
          <w:rFonts w:cstheme="minorHAnsi"/>
        </w:rPr>
        <w:t xml:space="preserve">Hebt u vragen over het gebruik van deze standaard overeenkomst neem dan contact op </w:t>
      </w:r>
      <w:r w:rsidR="008C278B">
        <w:rPr>
          <w:rFonts w:cstheme="minorHAnsi"/>
        </w:rPr>
        <w:t>met de IBD</w:t>
      </w:r>
      <w:r w:rsidR="00E61402">
        <w:rPr>
          <w:rFonts w:cstheme="minorHAnsi"/>
        </w:rPr>
        <w:t>:</w:t>
      </w:r>
      <w:r>
        <w:rPr>
          <w:rFonts w:cstheme="minorHAnsi"/>
        </w:rPr>
        <w:t xml:space="preserve"> </w:t>
      </w:r>
      <w:hyperlink r:id="rId20" w:history="1">
        <w:r w:rsidR="00363301" w:rsidRPr="00D054F5">
          <w:rPr>
            <w:rStyle w:val="Hyperlink"/>
            <w:rFonts w:cstheme="minorHAnsi"/>
          </w:rPr>
          <w:t>privacy@vng.nl</w:t>
        </w:r>
      </w:hyperlink>
      <w:r>
        <w:rPr>
          <w:rFonts w:cstheme="minorHAnsi"/>
        </w:rPr>
        <w:t>.</w:t>
      </w:r>
    </w:p>
    <w:p w14:paraId="3F91D223" w14:textId="58375524" w:rsidR="00055D20" w:rsidRPr="00CA6BC5" w:rsidRDefault="00055D20" w:rsidP="00055D20">
      <w:pPr>
        <w:pStyle w:val="Plattetekst"/>
        <w:rPr>
          <w:rFonts w:cstheme="minorHAnsi"/>
        </w:rPr>
      </w:pPr>
    </w:p>
    <w:p w14:paraId="5DCA2A68" w14:textId="6C234F83" w:rsidR="00055D20" w:rsidRPr="00CA6BC5" w:rsidRDefault="00055D20" w:rsidP="000505E8">
      <w:pPr>
        <w:pStyle w:val="Plattetekst"/>
        <w:rPr>
          <w:rFonts w:cstheme="minorHAnsi"/>
          <w:b/>
          <w:color w:val="0C9DD8"/>
          <w:sz w:val="24"/>
          <w:szCs w:val="24"/>
        </w:rPr>
      </w:pPr>
      <w:r w:rsidRPr="00CA6BC5">
        <w:rPr>
          <w:rFonts w:cstheme="minorHAnsi"/>
          <w:b/>
          <w:color w:val="0C9DD8"/>
          <w:sz w:val="24"/>
          <w:szCs w:val="24"/>
        </w:rPr>
        <w:t>Doelgroep</w:t>
      </w:r>
    </w:p>
    <w:p w14:paraId="7D283A58" w14:textId="126792BE" w:rsidR="00055D20" w:rsidRPr="00CA6BC5" w:rsidRDefault="00055D20" w:rsidP="00055D20">
      <w:pPr>
        <w:pStyle w:val="Plattetekst"/>
        <w:rPr>
          <w:rFonts w:cstheme="minorHAnsi"/>
        </w:rPr>
      </w:pPr>
      <w:r w:rsidRPr="00CA6BC5">
        <w:rPr>
          <w:rFonts w:cstheme="minorHAnsi"/>
        </w:rPr>
        <w:t>Dit document is van belang voor het management van de gemeente, de syste</w:t>
      </w:r>
      <w:r w:rsidR="009F1156">
        <w:rPr>
          <w:rFonts w:cstheme="minorHAnsi"/>
        </w:rPr>
        <w:t>e</w:t>
      </w:r>
      <w:r w:rsidRPr="00CA6BC5">
        <w:rPr>
          <w:rFonts w:cstheme="minorHAnsi"/>
        </w:rPr>
        <w:t xml:space="preserve">meigenaren, </w:t>
      </w:r>
      <w:r w:rsidR="005E2B90">
        <w:rPr>
          <w:rFonts w:cstheme="minorHAnsi"/>
        </w:rPr>
        <w:t xml:space="preserve">gemeentelijke inkopers, </w:t>
      </w:r>
      <w:r w:rsidR="004B751B">
        <w:rPr>
          <w:rFonts w:cstheme="minorHAnsi"/>
        </w:rPr>
        <w:t>privacyfunctionarissen en informatiebeveiligers</w:t>
      </w:r>
      <w:r w:rsidR="005E2B90">
        <w:rPr>
          <w:rFonts w:cstheme="minorHAnsi"/>
        </w:rPr>
        <w:t>.</w:t>
      </w:r>
    </w:p>
    <w:p w14:paraId="1DBDE8A6" w14:textId="1992DACF" w:rsidR="00055D20" w:rsidRPr="00CA6BC5" w:rsidRDefault="00055D20" w:rsidP="00055D20">
      <w:pPr>
        <w:pStyle w:val="Plattetekst"/>
        <w:rPr>
          <w:rFonts w:cstheme="minorHAnsi"/>
        </w:rPr>
      </w:pPr>
    </w:p>
    <w:p w14:paraId="31E0FB03" w14:textId="38555BB4" w:rsidR="00055D20" w:rsidRPr="00CA6BC5" w:rsidRDefault="00055D20" w:rsidP="000505E8">
      <w:pPr>
        <w:pStyle w:val="Plattetekst"/>
        <w:rPr>
          <w:rFonts w:cstheme="minorHAnsi"/>
          <w:b/>
          <w:color w:val="0C9DD8"/>
          <w:sz w:val="24"/>
          <w:szCs w:val="24"/>
        </w:rPr>
      </w:pPr>
      <w:r w:rsidRPr="00CA6BC5">
        <w:rPr>
          <w:rFonts w:cstheme="minorHAnsi"/>
          <w:b/>
          <w:color w:val="0C9DD8"/>
          <w:sz w:val="24"/>
          <w:szCs w:val="24"/>
        </w:rPr>
        <w:t xml:space="preserve">Relatie met overige </w:t>
      </w:r>
      <w:r w:rsidR="009F1902">
        <w:rPr>
          <w:rFonts w:cstheme="minorHAnsi"/>
          <w:b/>
          <w:color w:val="0C9DD8"/>
          <w:sz w:val="24"/>
          <w:szCs w:val="24"/>
        </w:rPr>
        <w:t>documenten:</w:t>
      </w:r>
    </w:p>
    <w:p w14:paraId="5E8FD11D" w14:textId="462A4858" w:rsidR="00E61402" w:rsidRDefault="002F3398" w:rsidP="00E61402">
      <w:pPr>
        <w:pStyle w:val="Plattetekst"/>
        <w:numPr>
          <w:ilvl w:val="0"/>
          <w:numId w:val="4"/>
        </w:numPr>
        <w:ind w:left="360"/>
        <w:rPr>
          <w:rFonts w:cstheme="minorHAnsi"/>
        </w:rPr>
      </w:pPr>
      <w:hyperlink r:id="rId21" w:history="1">
        <w:r w:rsidR="006339AF" w:rsidRPr="006339AF">
          <w:rPr>
            <w:rStyle w:val="Hyperlink"/>
            <w:rFonts w:cstheme="minorHAnsi"/>
          </w:rPr>
          <w:t>GIBIT 2023</w:t>
        </w:r>
      </w:hyperlink>
      <w:r w:rsidR="006339AF">
        <w:rPr>
          <w:rFonts w:cstheme="minorHAnsi"/>
        </w:rPr>
        <w:t>;</w:t>
      </w:r>
    </w:p>
    <w:p w14:paraId="4E561F60" w14:textId="0C50B764" w:rsidR="00E61402" w:rsidRPr="004B751B" w:rsidRDefault="002F3398" w:rsidP="00E61402">
      <w:pPr>
        <w:pStyle w:val="Plattetekst"/>
        <w:numPr>
          <w:ilvl w:val="0"/>
          <w:numId w:val="4"/>
        </w:numPr>
        <w:ind w:left="360"/>
        <w:rPr>
          <w:rFonts w:cstheme="minorHAnsi"/>
        </w:rPr>
      </w:pPr>
      <w:hyperlink r:id="rId22" w:history="1">
        <w:r w:rsidR="00E61402" w:rsidRPr="007F1EFB">
          <w:rPr>
            <w:rStyle w:val="Hyperlink"/>
            <w:rFonts w:cstheme="minorHAnsi"/>
          </w:rPr>
          <w:t>Baseline Informatiebeveiliging Overheid (BIO)</w:t>
        </w:r>
      </w:hyperlink>
      <w:r w:rsidR="006339AF">
        <w:rPr>
          <w:rStyle w:val="Hyperlink"/>
          <w:rFonts w:cstheme="minorHAnsi"/>
        </w:rPr>
        <w:t>;</w:t>
      </w:r>
    </w:p>
    <w:p w14:paraId="58FE778C" w14:textId="77777777" w:rsidR="00E61402" w:rsidRPr="004B751B" w:rsidRDefault="002F3398" w:rsidP="00E61402">
      <w:pPr>
        <w:pStyle w:val="Plattetekst"/>
        <w:numPr>
          <w:ilvl w:val="0"/>
          <w:numId w:val="5"/>
        </w:numPr>
        <w:ind w:left="360"/>
        <w:rPr>
          <w:rFonts w:cstheme="minorHAnsi"/>
        </w:rPr>
      </w:pPr>
      <w:hyperlink r:id="rId23" w:history="1">
        <w:r w:rsidR="00E61402" w:rsidRPr="007F1078">
          <w:rPr>
            <w:rStyle w:val="Hyperlink"/>
            <w:rFonts w:cstheme="minorHAnsi"/>
          </w:rPr>
          <w:t>Inkoopvoorwaarden en informatiebeveiligingseisen</w:t>
        </w:r>
      </w:hyperlink>
      <w:r w:rsidR="00E61402">
        <w:rPr>
          <w:rFonts w:cstheme="minorHAnsi"/>
        </w:rPr>
        <w:t>;</w:t>
      </w:r>
    </w:p>
    <w:p w14:paraId="353D0F40" w14:textId="77777777" w:rsidR="00E61402" w:rsidRPr="006E7727" w:rsidRDefault="002F3398" w:rsidP="00E61402">
      <w:pPr>
        <w:pStyle w:val="Plattetekst"/>
        <w:numPr>
          <w:ilvl w:val="0"/>
          <w:numId w:val="5"/>
        </w:numPr>
        <w:ind w:left="360"/>
        <w:rPr>
          <w:rFonts w:cstheme="minorHAnsi"/>
        </w:rPr>
      </w:pPr>
      <w:hyperlink r:id="rId24" w:history="1">
        <w:r w:rsidR="00E61402" w:rsidRPr="006E7727">
          <w:rPr>
            <w:rStyle w:val="Hyperlink"/>
            <w:rFonts w:cstheme="minorHAnsi"/>
          </w:rPr>
          <w:t>Handreiking Service Level Agreements</w:t>
        </w:r>
      </w:hyperlink>
      <w:r w:rsidR="00E61402" w:rsidRPr="006E7727">
        <w:rPr>
          <w:rFonts w:cstheme="minorHAnsi"/>
        </w:rPr>
        <w:t>;</w:t>
      </w:r>
    </w:p>
    <w:p w14:paraId="027ED87B" w14:textId="77777777" w:rsidR="00E61402" w:rsidRPr="004B751B" w:rsidRDefault="002F3398" w:rsidP="00E61402">
      <w:pPr>
        <w:pStyle w:val="Plattetekst"/>
        <w:numPr>
          <w:ilvl w:val="0"/>
          <w:numId w:val="5"/>
        </w:numPr>
        <w:ind w:left="360"/>
        <w:rPr>
          <w:rFonts w:cstheme="minorHAnsi"/>
        </w:rPr>
      </w:pPr>
      <w:hyperlink r:id="rId25" w:history="1">
        <w:r w:rsidR="00E61402" w:rsidRPr="00232ACB">
          <w:rPr>
            <w:rStyle w:val="Hyperlink"/>
            <w:rFonts w:cstheme="minorHAnsi"/>
          </w:rPr>
          <w:t>Handreiking Geheimhoudingsverklaringen</w:t>
        </w:r>
      </w:hyperlink>
      <w:r w:rsidR="00E61402">
        <w:rPr>
          <w:rFonts w:cstheme="minorHAnsi"/>
        </w:rPr>
        <w:t>;</w:t>
      </w:r>
    </w:p>
    <w:p w14:paraId="57438C12" w14:textId="5FBB13DB" w:rsidR="00E61402" w:rsidRPr="004B751B" w:rsidRDefault="002F3398" w:rsidP="00E61402">
      <w:pPr>
        <w:pStyle w:val="Plattetekst"/>
        <w:numPr>
          <w:ilvl w:val="0"/>
          <w:numId w:val="5"/>
        </w:numPr>
        <w:ind w:left="360"/>
        <w:rPr>
          <w:rFonts w:cstheme="minorHAnsi"/>
        </w:rPr>
      </w:pPr>
      <w:hyperlink r:id="rId26" w:history="1">
        <w:r w:rsidR="00E61402" w:rsidRPr="00232ACB">
          <w:rPr>
            <w:rStyle w:val="Hyperlink"/>
            <w:rFonts w:cstheme="minorHAnsi"/>
          </w:rPr>
          <w:t>Handreiking Screening Personeel BIO</w:t>
        </w:r>
      </w:hyperlink>
      <w:r w:rsidR="00960B20">
        <w:rPr>
          <w:rStyle w:val="Hyperlink"/>
          <w:rFonts w:cstheme="minorHAnsi"/>
        </w:rPr>
        <w:t>.</w:t>
      </w:r>
    </w:p>
    <w:p w14:paraId="0CC200AA" w14:textId="12D2A890" w:rsidR="00363301" w:rsidRDefault="00363301">
      <w:pPr>
        <w:rPr>
          <w:rFonts w:asciiTheme="minorHAnsi" w:hAnsiTheme="minorHAnsi" w:cstheme="minorHAnsi"/>
          <w:sz w:val="20"/>
          <w:szCs w:val="18"/>
        </w:rPr>
      </w:pPr>
    </w:p>
    <w:p w14:paraId="7BD0EE06" w14:textId="1E512099" w:rsidR="005E2B90" w:rsidRPr="005E2B90" w:rsidRDefault="005E2B90" w:rsidP="005E2B90">
      <w:pPr>
        <w:pStyle w:val="Plattetekst"/>
        <w:rPr>
          <w:rFonts w:cstheme="minorHAnsi"/>
          <w:b/>
          <w:color w:val="0C9DD8"/>
          <w:sz w:val="24"/>
          <w:szCs w:val="24"/>
        </w:rPr>
      </w:pPr>
      <w:r w:rsidRPr="005E2B90">
        <w:rPr>
          <w:rFonts w:cstheme="minorHAnsi"/>
          <w:b/>
          <w:color w:val="0C9DD8"/>
          <w:sz w:val="24"/>
          <w:szCs w:val="24"/>
        </w:rPr>
        <w:t xml:space="preserve">Maatregelen Baseline Informatiebeveiliging </w:t>
      </w:r>
      <w:r w:rsidR="00C60E62">
        <w:rPr>
          <w:rFonts w:cstheme="minorHAnsi"/>
          <w:b/>
          <w:color w:val="0C9DD8"/>
          <w:sz w:val="24"/>
          <w:szCs w:val="24"/>
        </w:rPr>
        <w:t>Overheid</w:t>
      </w:r>
      <w:r w:rsidR="009F1156">
        <w:rPr>
          <w:rFonts w:cstheme="minorHAnsi"/>
          <w:b/>
          <w:color w:val="0C9DD8"/>
          <w:sz w:val="24"/>
          <w:szCs w:val="24"/>
        </w:rPr>
        <w:t xml:space="preserve"> </w:t>
      </w:r>
      <w:r w:rsidR="00C60E62">
        <w:rPr>
          <w:rFonts w:cstheme="minorHAnsi"/>
          <w:b/>
          <w:color w:val="0C9DD8"/>
          <w:sz w:val="24"/>
          <w:szCs w:val="24"/>
        </w:rPr>
        <w:t>(BIO</w:t>
      </w:r>
      <w:r w:rsidRPr="005E2B90">
        <w:rPr>
          <w:rFonts w:cstheme="minorHAnsi"/>
          <w:b/>
          <w:color w:val="0C9DD8"/>
          <w:sz w:val="24"/>
          <w:szCs w:val="24"/>
        </w:rPr>
        <w:t>)</w:t>
      </w:r>
    </w:p>
    <w:p w14:paraId="57D8C2AC" w14:textId="77777777" w:rsidR="007469DA" w:rsidRDefault="00FA32E3" w:rsidP="00FA32E3">
      <w:pPr>
        <w:pStyle w:val="Plattetekst"/>
        <w:rPr>
          <w:rFonts w:cstheme="minorHAnsi"/>
        </w:rPr>
      </w:pPr>
      <w:r>
        <w:rPr>
          <w:rFonts w:cstheme="minorHAnsi"/>
        </w:rPr>
        <w:t xml:space="preserve">Maatregel </w:t>
      </w:r>
      <w:r w:rsidRPr="00FA32E3">
        <w:rPr>
          <w:rFonts w:cstheme="minorHAnsi"/>
        </w:rPr>
        <w:t>15.1.1.3</w:t>
      </w:r>
    </w:p>
    <w:p w14:paraId="1E9DE6B9" w14:textId="369E39AB" w:rsidR="006114D6" w:rsidRDefault="00FA32E3" w:rsidP="00847B4E">
      <w:pPr>
        <w:pStyle w:val="Plattetekst"/>
        <w:rPr>
          <w:rFonts w:cstheme="minorHAnsi"/>
          <w:sz w:val="18"/>
        </w:rPr>
      </w:pPr>
      <w:r w:rsidRPr="00FA32E3">
        <w:rPr>
          <w:rFonts w:cstheme="minorHAnsi"/>
        </w:rPr>
        <w:t>Met alle leveranciers die als verwerker voor of namens de organisatie persoonsgegevens verwerken, worden verwerkersovereenkomsten gesloten waarin alle wettelijk vereiste afspraken zijn vastgesteld.</w:t>
      </w:r>
      <w:r w:rsidR="006114D6">
        <w:rPr>
          <w:rFonts w:cstheme="minorHAnsi"/>
        </w:rPr>
        <w:br w:type="page"/>
      </w:r>
    </w:p>
    <w:p w14:paraId="5685ED89" w14:textId="0019E6BA" w:rsidR="00A0267F" w:rsidRPr="00CA6BC5" w:rsidRDefault="00A0267F" w:rsidP="00A0267F">
      <w:pPr>
        <w:pStyle w:val="Plattetekst"/>
        <w:rPr>
          <w:rFonts w:cstheme="minorHAnsi"/>
          <w:color w:val="0A4E8C"/>
          <w:sz w:val="36"/>
          <w:szCs w:val="36"/>
        </w:rPr>
      </w:pPr>
      <w:r w:rsidRPr="00CA6BC5">
        <w:rPr>
          <w:rFonts w:cstheme="minorHAnsi"/>
          <w:color w:val="0A4E8C"/>
          <w:sz w:val="36"/>
          <w:szCs w:val="36"/>
        </w:rPr>
        <w:lastRenderedPageBreak/>
        <w:t>Inhoudsopgave</w:t>
      </w:r>
    </w:p>
    <w:sdt>
      <w:sdtPr>
        <w:rPr>
          <w:rFonts w:asciiTheme="minorHAnsi" w:hAnsiTheme="minorHAnsi" w:cstheme="minorHAnsi"/>
          <w:b w:val="0"/>
          <w:bCs w:val="0"/>
          <w:color w:val="auto"/>
          <w:sz w:val="22"/>
          <w:szCs w:val="22"/>
        </w:rPr>
        <w:id w:val="-217280436"/>
        <w:docPartObj>
          <w:docPartGallery w:val="Table of Contents"/>
          <w:docPartUnique/>
        </w:docPartObj>
      </w:sdtPr>
      <w:sdtEndPr>
        <w:rPr>
          <w:noProof/>
          <w:sz w:val="20"/>
          <w:szCs w:val="20"/>
        </w:rPr>
      </w:sdtEndPr>
      <w:sdtContent>
        <w:p w14:paraId="76BE6E9C" w14:textId="4B6CDCDF" w:rsidR="00521022" w:rsidRDefault="00C14339">
          <w:pPr>
            <w:pStyle w:val="Inhopg1"/>
            <w:tabs>
              <w:tab w:val="left" w:pos="440"/>
              <w:tab w:val="right" w:leader="dot" w:pos="9060"/>
            </w:tabs>
            <w:rPr>
              <w:rFonts w:asciiTheme="minorHAnsi" w:eastAsiaTheme="minorEastAsia" w:hAnsiTheme="minorHAnsi" w:cstheme="minorBidi"/>
              <w:b w:val="0"/>
              <w:bCs w:val="0"/>
              <w:noProof/>
              <w:color w:val="auto"/>
              <w:kern w:val="2"/>
              <w:sz w:val="22"/>
              <w:szCs w:val="22"/>
              <w:lang w:bidi="ar-SA"/>
              <w14:ligatures w14:val="standardContextual"/>
            </w:rPr>
          </w:pPr>
          <w:r w:rsidRPr="00B5070A">
            <w:rPr>
              <w:rFonts w:asciiTheme="minorHAnsi" w:hAnsiTheme="minorHAnsi" w:cstheme="minorHAnsi"/>
              <w:sz w:val="20"/>
              <w:szCs w:val="20"/>
            </w:rPr>
            <w:fldChar w:fldCharType="begin"/>
          </w:r>
          <w:r w:rsidRPr="00B5070A">
            <w:rPr>
              <w:rFonts w:asciiTheme="minorHAnsi" w:hAnsiTheme="minorHAnsi" w:cstheme="minorHAnsi"/>
              <w:sz w:val="20"/>
              <w:szCs w:val="20"/>
            </w:rPr>
            <w:instrText xml:space="preserve"> TOC \o "1-2" \h \z </w:instrText>
          </w:r>
          <w:r w:rsidRPr="00B5070A">
            <w:rPr>
              <w:rFonts w:asciiTheme="minorHAnsi" w:hAnsiTheme="minorHAnsi" w:cstheme="minorHAnsi"/>
              <w:sz w:val="20"/>
              <w:szCs w:val="20"/>
            </w:rPr>
            <w:fldChar w:fldCharType="separate"/>
          </w:r>
          <w:hyperlink w:anchor="_Toc159482571" w:history="1">
            <w:r w:rsidR="00521022" w:rsidRPr="0067391C">
              <w:rPr>
                <w:rStyle w:val="Hyperlink"/>
                <w:rFonts w:cstheme="minorHAnsi"/>
                <w:noProof/>
              </w:rPr>
              <w:t>1.</w:t>
            </w:r>
            <w:r w:rsidR="00521022">
              <w:rPr>
                <w:rFonts w:asciiTheme="minorHAnsi" w:eastAsiaTheme="minorEastAsia" w:hAnsiTheme="minorHAnsi" w:cstheme="minorBidi"/>
                <w:b w:val="0"/>
                <w:bCs w:val="0"/>
                <w:noProof/>
                <w:color w:val="auto"/>
                <w:kern w:val="2"/>
                <w:sz w:val="22"/>
                <w:szCs w:val="22"/>
                <w:lang w:bidi="ar-SA"/>
                <w14:ligatures w14:val="standardContextual"/>
              </w:rPr>
              <w:tab/>
            </w:r>
            <w:r w:rsidR="00521022" w:rsidRPr="0067391C">
              <w:rPr>
                <w:rStyle w:val="Hyperlink"/>
                <w:rFonts w:cstheme="minorHAnsi"/>
                <w:noProof/>
              </w:rPr>
              <w:t>Inleiding</w:t>
            </w:r>
            <w:r w:rsidR="00521022">
              <w:rPr>
                <w:noProof/>
                <w:webHidden/>
              </w:rPr>
              <w:tab/>
            </w:r>
            <w:r w:rsidR="00521022">
              <w:rPr>
                <w:noProof/>
                <w:webHidden/>
              </w:rPr>
              <w:fldChar w:fldCharType="begin"/>
            </w:r>
            <w:r w:rsidR="00521022">
              <w:rPr>
                <w:noProof/>
                <w:webHidden/>
              </w:rPr>
              <w:instrText xml:space="preserve"> PAGEREF _Toc159482571 \h </w:instrText>
            </w:r>
            <w:r w:rsidR="00521022">
              <w:rPr>
                <w:noProof/>
                <w:webHidden/>
              </w:rPr>
            </w:r>
            <w:r w:rsidR="00521022">
              <w:rPr>
                <w:noProof/>
                <w:webHidden/>
              </w:rPr>
              <w:fldChar w:fldCharType="separate"/>
            </w:r>
            <w:r w:rsidR="00521022">
              <w:rPr>
                <w:noProof/>
                <w:webHidden/>
              </w:rPr>
              <w:t>6</w:t>
            </w:r>
            <w:r w:rsidR="00521022">
              <w:rPr>
                <w:noProof/>
                <w:webHidden/>
              </w:rPr>
              <w:fldChar w:fldCharType="end"/>
            </w:r>
          </w:hyperlink>
        </w:p>
        <w:p w14:paraId="02A65DEC" w14:textId="5EFA17A7" w:rsidR="00521022" w:rsidRDefault="002F3398">
          <w:pPr>
            <w:pStyle w:val="Inhopg1"/>
            <w:tabs>
              <w:tab w:val="left" w:pos="440"/>
              <w:tab w:val="right" w:leader="dot" w:pos="9060"/>
            </w:tabs>
            <w:rPr>
              <w:rFonts w:asciiTheme="minorHAnsi" w:eastAsiaTheme="minorEastAsia" w:hAnsiTheme="minorHAnsi" w:cstheme="minorBidi"/>
              <w:b w:val="0"/>
              <w:bCs w:val="0"/>
              <w:noProof/>
              <w:color w:val="auto"/>
              <w:kern w:val="2"/>
              <w:sz w:val="22"/>
              <w:szCs w:val="22"/>
              <w:lang w:bidi="ar-SA"/>
              <w14:ligatures w14:val="standardContextual"/>
            </w:rPr>
          </w:pPr>
          <w:hyperlink w:anchor="_Toc159482572" w:history="1">
            <w:r w:rsidR="00521022" w:rsidRPr="0067391C">
              <w:rPr>
                <w:rStyle w:val="Hyperlink"/>
                <w:rFonts w:cstheme="minorHAnsi"/>
                <w:noProof/>
              </w:rPr>
              <w:t>2.</w:t>
            </w:r>
            <w:r w:rsidR="00521022">
              <w:rPr>
                <w:rFonts w:asciiTheme="minorHAnsi" w:eastAsiaTheme="minorEastAsia" w:hAnsiTheme="minorHAnsi" w:cstheme="minorBidi"/>
                <w:b w:val="0"/>
                <w:bCs w:val="0"/>
                <w:noProof/>
                <w:color w:val="auto"/>
                <w:kern w:val="2"/>
                <w:sz w:val="22"/>
                <w:szCs w:val="22"/>
                <w:lang w:bidi="ar-SA"/>
                <w14:ligatures w14:val="standardContextual"/>
              </w:rPr>
              <w:tab/>
            </w:r>
            <w:r w:rsidR="00521022" w:rsidRPr="0067391C">
              <w:rPr>
                <w:rStyle w:val="Hyperlink"/>
                <w:rFonts w:cstheme="minorHAnsi"/>
                <w:noProof/>
              </w:rPr>
              <w:t>Algemeen</w:t>
            </w:r>
            <w:r w:rsidR="00521022">
              <w:rPr>
                <w:noProof/>
                <w:webHidden/>
              </w:rPr>
              <w:tab/>
            </w:r>
            <w:r w:rsidR="00521022">
              <w:rPr>
                <w:noProof/>
                <w:webHidden/>
              </w:rPr>
              <w:fldChar w:fldCharType="begin"/>
            </w:r>
            <w:r w:rsidR="00521022">
              <w:rPr>
                <w:noProof/>
                <w:webHidden/>
              </w:rPr>
              <w:instrText xml:space="preserve"> PAGEREF _Toc159482572 \h </w:instrText>
            </w:r>
            <w:r w:rsidR="00521022">
              <w:rPr>
                <w:noProof/>
                <w:webHidden/>
              </w:rPr>
            </w:r>
            <w:r w:rsidR="00521022">
              <w:rPr>
                <w:noProof/>
                <w:webHidden/>
              </w:rPr>
              <w:fldChar w:fldCharType="separate"/>
            </w:r>
            <w:r w:rsidR="00521022">
              <w:rPr>
                <w:noProof/>
                <w:webHidden/>
              </w:rPr>
              <w:t>7</w:t>
            </w:r>
            <w:r w:rsidR="00521022">
              <w:rPr>
                <w:noProof/>
                <w:webHidden/>
              </w:rPr>
              <w:fldChar w:fldCharType="end"/>
            </w:r>
          </w:hyperlink>
        </w:p>
        <w:p w14:paraId="436DD4F7" w14:textId="55638EF6" w:rsidR="00521022" w:rsidRDefault="002F3398">
          <w:pPr>
            <w:pStyle w:val="Inhopg2"/>
            <w:rPr>
              <w:rFonts w:eastAsiaTheme="minorEastAsia" w:cstheme="minorBidi"/>
              <w:noProof/>
              <w:kern w:val="2"/>
              <w:lang w:bidi="ar-SA"/>
              <w14:ligatures w14:val="standardContextual"/>
            </w:rPr>
          </w:pPr>
          <w:hyperlink w:anchor="_Toc159482573" w:history="1">
            <w:r w:rsidR="00521022" w:rsidRPr="0067391C">
              <w:rPr>
                <w:rStyle w:val="Hyperlink"/>
                <w:noProof/>
              </w:rPr>
              <w:t>2.1</w:t>
            </w:r>
            <w:r w:rsidR="00521022">
              <w:rPr>
                <w:rFonts w:eastAsiaTheme="minorEastAsia" w:cstheme="minorBidi"/>
                <w:noProof/>
                <w:kern w:val="2"/>
                <w:lang w:bidi="ar-SA"/>
                <w14:ligatures w14:val="standardContextual"/>
              </w:rPr>
              <w:tab/>
            </w:r>
            <w:r w:rsidR="00521022" w:rsidRPr="0067391C">
              <w:rPr>
                <w:rStyle w:val="Hyperlink"/>
                <w:noProof/>
              </w:rPr>
              <w:t>Is er wel een verwerkersovereenkomst nodig?</w:t>
            </w:r>
            <w:r w:rsidR="00521022">
              <w:rPr>
                <w:noProof/>
                <w:webHidden/>
              </w:rPr>
              <w:tab/>
            </w:r>
            <w:r w:rsidR="00521022">
              <w:rPr>
                <w:noProof/>
                <w:webHidden/>
              </w:rPr>
              <w:fldChar w:fldCharType="begin"/>
            </w:r>
            <w:r w:rsidR="00521022">
              <w:rPr>
                <w:noProof/>
                <w:webHidden/>
              </w:rPr>
              <w:instrText xml:space="preserve"> PAGEREF _Toc159482573 \h </w:instrText>
            </w:r>
            <w:r w:rsidR="00521022">
              <w:rPr>
                <w:noProof/>
                <w:webHidden/>
              </w:rPr>
            </w:r>
            <w:r w:rsidR="00521022">
              <w:rPr>
                <w:noProof/>
                <w:webHidden/>
              </w:rPr>
              <w:fldChar w:fldCharType="separate"/>
            </w:r>
            <w:r w:rsidR="00521022">
              <w:rPr>
                <w:noProof/>
                <w:webHidden/>
              </w:rPr>
              <w:t>7</w:t>
            </w:r>
            <w:r w:rsidR="00521022">
              <w:rPr>
                <w:noProof/>
                <w:webHidden/>
              </w:rPr>
              <w:fldChar w:fldCharType="end"/>
            </w:r>
          </w:hyperlink>
        </w:p>
        <w:p w14:paraId="678FE458" w14:textId="78000454" w:rsidR="00521022" w:rsidRDefault="002F3398">
          <w:pPr>
            <w:pStyle w:val="Inhopg2"/>
            <w:rPr>
              <w:rFonts w:eastAsiaTheme="minorEastAsia" w:cstheme="minorBidi"/>
              <w:noProof/>
              <w:kern w:val="2"/>
              <w:lang w:bidi="ar-SA"/>
              <w14:ligatures w14:val="standardContextual"/>
            </w:rPr>
          </w:pPr>
          <w:hyperlink w:anchor="_Toc159482574" w:history="1">
            <w:r w:rsidR="00521022" w:rsidRPr="0067391C">
              <w:rPr>
                <w:rStyle w:val="Hyperlink"/>
                <w:noProof/>
              </w:rPr>
              <w:t>2.2</w:t>
            </w:r>
            <w:r w:rsidR="00521022">
              <w:rPr>
                <w:rFonts w:eastAsiaTheme="minorEastAsia" w:cstheme="minorBidi"/>
                <w:noProof/>
                <w:kern w:val="2"/>
                <w:lang w:bidi="ar-SA"/>
                <w14:ligatures w14:val="standardContextual"/>
              </w:rPr>
              <w:tab/>
            </w:r>
            <w:r w:rsidR="00521022" w:rsidRPr="0067391C">
              <w:rPr>
                <w:rStyle w:val="Hyperlink"/>
                <w:noProof/>
              </w:rPr>
              <w:t>Gedeelde verantwoordelijkheid en vertrouwen</w:t>
            </w:r>
            <w:r w:rsidR="00521022">
              <w:rPr>
                <w:noProof/>
                <w:webHidden/>
              </w:rPr>
              <w:tab/>
            </w:r>
            <w:r w:rsidR="00521022">
              <w:rPr>
                <w:noProof/>
                <w:webHidden/>
              </w:rPr>
              <w:fldChar w:fldCharType="begin"/>
            </w:r>
            <w:r w:rsidR="00521022">
              <w:rPr>
                <w:noProof/>
                <w:webHidden/>
              </w:rPr>
              <w:instrText xml:space="preserve"> PAGEREF _Toc159482574 \h </w:instrText>
            </w:r>
            <w:r w:rsidR="00521022">
              <w:rPr>
                <w:noProof/>
                <w:webHidden/>
              </w:rPr>
            </w:r>
            <w:r w:rsidR="00521022">
              <w:rPr>
                <w:noProof/>
                <w:webHidden/>
              </w:rPr>
              <w:fldChar w:fldCharType="separate"/>
            </w:r>
            <w:r w:rsidR="00521022">
              <w:rPr>
                <w:noProof/>
                <w:webHidden/>
              </w:rPr>
              <w:t>7</w:t>
            </w:r>
            <w:r w:rsidR="00521022">
              <w:rPr>
                <w:noProof/>
                <w:webHidden/>
              </w:rPr>
              <w:fldChar w:fldCharType="end"/>
            </w:r>
          </w:hyperlink>
        </w:p>
        <w:p w14:paraId="1637E1EF" w14:textId="47400942" w:rsidR="00521022" w:rsidRDefault="002F3398">
          <w:pPr>
            <w:pStyle w:val="Inhopg2"/>
            <w:rPr>
              <w:rFonts w:eastAsiaTheme="minorEastAsia" w:cstheme="minorBidi"/>
              <w:noProof/>
              <w:kern w:val="2"/>
              <w:lang w:bidi="ar-SA"/>
              <w14:ligatures w14:val="standardContextual"/>
            </w:rPr>
          </w:pPr>
          <w:hyperlink w:anchor="_Toc159482575" w:history="1">
            <w:r w:rsidR="00521022" w:rsidRPr="0067391C">
              <w:rPr>
                <w:rStyle w:val="Hyperlink"/>
                <w:noProof/>
              </w:rPr>
              <w:t>2.3</w:t>
            </w:r>
            <w:r w:rsidR="00521022">
              <w:rPr>
                <w:rFonts w:eastAsiaTheme="minorEastAsia" w:cstheme="minorBidi"/>
                <w:noProof/>
                <w:kern w:val="2"/>
                <w:lang w:bidi="ar-SA"/>
                <w14:ligatures w14:val="standardContextual"/>
              </w:rPr>
              <w:tab/>
            </w:r>
            <w:r w:rsidR="00521022" w:rsidRPr="0067391C">
              <w:rPr>
                <w:rStyle w:val="Hyperlink"/>
                <w:noProof/>
              </w:rPr>
              <w:t>Over welke onderwerpen moeten afspraken gemaakt worden?</w:t>
            </w:r>
            <w:r w:rsidR="00521022">
              <w:rPr>
                <w:noProof/>
                <w:webHidden/>
              </w:rPr>
              <w:tab/>
            </w:r>
            <w:r w:rsidR="00521022">
              <w:rPr>
                <w:noProof/>
                <w:webHidden/>
              </w:rPr>
              <w:fldChar w:fldCharType="begin"/>
            </w:r>
            <w:r w:rsidR="00521022">
              <w:rPr>
                <w:noProof/>
                <w:webHidden/>
              </w:rPr>
              <w:instrText xml:space="preserve"> PAGEREF _Toc159482575 \h </w:instrText>
            </w:r>
            <w:r w:rsidR="00521022">
              <w:rPr>
                <w:noProof/>
                <w:webHidden/>
              </w:rPr>
            </w:r>
            <w:r w:rsidR="00521022">
              <w:rPr>
                <w:noProof/>
                <w:webHidden/>
              </w:rPr>
              <w:fldChar w:fldCharType="separate"/>
            </w:r>
            <w:r w:rsidR="00521022">
              <w:rPr>
                <w:noProof/>
                <w:webHidden/>
              </w:rPr>
              <w:t>7</w:t>
            </w:r>
            <w:r w:rsidR="00521022">
              <w:rPr>
                <w:noProof/>
                <w:webHidden/>
              </w:rPr>
              <w:fldChar w:fldCharType="end"/>
            </w:r>
          </w:hyperlink>
        </w:p>
        <w:p w14:paraId="78E338C1" w14:textId="06D5A9BF" w:rsidR="00521022" w:rsidRDefault="002F3398">
          <w:pPr>
            <w:pStyle w:val="Inhopg2"/>
            <w:rPr>
              <w:rFonts w:eastAsiaTheme="minorEastAsia" w:cstheme="minorBidi"/>
              <w:noProof/>
              <w:kern w:val="2"/>
              <w:lang w:bidi="ar-SA"/>
              <w14:ligatures w14:val="standardContextual"/>
            </w:rPr>
          </w:pPr>
          <w:hyperlink w:anchor="_Toc159482576" w:history="1">
            <w:r w:rsidR="00521022" w:rsidRPr="0067391C">
              <w:rPr>
                <w:rStyle w:val="Hyperlink"/>
                <w:noProof/>
              </w:rPr>
              <w:t>2.5</w:t>
            </w:r>
            <w:r w:rsidR="00521022">
              <w:rPr>
                <w:rFonts w:eastAsiaTheme="minorEastAsia" w:cstheme="minorBidi"/>
                <w:noProof/>
                <w:kern w:val="2"/>
                <w:lang w:bidi="ar-SA"/>
                <w14:ligatures w14:val="standardContextual"/>
              </w:rPr>
              <w:tab/>
            </w:r>
            <w:r w:rsidR="00521022" w:rsidRPr="0067391C">
              <w:rPr>
                <w:rStyle w:val="Hyperlink"/>
                <w:noProof/>
              </w:rPr>
              <w:t>Artikelsgewijze toelichting</w:t>
            </w:r>
            <w:r w:rsidR="00521022">
              <w:rPr>
                <w:noProof/>
                <w:webHidden/>
              </w:rPr>
              <w:tab/>
            </w:r>
            <w:r w:rsidR="00521022">
              <w:rPr>
                <w:noProof/>
                <w:webHidden/>
              </w:rPr>
              <w:fldChar w:fldCharType="begin"/>
            </w:r>
            <w:r w:rsidR="00521022">
              <w:rPr>
                <w:noProof/>
                <w:webHidden/>
              </w:rPr>
              <w:instrText xml:space="preserve"> PAGEREF _Toc159482576 \h </w:instrText>
            </w:r>
            <w:r w:rsidR="00521022">
              <w:rPr>
                <w:noProof/>
                <w:webHidden/>
              </w:rPr>
            </w:r>
            <w:r w:rsidR="00521022">
              <w:rPr>
                <w:noProof/>
                <w:webHidden/>
              </w:rPr>
              <w:fldChar w:fldCharType="separate"/>
            </w:r>
            <w:r w:rsidR="00521022">
              <w:rPr>
                <w:noProof/>
                <w:webHidden/>
              </w:rPr>
              <w:t>8</w:t>
            </w:r>
            <w:r w:rsidR="00521022">
              <w:rPr>
                <w:noProof/>
                <w:webHidden/>
              </w:rPr>
              <w:fldChar w:fldCharType="end"/>
            </w:r>
          </w:hyperlink>
        </w:p>
        <w:p w14:paraId="40054763" w14:textId="06DFAD23" w:rsidR="00521022" w:rsidRDefault="002F3398">
          <w:pPr>
            <w:pStyle w:val="Inhopg2"/>
            <w:rPr>
              <w:rFonts w:eastAsiaTheme="minorEastAsia" w:cstheme="minorBidi"/>
              <w:noProof/>
              <w:kern w:val="2"/>
              <w:lang w:bidi="ar-SA"/>
              <w14:ligatures w14:val="standardContextual"/>
            </w:rPr>
          </w:pPr>
          <w:hyperlink w:anchor="_Toc159482577" w:history="1">
            <w:r w:rsidR="00521022" w:rsidRPr="0067391C">
              <w:rPr>
                <w:rStyle w:val="Hyperlink"/>
                <w:noProof/>
              </w:rPr>
              <w:t>2.6</w:t>
            </w:r>
            <w:r w:rsidR="00521022">
              <w:rPr>
                <w:rFonts w:eastAsiaTheme="minorEastAsia" w:cstheme="minorBidi"/>
                <w:noProof/>
                <w:kern w:val="2"/>
                <w:lang w:bidi="ar-SA"/>
                <w14:ligatures w14:val="standardContextual"/>
              </w:rPr>
              <w:tab/>
            </w:r>
            <w:r w:rsidR="00521022" w:rsidRPr="0067391C">
              <w:rPr>
                <w:rStyle w:val="Hyperlink"/>
                <w:noProof/>
              </w:rPr>
              <w:t>Toelichting bijlagen</w:t>
            </w:r>
            <w:r w:rsidR="00521022">
              <w:rPr>
                <w:noProof/>
                <w:webHidden/>
              </w:rPr>
              <w:tab/>
            </w:r>
            <w:r w:rsidR="00521022">
              <w:rPr>
                <w:noProof/>
                <w:webHidden/>
              </w:rPr>
              <w:fldChar w:fldCharType="begin"/>
            </w:r>
            <w:r w:rsidR="00521022">
              <w:rPr>
                <w:noProof/>
                <w:webHidden/>
              </w:rPr>
              <w:instrText xml:space="preserve"> PAGEREF _Toc159482577 \h </w:instrText>
            </w:r>
            <w:r w:rsidR="00521022">
              <w:rPr>
                <w:noProof/>
                <w:webHidden/>
              </w:rPr>
            </w:r>
            <w:r w:rsidR="00521022">
              <w:rPr>
                <w:noProof/>
                <w:webHidden/>
              </w:rPr>
              <w:fldChar w:fldCharType="separate"/>
            </w:r>
            <w:r w:rsidR="00521022">
              <w:rPr>
                <w:noProof/>
                <w:webHidden/>
              </w:rPr>
              <w:t>11</w:t>
            </w:r>
            <w:r w:rsidR="00521022">
              <w:rPr>
                <w:noProof/>
                <w:webHidden/>
              </w:rPr>
              <w:fldChar w:fldCharType="end"/>
            </w:r>
          </w:hyperlink>
        </w:p>
        <w:p w14:paraId="259083CC" w14:textId="7D0063F6" w:rsidR="00521022" w:rsidRDefault="002F3398">
          <w:pPr>
            <w:pStyle w:val="Inhopg1"/>
            <w:tabs>
              <w:tab w:val="left" w:pos="440"/>
              <w:tab w:val="right" w:leader="dot" w:pos="9060"/>
            </w:tabs>
            <w:rPr>
              <w:rFonts w:asciiTheme="minorHAnsi" w:eastAsiaTheme="minorEastAsia" w:hAnsiTheme="minorHAnsi" w:cstheme="minorBidi"/>
              <w:b w:val="0"/>
              <w:bCs w:val="0"/>
              <w:noProof/>
              <w:color w:val="auto"/>
              <w:kern w:val="2"/>
              <w:sz w:val="22"/>
              <w:szCs w:val="22"/>
              <w:lang w:bidi="ar-SA"/>
              <w14:ligatures w14:val="standardContextual"/>
            </w:rPr>
          </w:pPr>
          <w:hyperlink w:anchor="_Toc159482578" w:history="1">
            <w:r w:rsidR="00521022" w:rsidRPr="0067391C">
              <w:rPr>
                <w:rStyle w:val="Hyperlink"/>
                <w:rFonts w:cstheme="minorHAnsi"/>
                <w:noProof/>
              </w:rPr>
              <w:t>3.</w:t>
            </w:r>
            <w:r w:rsidR="00521022">
              <w:rPr>
                <w:rFonts w:asciiTheme="minorHAnsi" w:eastAsiaTheme="minorEastAsia" w:hAnsiTheme="minorHAnsi" w:cstheme="minorBidi"/>
                <w:b w:val="0"/>
                <w:bCs w:val="0"/>
                <w:noProof/>
                <w:color w:val="auto"/>
                <w:kern w:val="2"/>
                <w:sz w:val="22"/>
                <w:szCs w:val="22"/>
                <w:lang w:bidi="ar-SA"/>
                <w14:ligatures w14:val="standardContextual"/>
              </w:rPr>
              <w:tab/>
            </w:r>
            <w:r w:rsidR="00521022" w:rsidRPr="0067391C">
              <w:rPr>
                <w:rStyle w:val="Hyperlink"/>
                <w:noProof/>
              </w:rPr>
              <w:t>Standaard verwerkersovereenkomst gemeenten</w:t>
            </w:r>
            <w:r w:rsidR="00521022">
              <w:rPr>
                <w:noProof/>
                <w:webHidden/>
              </w:rPr>
              <w:tab/>
            </w:r>
            <w:r w:rsidR="00521022">
              <w:rPr>
                <w:noProof/>
                <w:webHidden/>
              </w:rPr>
              <w:fldChar w:fldCharType="begin"/>
            </w:r>
            <w:r w:rsidR="00521022">
              <w:rPr>
                <w:noProof/>
                <w:webHidden/>
              </w:rPr>
              <w:instrText xml:space="preserve"> PAGEREF _Toc159482578 \h </w:instrText>
            </w:r>
            <w:r w:rsidR="00521022">
              <w:rPr>
                <w:noProof/>
                <w:webHidden/>
              </w:rPr>
            </w:r>
            <w:r w:rsidR="00521022">
              <w:rPr>
                <w:noProof/>
                <w:webHidden/>
              </w:rPr>
              <w:fldChar w:fldCharType="separate"/>
            </w:r>
            <w:r w:rsidR="00521022">
              <w:rPr>
                <w:noProof/>
                <w:webHidden/>
              </w:rPr>
              <w:t>15</w:t>
            </w:r>
            <w:r w:rsidR="00521022">
              <w:rPr>
                <w:noProof/>
                <w:webHidden/>
              </w:rPr>
              <w:fldChar w:fldCharType="end"/>
            </w:r>
          </w:hyperlink>
        </w:p>
        <w:p w14:paraId="341CF2FD" w14:textId="75D35396" w:rsidR="00521022" w:rsidRDefault="002F3398">
          <w:pPr>
            <w:pStyle w:val="Inhopg2"/>
            <w:rPr>
              <w:rFonts w:eastAsiaTheme="minorEastAsia" w:cstheme="minorBidi"/>
              <w:noProof/>
              <w:kern w:val="2"/>
              <w:lang w:bidi="ar-SA"/>
              <w14:ligatures w14:val="standardContextual"/>
            </w:rPr>
          </w:pPr>
          <w:hyperlink w:anchor="_Toc159482579" w:history="1">
            <w:r w:rsidR="00521022" w:rsidRPr="0067391C">
              <w:rPr>
                <w:rStyle w:val="Hyperlink"/>
                <w:noProof/>
              </w:rPr>
              <w:t>Verwerkersovereenkomst uitvoering &lt;</w:t>
            </w:r>
            <w:r w:rsidR="00521022" w:rsidRPr="0067391C">
              <w:rPr>
                <w:rStyle w:val="Hyperlink"/>
                <w:noProof/>
                <w:highlight w:val="yellow"/>
              </w:rPr>
              <w:t>naam hoofdovereenkomst</w:t>
            </w:r>
            <w:r w:rsidR="00521022" w:rsidRPr="0067391C">
              <w:rPr>
                <w:rStyle w:val="Hyperlink"/>
                <w:noProof/>
              </w:rPr>
              <w:t>&gt;</w:t>
            </w:r>
            <w:r w:rsidR="00521022">
              <w:rPr>
                <w:noProof/>
                <w:webHidden/>
              </w:rPr>
              <w:tab/>
            </w:r>
            <w:r w:rsidR="00521022">
              <w:rPr>
                <w:noProof/>
                <w:webHidden/>
              </w:rPr>
              <w:fldChar w:fldCharType="begin"/>
            </w:r>
            <w:r w:rsidR="00521022">
              <w:rPr>
                <w:noProof/>
                <w:webHidden/>
              </w:rPr>
              <w:instrText xml:space="preserve"> PAGEREF _Toc159482579 \h </w:instrText>
            </w:r>
            <w:r w:rsidR="00521022">
              <w:rPr>
                <w:noProof/>
                <w:webHidden/>
              </w:rPr>
            </w:r>
            <w:r w:rsidR="00521022">
              <w:rPr>
                <w:noProof/>
                <w:webHidden/>
              </w:rPr>
              <w:fldChar w:fldCharType="separate"/>
            </w:r>
            <w:r w:rsidR="00521022">
              <w:rPr>
                <w:noProof/>
                <w:webHidden/>
              </w:rPr>
              <w:t>15</w:t>
            </w:r>
            <w:r w:rsidR="00521022">
              <w:rPr>
                <w:noProof/>
                <w:webHidden/>
              </w:rPr>
              <w:fldChar w:fldCharType="end"/>
            </w:r>
          </w:hyperlink>
        </w:p>
        <w:p w14:paraId="55A2B17F" w14:textId="1C8054D8" w:rsidR="00521022" w:rsidRDefault="002F3398">
          <w:pPr>
            <w:pStyle w:val="Inhopg2"/>
            <w:rPr>
              <w:rFonts w:eastAsiaTheme="minorEastAsia" w:cstheme="minorBidi"/>
              <w:noProof/>
              <w:kern w:val="2"/>
              <w:lang w:bidi="ar-SA"/>
              <w14:ligatures w14:val="standardContextual"/>
            </w:rPr>
          </w:pPr>
          <w:hyperlink w:anchor="_Toc159482580" w:history="1">
            <w:r w:rsidR="00521022" w:rsidRPr="0067391C">
              <w:rPr>
                <w:rStyle w:val="Hyperlink"/>
                <w:noProof/>
              </w:rPr>
              <w:t>Bijlage 1: Overzicht van te verwerken persoonsgegevens</w:t>
            </w:r>
            <w:r w:rsidR="00521022">
              <w:rPr>
                <w:noProof/>
                <w:webHidden/>
              </w:rPr>
              <w:tab/>
            </w:r>
            <w:r w:rsidR="00521022">
              <w:rPr>
                <w:noProof/>
                <w:webHidden/>
              </w:rPr>
              <w:fldChar w:fldCharType="begin"/>
            </w:r>
            <w:r w:rsidR="00521022">
              <w:rPr>
                <w:noProof/>
                <w:webHidden/>
              </w:rPr>
              <w:instrText xml:space="preserve"> PAGEREF _Toc159482580 \h </w:instrText>
            </w:r>
            <w:r w:rsidR="00521022">
              <w:rPr>
                <w:noProof/>
                <w:webHidden/>
              </w:rPr>
            </w:r>
            <w:r w:rsidR="00521022">
              <w:rPr>
                <w:noProof/>
                <w:webHidden/>
              </w:rPr>
              <w:fldChar w:fldCharType="separate"/>
            </w:r>
            <w:r w:rsidR="00521022">
              <w:rPr>
                <w:noProof/>
                <w:webHidden/>
              </w:rPr>
              <w:t>18</w:t>
            </w:r>
            <w:r w:rsidR="00521022">
              <w:rPr>
                <w:noProof/>
                <w:webHidden/>
              </w:rPr>
              <w:fldChar w:fldCharType="end"/>
            </w:r>
          </w:hyperlink>
        </w:p>
        <w:p w14:paraId="5D8029F4" w14:textId="7C435393" w:rsidR="00521022" w:rsidRDefault="002F3398">
          <w:pPr>
            <w:pStyle w:val="Inhopg2"/>
            <w:rPr>
              <w:rFonts w:eastAsiaTheme="minorEastAsia" w:cstheme="minorBidi"/>
              <w:noProof/>
              <w:kern w:val="2"/>
              <w:lang w:bidi="ar-SA"/>
              <w14:ligatures w14:val="standardContextual"/>
            </w:rPr>
          </w:pPr>
          <w:hyperlink w:anchor="_Toc159482581" w:history="1">
            <w:r w:rsidR="00521022" w:rsidRPr="0067391C">
              <w:rPr>
                <w:rStyle w:val="Hyperlink"/>
                <w:noProof/>
              </w:rPr>
              <w:t>Bijlage 2: Aantonen passend niveau van beveiliging</w:t>
            </w:r>
            <w:r w:rsidR="00521022">
              <w:rPr>
                <w:noProof/>
                <w:webHidden/>
              </w:rPr>
              <w:tab/>
            </w:r>
            <w:r w:rsidR="00521022">
              <w:rPr>
                <w:noProof/>
                <w:webHidden/>
              </w:rPr>
              <w:fldChar w:fldCharType="begin"/>
            </w:r>
            <w:r w:rsidR="00521022">
              <w:rPr>
                <w:noProof/>
                <w:webHidden/>
              </w:rPr>
              <w:instrText xml:space="preserve"> PAGEREF _Toc159482581 \h </w:instrText>
            </w:r>
            <w:r w:rsidR="00521022">
              <w:rPr>
                <w:noProof/>
                <w:webHidden/>
              </w:rPr>
            </w:r>
            <w:r w:rsidR="00521022">
              <w:rPr>
                <w:noProof/>
                <w:webHidden/>
              </w:rPr>
              <w:fldChar w:fldCharType="separate"/>
            </w:r>
            <w:r w:rsidR="00521022">
              <w:rPr>
                <w:noProof/>
                <w:webHidden/>
              </w:rPr>
              <w:t>19</w:t>
            </w:r>
            <w:r w:rsidR="00521022">
              <w:rPr>
                <w:noProof/>
                <w:webHidden/>
              </w:rPr>
              <w:fldChar w:fldCharType="end"/>
            </w:r>
          </w:hyperlink>
        </w:p>
        <w:p w14:paraId="18D66729" w14:textId="6478AB43" w:rsidR="00521022" w:rsidRDefault="002F3398">
          <w:pPr>
            <w:pStyle w:val="Inhopg2"/>
            <w:rPr>
              <w:rFonts w:eastAsiaTheme="minorEastAsia" w:cstheme="minorBidi"/>
              <w:noProof/>
              <w:kern w:val="2"/>
              <w:lang w:bidi="ar-SA"/>
              <w14:ligatures w14:val="standardContextual"/>
            </w:rPr>
          </w:pPr>
          <w:hyperlink w:anchor="_Toc159482582" w:history="1">
            <w:r w:rsidR="00521022" w:rsidRPr="0067391C">
              <w:rPr>
                <w:rStyle w:val="Hyperlink"/>
                <w:noProof/>
              </w:rPr>
              <w:t>Bijlage 3: Relevante GIBIT 2023 artikelen</w:t>
            </w:r>
            <w:r w:rsidR="00521022">
              <w:rPr>
                <w:noProof/>
                <w:webHidden/>
              </w:rPr>
              <w:tab/>
            </w:r>
            <w:r w:rsidR="00521022">
              <w:rPr>
                <w:noProof/>
                <w:webHidden/>
              </w:rPr>
              <w:fldChar w:fldCharType="begin"/>
            </w:r>
            <w:r w:rsidR="00521022">
              <w:rPr>
                <w:noProof/>
                <w:webHidden/>
              </w:rPr>
              <w:instrText xml:space="preserve"> PAGEREF _Toc159482582 \h </w:instrText>
            </w:r>
            <w:r w:rsidR="00521022">
              <w:rPr>
                <w:noProof/>
                <w:webHidden/>
              </w:rPr>
            </w:r>
            <w:r w:rsidR="00521022">
              <w:rPr>
                <w:noProof/>
                <w:webHidden/>
              </w:rPr>
              <w:fldChar w:fldCharType="separate"/>
            </w:r>
            <w:r w:rsidR="00521022">
              <w:rPr>
                <w:noProof/>
                <w:webHidden/>
              </w:rPr>
              <w:t>20</w:t>
            </w:r>
            <w:r w:rsidR="00521022">
              <w:rPr>
                <w:noProof/>
                <w:webHidden/>
              </w:rPr>
              <w:fldChar w:fldCharType="end"/>
            </w:r>
          </w:hyperlink>
        </w:p>
        <w:p w14:paraId="06302B83" w14:textId="74404A7C" w:rsidR="007B7F12" w:rsidRPr="00F6583B" w:rsidRDefault="00C14339">
          <w:pPr>
            <w:rPr>
              <w:rFonts w:asciiTheme="minorHAnsi" w:hAnsiTheme="minorHAnsi" w:cstheme="minorHAnsi"/>
              <w:sz w:val="20"/>
              <w:szCs w:val="20"/>
            </w:rPr>
          </w:pPr>
          <w:r w:rsidRPr="00B5070A">
            <w:rPr>
              <w:rFonts w:asciiTheme="minorHAnsi" w:hAnsiTheme="minorHAnsi" w:cstheme="minorHAnsi"/>
              <w:color w:val="548DD4"/>
              <w:sz w:val="20"/>
              <w:szCs w:val="20"/>
            </w:rPr>
            <w:fldChar w:fldCharType="end"/>
          </w:r>
        </w:p>
      </w:sdtContent>
    </w:sdt>
    <w:p w14:paraId="4F6C1ABD" w14:textId="4C084FC6" w:rsidR="00D47028" w:rsidRPr="00CA6BC5" w:rsidRDefault="00D47028" w:rsidP="00536332">
      <w:pPr>
        <w:pStyle w:val="Kop3"/>
        <w:sectPr w:rsidR="00D47028" w:rsidRPr="00CA6BC5" w:rsidSect="003E4EA6">
          <w:headerReference w:type="default" r:id="rId27"/>
          <w:pgSz w:w="11910" w:h="16840"/>
          <w:pgMar w:top="1560" w:right="1420" w:bottom="660" w:left="1420" w:header="0" w:footer="474" w:gutter="0"/>
          <w:cols w:space="708"/>
        </w:sectPr>
      </w:pPr>
    </w:p>
    <w:p w14:paraId="1F54B93C" w14:textId="7D7225B6" w:rsidR="00703EF3" w:rsidRPr="00CA6BC5" w:rsidRDefault="00703EF3" w:rsidP="0017284D">
      <w:pPr>
        <w:pStyle w:val="Kop1"/>
        <w:numPr>
          <w:ilvl w:val="0"/>
          <w:numId w:val="3"/>
        </w:numPr>
        <w:rPr>
          <w:rFonts w:asciiTheme="minorHAnsi" w:hAnsiTheme="minorHAnsi" w:cstheme="minorHAnsi"/>
        </w:rPr>
      </w:pPr>
      <w:bookmarkStart w:id="2" w:name="_Toc159482571"/>
      <w:bookmarkStart w:id="3" w:name="_Toc500776210"/>
      <w:r w:rsidRPr="00CA6BC5">
        <w:rPr>
          <w:rFonts w:asciiTheme="minorHAnsi" w:hAnsiTheme="minorHAnsi" w:cstheme="minorHAnsi"/>
        </w:rPr>
        <w:lastRenderedPageBreak/>
        <w:t>Inleiding</w:t>
      </w:r>
      <w:bookmarkEnd w:id="2"/>
    </w:p>
    <w:p w14:paraId="1BC4BD8A" w14:textId="71DBBC50" w:rsidR="00430F06" w:rsidRPr="00D64523" w:rsidRDefault="00D64523" w:rsidP="00D64523">
      <w:pPr>
        <w:pStyle w:val="Plattetekst"/>
        <w:rPr>
          <w:rFonts w:cstheme="minorHAnsi"/>
        </w:rPr>
      </w:pPr>
      <w:r w:rsidRPr="00D64523">
        <w:rPr>
          <w:rFonts w:cstheme="minorHAnsi"/>
        </w:rPr>
        <w:t xml:space="preserve">Bij de dienstverlening en bedrijfsvoering </w:t>
      </w:r>
      <w:r w:rsidR="004B0CC1">
        <w:rPr>
          <w:rFonts w:cstheme="minorHAnsi"/>
        </w:rPr>
        <w:t>verwerken</w:t>
      </w:r>
      <w:r w:rsidR="004B0CC1" w:rsidRPr="00D64523">
        <w:rPr>
          <w:rFonts w:cstheme="minorHAnsi"/>
        </w:rPr>
        <w:t xml:space="preserve"> </w:t>
      </w:r>
      <w:r w:rsidRPr="00D64523">
        <w:rPr>
          <w:rFonts w:cstheme="minorHAnsi"/>
        </w:rPr>
        <w:t xml:space="preserve">gemeenten persoonsgegevens. </w:t>
      </w:r>
      <w:r w:rsidR="004B0CC1">
        <w:rPr>
          <w:rFonts w:cstheme="minorHAnsi"/>
        </w:rPr>
        <w:t xml:space="preserve">In voorkomende gevallen </w:t>
      </w:r>
      <w:r w:rsidR="009050ED">
        <w:rPr>
          <w:rFonts w:cstheme="minorHAnsi"/>
        </w:rPr>
        <w:t>worden de verwerkingen uitgevoerd door derde partijen zoals andere</w:t>
      </w:r>
      <w:r w:rsidRPr="00D64523">
        <w:rPr>
          <w:rFonts w:cstheme="minorHAnsi"/>
        </w:rPr>
        <w:t xml:space="preserve"> overheidsorganisaties, semi-overheidsorganisaties en</w:t>
      </w:r>
      <w:r w:rsidR="00E61402">
        <w:rPr>
          <w:rFonts w:cstheme="minorHAnsi"/>
        </w:rPr>
        <w:t xml:space="preserve"> particuliere</w:t>
      </w:r>
      <w:r w:rsidRPr="00D64523">
        <w:rPr>
          <w:rFonts w:cstheme="minorHAnsi"/>
        </w:rPr>
        <w:t xml:space="preserve"> bedrijven. Bij de verwerking van persoonsgegevens is het van belang en zelfs wettelijk verplicht dat partijen hierover afspraken maken.</w:t>
      </w:r>
    </w:p>
    <w:p w14:paraId="52B48266" w14:textId="5CFA3229" w:rsidR="00453CBE" w:rsidRDefault="00453CBE" w:rsidP="00453CBE">
      <w:pPr>
        <w:pStyle w:val="Plattetekst"/>
        <w:rPr>
          <w:rFonts w:cstheme="minorHAnsi"/>
        </w:rPr>
      </w:pPr>
    </w:p>
    <w:p w14:paraId="4C243106" w14:textId="3A7D89D4" w:rsidR="00401D27" w:rsidRDefault="00954B48" w:rsidP="00F91B88">
      <w:pPr>
        <w:pStyle w:val="Plattetekst"/>
        <w:spacing w:after="83"/>
        <w:rPr>
          <w:rFonts w:cstheme="minorHAnsi"/>
        </w:rPr>
      </w:pPr>
      <w:r>
        <w:rPr>
          <w:rFonts w:cstheme="minorHAnsi"/>
        </w:rPr>
        <w:t>De IBD stelt vast dat</w:t>
      </w:r>
      <w:r w:rsidR="008E7B1A">
        <w:rPr>
          <w:rFonts w:cstheme="minorHAnsi"/>
        </w:rPr>
        <w:t xml:space="preserve"> gemeenten en leveranciers veel tijd en energie stoppen in het maken van afspraken </w:t>
      </w:r>
      <w:r w:rsidR="00E61402">
        <w:rPr>
          <w:rFonts w:cstheme="minorHAnsi"/>
        </w:rPr>
        <w:t xml:space="preserve">hierover, </w:t>
      </w:r>
      <w:r w:rsidR="008E7B1A">
        <w:rPr>
          <w:rFonts w:cstheme="minorHAnsi"/>
        </w:rPr>
        <w:t xml:space="preserve">maar dat het in veel gevallen </w:t>
      </w:r>
      <w:r w:rsidR="00120750">
        <w:rPr>
          <w:rFonts w:cstheme="minorHAnsi"/>
        </w:rPr>
        <w:t xml:space="preserve">niet lukt om tot overeenstemming te komen. </w:t>
      </w:r>
      <w:r w:rsidR="00EA0AE8" w:rsidRPr="00D64523">
        <w:rPr>
          <w:rFonts w:cstheme="minorHAnsi"/>
        </w:rPr>
        <w:t xml:space="preserve">De IBD </w:t>
      </w:r>
      <w:r w:rsidR="00EA0AE8">
        <w:rPr>
          <w:rFonts w:cstheme="minorHAnsi"/>
        </w:rPr>
        <w:t xml:space="preserve">ondersteunt </w:t>
      </w:r>
      <w:r w:rsidR="00E61402">
        <w:rPr>
          <w:rFonts w:cstheme="minorHAnsi"/>
        </w:rPr>
        <w:t xml:space="preserve">- </w:t>
      </w:r>
      <w:r w:rsidR="00EA0AE8">
        <w:rPr>
          <w:rFonts w:cstheme="minorHAnsi"/>
        </w:rPr>
        <w:t>sinds de oprichting in 20</w:t>
      </w:r>
      <w:r w:rsidR="00401D27">
        <w:rPr>
          <w:rFonts w:cstheme="minorHAnsi"/>
        </w:rPr>
        <w:t>1</w:t>
      </w:r>
      <w:r w:rsidR="00EA0AE8">
        <w:rPr>
          <w:rFonts w:cstheme="minorHAnsi"/>
        </w:rPr>
        <w:t xml:space="preserve">3 </w:t>
      </w:r>
      <w:r w:rsidR="00E61402">
        <w:rPr>
          <w:rFonts w:cstheme="minorHAnsi"/>
        </w:rPr>
        <w:t xml:space="preserve">- </w:t>
      </w:r>
      <w:r w:rsidR="00EA0AE8">
        <w:rPr>
          <w:rFonts w:cstheme="minorHAnsi"/>
        </w:rPr>
        <w:t xml:space="preserve">gemeenten en </w:t>
      </w:r>
      <w:r w:rsidR="00F91B88">
        <w:rPr>
          <w:rFonts w:cstheme="minorHAnsi"/>
        </w:rPr>
        <w:t xml:space="preserve">heeft </w:t>
      </w:r>
      <w:r w:rsidR="00E61402">
        <w:rPr>
          <w:rFonts w:cstheme="minorHAnsi"/>
        </w:rPr>
        <w:t>daarom de volgende acties ondernomen</w:t>
      </w:r>
      <w:r w:rsidR="00EA0AE8">
        <w:rPr>
          <w:rFonts w:cstheme="minorHAnsi"/>
        </w:rPr>
        <w:t>:</w:t>
      </w:r>
    </w:p>
    <w:p w14:paraId="5DFAEE8A" w14:textId="2298726F" w:rsidR="00EA0AE8" w:rsidRDefault="00EA0AE8" w:rsidP="00536332">
      <w:pPr>
        <w:pStyle w:val="Plattetekst"/>
        <w:numPr>
          <w:ilvl w:val="0"/>
          <w:numId w:val="23"/>
        </w:numPr>
        <w:ind w:left="360" w:right="0"/>
        <w:rPr>
          <w:rFonts w:cstheme="minorHAnsi"/>
        </w:rPr>
      </w:pPr>
      <w:r>
        <w:rPr>
          <w:rFonts w:cstheme="minorHAnsi"/>
        </w:rPr>
        <w:t>Het samen met gemeenten opstellen van een model verwerkersovereenkomst</w:t>
      </w:r>
      <w:r w:rsidR="0028199B">
        <w:rPr>
          <w:rFonts w:cstheme="minorHAnsi"/>
        </w:rPr>
        <w:t>;</w:t>
      </w:r>
    </w:p>
    <w:p w14:paraId="7E9E0C21" w14:textId="4D6AC665" w:rsidR="00EA0AE8" w:rsidRDefault="00EA0AE8" w:rsidP="00536332">
      <w:pPr>
        <w:pStyle w:val="Plattetekst"/>
        <w:numPr>
          <w:ilvl w:val="0"/>
          <w:numId w:val="23"/>
        </w:numPr>
        <w:ind w:left="360" w:right="0"/>
        <w:rPr>
          <w:rFonts w:cstheme="minorHAnsi"/>
        </w:rPr>
      </w:pPr>
      <w:r>
        <w:rPr>
          <w:rFonts w:cstheme="minorHAnsi"/>
        </w:rPr>
        <w:t>Het ondersteunen van gebruikersverenigingen van gemeenten in de onderhandelingen met enkele grote leveranciers</w:t>
      </w:r>
      <w:r w:rsidR="0028199B">
        <w:rPr>
          <w:rFonts w:cstheme="minorHAnsi"/>
        </w:rPr>
        <w:t>;</w:t>
      </w:r>
    </w:p>
    <w:p w14:paraId="104452B1" w14:textId="1449E1C4" w:rsidR="00EA0AE8" w:rsidRDefault="00EA0AE8" w:rsidP="00536332">
      <w:pPr>
        <w:pStyle w:val="Plattetekst"/>
        <w:numPr>
          <w:ilvl w:val="0"/>
          <w:numId w:val="23"/>
        </w:numPr>
        <w:ind w:left="360" w:right="0"/>
        <w:rPr>
          <w:rFonts w:cstheme="minorHAnsi"/>
        </w:rPr>
      </w:pPr>
      <w:r>
        <w:rPr>
          <w:rFonts w:cstheme="minorHAnsi"/>
        </w:rPr>
        <w:t>Het opstellen van een factsheet over het opstellen van verwerkersovereenkomsten</w:t>
      </w:r>
      <w:r w:rsidR="0028199B">
        <w:rPr>
          <w:rFonts w:cstheme="minorHAnsi"/>
        </w:rPr>
        <w:t>;</w:t>
      </w:r>
    </w:p>
    <w:p w14:paraId="6963815E" w14:textId="4465C306" w:rsidR="003F4604" w:rsidRPr="0029381B" w:rsidRDefault="003F4604" w:rsidP="00536332">
      <w:pPr>
        <w:pStyle w:val="Plattetekst"/>
        <w:numPr>
          <w:ilvl w:val="0"/>
          <w:numId w:val="23"/>
        </w:numPr>
        <w:ind w:left="360" w:right="0"/>
        <w:rPr>
          <w:rFonts w:cstheme="minorHAnsi"/>
        </w:rPr>
      </w:pPr>
      <w:r>
        <w:rPr>
          <w:rFonts w:cstheme="minorHAnsi"/>
        </w:rPr>
        <w:t xml:space="preserve">Het opstellen van een factsheet over </w:t>
      </w:r>
      <w:r w:rsidR="00E61402">
        <w:rPr>
          <w:rFonts w:cstheme="minorHAnsi"/>
        </w:rPr>
        <w:t>verwerkings</w:t>
      </w:r>
      <w:r>
        <w:rPr>
          <w:rFonts w:cstheme="minorHAnsi"/>
        </w:rPr>
        <w:t>verantwoordelijken en verwerkers</w:t>
      </w:r>
      <w:r w:rsidR="0028199B">
        <w:rPr>
          <w:rFonts w:cstheme="minorHAnsi"/>
        </w:rPr>
        <w:t>.</w:t>
      </w:r>
    </w:p>
    <w:p w14:paraId="1B22C570" w14:textId="77777777" w:rsidR="00EA0AE8" w:rsidRDefault="00EA0AE8" w:rsidP="00453CBE">
      <w:pPr>
        <w:pStyle w:val="Plattetekst"/>
        <w:rPr>
          <w:rFonts w:cstheme="minorHAnsi"/>
        </w:rPr>
      </w:pPr>
    </w:p>
    <w:p w14:paraId="123B3131" w14:textId="5098D676" w:rsidR="00D64523" w:rsidRDefault="00B24F08">
      <w:pPr>
        <w:pStyle w:val="Plattetekst"/>
        <w:rPr>
          <w:rFonts w:cstheme="minorHAnsi"/>
        </w:rPr>
      </w:pPr>
      <w:r>
        <w:rPr>
          <w:rFonts w:cstheme="minorHAnsi"/>
        </w:rPr>
        <w:t xml:space="preserve">Deze acties hebben enig effect gehad, maar nog steeds </w:t>
      </w:r>
      <w:r w:rsidR="00944FFD">
        <w:rPr>
          <w:rFonts w:cstheme="minorHAnsi"/>
        </w:rPr>
        <w:t>ontbr</w:t>
      </w:r>
      <w:r w:rsidR="00F91B88">
        <w:rPr>
          <w:rFonts w:cstheme="minorHAnsi"/>
        </w:rPr>
        <w:t>a</w:t>
      </w:r>
      <w:r w:rsidR="00944FFD">
        <w:rPr>
          <w:rFonts w:cstheme="minorHAnsi"/>
        </w:rPr>
        <w:t xml:space="preserve">ken in veel gevallen sluitende afspraken. </w:t>
      </w:r>
      <w:r w:rsidR="00120750">
        <w:rPr>
          <w:rFonts w:cstheme="minorHAnsi"/>
        </w:rPr>
        <w:t>Opdrachtgevers en opdrachtnemers, verantwoordelijken en verwerkers acht</w:t>
      </w:r>
      <w:r w:rsidR="00F91B88">
        <w:rPr>
          <w:rFonts w:cstheme="minorHAnsi"/>
        </w:rPr>
        <w:t>t</w:t>
      </w:r>
      <w:r w:rsidR="00120750">
        <w:rPr>
          <w:rFonts w:cstheme="minorHAnsi"/>
        </w:rPr>
        <w:t>en dit een hoogst onwenselijke situatie</w:t>
      </w:r>
      <w:r w:rsidR="00DE7FEE">
        <w:rPr>
          <w:rFonts w:cstheme="minorHAnsi"/>
        </w:rPr>
        <w:t xml:space="preserve"> </w:t>
      </w:r>
      <w:r w:rsidR="00D64523" w:rsidRPr="00D64523">
        <w:rPr>
          <w:rFonts w:cstheme="minorHAnsi"/>
        </w:rPr>
        <w:t xml:space="preserve">omdat het 1. strijdig is met de </w:t>
      </w:r>
      <w:r w:rsidR="00DE7FEE">
        <w:rPr>
          <w:rFonts w:cstheme="minorHAnsi"/>
        </w:rPr>
        <w:t>wet</w:t>
      </w:r>
      <w:r w:rsidR="00D64523" w:rsidRPr="00D64523">
        <w:rPr>
          <w:rFonts w:cstheme="minorHAnsi"/>
        </w:rPr>
        <w:t xml:space="preserve">, 2. ongewenst is bij beveiligingsincidenten (datalekken) en 3. een verkeerd signaal geeft richting inwoners van de betrokken gemeente: de gemeente </w:t>
      </w:r>
      <w:r w:rsidR="00430F06">
        <w:rPr>
          <w:rFonts w:cstheme="minorHAnsi"/>
        </w:rPr>
        <w:t>zou</w:t>
      </w:r>
      <w:r w:rsidR="00D64523" w:rsidRPr="00D64523">
        <w:rPr>
          <w:rFonts w:cstheme="minorHAnsi"/>
        </w:rPr>
        <w:t xml:space="preserve"> géén prioriteit</w:t>
      </w:r>
      <w:r w:rsidR="00430F06">
        <w:rPr>
          <w:rFonts w:cstheme="minorHAnsi"/>
        </w:rPr>
        <w:t xml:space="preserve"> geven</w:t>
      </w:r>
      <w:r w:rsidR="00D64523" w:rsidRPr="00D64523">
        <w:rPr>
          <w:rFonts w:cstheme="minorHAnsi"/>
        </w:rPr>
        <w:t xml:space="preserve"> aan een zorgvuldige verwerking van onze persoonsgegevens door derden.</w:t>
      </w:r>
    </w:p>
    <w:p w14:paraId="718BC3DA" w14:textId="77777777" w:rsidR="00430F06" w:rsidRPr="00D64523" w:rsidRDefault="00430F06" w:rsidP="00D64523">
      <w:pPr>
        <w:pStyle w:val="Plattetekst"/>
        <w:rPr>
          <w:rFonts w:cstheme="minorHAnsi"/>
        </w:rPr>
      </w:pPr>
    </w:p>
    <w:p w14:paraId="493C2947" w14:textId="25CF0CF8" w:rsidR="00805A0D" w:rsidRPr="00BA3352" w:rsidRDefault="00805A0D" w:rsidP="00D64523">
      <w:pPr>
        <w:pStyle w:val="Plattetekst"/>
        <w:rPr>
          <w:rFonts w:cstheme="minorHAnsi"/>
          <w:b/>
          <w:sz w:val="24"/>
          <w:szCs w:val="24"/>
        </w:rPr>
      </w:pPr>
      <w:r w:rsidRPr="00BA3352">
        <w:rPr>
          <w:rFonts w:cstheme="minorHAnsi"/>
          <w:b/>
          <w:color w:val="00B0F0"/>
          <w:sz w:val="24"/>
          <w:szCs w:val="24"/>
        </w:rPr>
        <w:t xml:space="preserve">Compromis als oplossing voor </w:t>
      </w:r>
      <w:r w:rsidR="00E61402">
        <w:rPr>
          <w:rFonts w:cstheme="minorHAnsi"/>
          <w:b/>
          <w:color w:val="00B0F0"/>
          <w:sz w:val="24"/>
          <w:szCs w:val="24"/>
        </w:rPr>
        <w:t xml:space="preserve">een </w:t>
      </w:r>
      <w:r w:rsidRPr="00BA3352">
        <w:rPr>
          <w:rFonts w:cstheme="minorHAnsi"/>
          <w:b/>
          <w:color w:val="00B0F0"/>
          <w:sz w:val="24"/>
          <w:szCs w:val="24"/>
        </w:rPr>
        <w:t>complex probleem</w:t>
      </w:r>
    </w:p>
    <w:p w14:paraId="0970D145" w14:textId="631E1707" w:rsidR="00A514A9" w:rsidRDefault="00DE7FEE" w:rsidP="00D64523">
      <w:pPr>
        <w:pStyle w:val="Plattetekst"/>
        <w:rPr>
          <w:rFonts w:cstheme="minorHAnsi"/>
        </w:rPr>
      </w:pPr>
      <w:r>
        <w:rPr>
          <w:rFonts w:cstheme="minorHAnsi"/>
        </w:rPr>
        <w:t>G</w:t>
      </w:r>
      <w:r w:rsidR="00D64523" w:rsidRPr="00D64523">
        <w:rPr>
          <w:rFonts w:cstheme="minorHAnsi"/>
        </w:rPr>
        <w:t>emeenten</w:t>
      </w:r>
      <w:r>
        <w:rPr>
          <w:rFonts w:cstheme="minorHAnsi"/>
        </w:rPr>
        <w:t xml:space="preserve"> </w:t>
      </w:r>
      <w:r w:rsidR="00D64523" w:rsidRPr="00D64523">
        <w:rPr>
          <w:rFonts w:cstheme="minorHAnsi"/>
        </w:rPr>
        <w:t>en leveranciers</w:t>
      </w:r>
      <w:r>
        <w:rPr>
          <w:rFonts w:cstheme="minorHAnsi"/>
        </w:rPr>
        <w:t xml:space="preserve"> gaven aan</w:t>
      </w:r>
      <w:r w:rsidR="00D64523" w:rsidRPr="00D64523">
        <w:rPr>
          <w:rFonts w:cstheme="minorHAnsi"/>
        </w:rPr>
        <w:t xml:space="preserve"> dat er dringend behoefte is om te komen tot </w:t>
      </w:r>
      <w:r w:rsidR="00FD6B14">
        <w:rPr>
          <w:rFonts w:cstheme="minorHAnsi"/>
        </w:rPr>
        <w:t>een oplossing van situaties waarin er geen sluitende afspraken zijn over de verwerking van persoonsgegevens</w:t>
      </w:r>
      <w:r w:rsidR="0091608C">
        <w:rPr>
          <w:rFonts w:cstheme="minorHAnsi"/>
        </w:rPr>
        <w:t xml:space="preserve"> namens Nederlandse gemeenten</w:t>
      </w:r>
      <w:r w:rsidR="00FD6B14">
        <w:rPr>
          <w:rFonts w:cstheme="minorHAnsi"/>
        </w:rPr>
        <w:t xml:space="preserve">. </w:t>
      </w:r>
      <w:r w:rsidR="000F7ED9">
        <w:rPr>
          <w:rFonts w:cstheme="minorHAnsi"/>
        </w:rPr>
        <w:t>Een oplossing voor een complex probleem als dit is per definitie een compromis.</w:t>
      </w:r>
      <w:r w:rsidR="0000011A">
        <w:rPr>
          <w:rFonts w:cstheme="minorHAnsi"/>
        </w:rPr>
        <w:t xml:space="preserve"> </w:t>
      </w:r>
      <w:r w:rsidR="0091608C">
        <w:rPr>
          <w:rFonts w:cstheme="minorHAnsi"/>
        </w:rPr>
        <w:t>D</w:t>
      </w:r>
      <w:r w:rsidR="000F7ED9">
        <w:rPr>
          <w:rFonts w:cstheme="minorHAnsi"/>
        </w:rPr>
        <w:t xml:space="preserve">it compromis </w:t>
      </w:r>
      <w:r w:rsidR="0091608C">
        <w:rPr>
          <w:rFonts w:cstheme="minorHAnsi"/>
        </w:rPr>
        <w:t xml:space="preserve">is gevonden in de standaardisering van de gemeentelijke </w:t>
      </w:r>
      <w:r w:rsidR="00D64523" w:rsidRPr="00D64523">
        <w:rPr>
          <w:rFonts w:cstheme="minorHAnsi"/>
        </w:rPr>
        <w:t>verwerkersovereenkomst</w:t>
      </w:r>
      <w:r w:rsidR="00A7338A">
        <w:rPr>
          <w:rFonts w:cstheme="minorHAnsi"/>
        </w:rPr>
        <w:t xml:space="preserve"> (</w:t>
      </w:r>
      <w:r w:rsidR="004E645C">
        <w:rPr>
          <w:rFonts w:cstheme="minorHAnsi"/>
        </w:rPr>
        <w:t xml:space="preserve">standaard </w:t>
      </w:r>
      <w:r w:rsidR="00A7338A">
        <w:rPr>
          <w:rFonts w:cstheme="minorHAnsi"/>
        </w:rPr>
        <w:t>VWO)</w:t>
      </w:r>
      <w:r w:rsidR="00D64523" w:rsidRPr="00D64523">
        <w:rPr>
          <w:rFonts w:cstheme="minorHAnsi"/>
        </w:rPr>
        <w:t xml:space="preserve"> waar zowel gemeenten als leveranciers zich aan committeren. </w:t>
      </w:r>
      <w:r w:rsidR="00A514A9">
        <w:rPr>
          <w:rFonts w:cstheme="minorHAnsi"/>
        </w:rPr>
        <w:t xml:space="preserve">Gemeenten en leveranciers doen ten opzichte van elkaar op gecontroleerde wijze water bij de wijn om uit de huidige </w:t>
      </w:r>
      <w:r w:rsidR="00EE0640">
        <w:rPr>
          <w:rFonts w:cstheme="minorHAnsi"/>
        </w:rPr>
        <w:t>impasse</w:t>
      </w:r>
      <w:r w:rsidR="00A514A9">
        <w:rPr>
          <w:rFonts w:cstheme="minorHAnsi"/>
        </w:rPr>
        <w:t xml:space="preserve"> te geraken. </w:t>
      </w:r>
      <w:r w:rsidR="0078746A">
        <w:rPr>
          <w:rFonts w:cstheme="minorHAnsi"/>
        </w:rPr>
        <w:t xml:space="preserve">Op het niveau van een individuele overeenkomst kan het zijn dat partijen deze standaard ervaren als verbetering of verslechtering. </w:t>
      </w:r>
      <w:r w:rsidR="006F7F76">
        <w:rPr>
          <w:rFonts w:cstheme="minorHAnsi"/>
        </w:rPr>
        <w:t xml:space="preserve">Op het niveau van het collectief maken gemeenten en hun leveranciers een </w:t>
      </w:r>
      <w:r w:rsidR="00805A0D">
        <w:rPr>
          <w:rFonts w:cstheme="minorHAnsi"/>
        </w:rPr>
        <w:t>enorme</w:t>
      </w:r>
      <w:r w:rsidR="006F7F76">
        <w:rPr>
          <w:rFonts w:cstheme="minorHAnsi"/>
        </w:rPr>
        <w:t xml:space="preserve"> stap voorwaarts: in alle gevallen waarin dat nodig is zijn </w:t>
      </w:r>
      <w:r w:rsidR="00DE3BAB">
        <w:rPr>
          <w:rFonts w:cstheme="minorHAnsi"/>
        </w:rPr>
        <w:t xml:space="preserve">er </w:t>
      </w:r>
      <w:r w:rsidR="009E1141">
        <w:rPr>
          <w:rFonts w:cstheme="minorHAnsi"/>
        </w:rPr>
        <w:t xml:space="preserve">nu </w:t>
      </w:r>
      <w:r w:rsidR="006F7F76">
        <w:rPr>
          <w:rFonts w:cstheme="minorHAnsi"/>
        </w:rPr>
        <w:t>heldere kaders over de verwerking van persoonsgegevens.</w:t>
      </w:r>
    </w:p>
    <w:p w14:paraId="6F0DA375" w14:textId="77777777" w:rsidR="00AF5AC6" w:rsidRDefault="00AF5AC6" w:rsidP="00AF5AC6">
      <w:pPr>
        <w:spacing w:line="290" w:lineRule="auto"/>
        <w:ind w:right="295"/>
        <w:rPr>
          <w:rFonts w:asciiTheme="minorHAnsi" w:hAnsiTheme="minorHAnsi" w:cstheme="minorHAnsi"/>
          <w:sz w:val="18"/>
          <w:szCs w:val="18"/>
        </w:rPr>
      </w:pPr>
    </w:p>
    <w:p w14:paraId="2C986237" w14:textId="37AC5E50" w:rsidR="00AF5AC6" w:rsidRPr="001E01E4" w:rsidRDefault="00E61402" w:rsidP="00363301">
      <w:pPr>
        <w:pStyle w:val="Plattetekst"/>
      </w:pPr>
      <w:r>
        <w:t xml:space="preserve">Gemeenten hebben zichzelf op de ALV van de VNG d.d. 5 juni 2019 de verplichting opgelegd om de Standaard VWO te gebruiken. </w:t>
      </w:r>
      <w:r w:rsidR="00AF5AC6">
        <w:t xml:space="preserve">Gemeenten moeten </w:t>
      </w:r>
      <w:r>
        <w:t xml:space="preserve">daarom </w:t>
      </w:r>
      <w:r w:rsidR="00AF5AC6">
        <w:t>in hun jaarrapportage vastleggen</w:t>
      </w:r>
      <w:r w:rsidR="007650A4">
        <w:t xml:space="preserve"> in het geval zij de Standaard VWO niet gebruiken, of daarvan afwijken</w:t>
      </w:r>
      <w:r w:rsidR="00AF5AC6">
        <w:t>.</w:t>
      </w:r>
    </w:p>
    <w:p w14:paraId="0324E6EB" w14:textId="371A396E" w:rsidR="00A514A9" w:rsidRDefault="00A514A9" w:rsidP="00D64523">
      <w:pPr>
        <w:pStyle w:val="Plattetekst"/>
        <w:rPr>
          <w:rFonts w:cstheme="minorHAnsi"/>
        </w:rPr>
      </w:pPr>
    </w:p>
    <w:p w14:paraId="4A7254F8" w14:textId="77777777" w:rsidR="00363301" w:rsidRDefault="00363301">
      <w:pPr>
        <w:rPr>
          <w:rFonts w:asciiTheme="minorHAnsi" w:hAnsiTheme="minorHAnsi" w:cstheme="minorHAnsi"/>
          <w:b/>
          <w:color w:val="00B0F0"/>
          <w:sz w:val="24"/>
          <w:szCs w:val="24"/>
        </w:rPr>
      </w:pPr>
      <w:r>
        <w:rPr>
          <w:rFonts w:cstheme="minorHAnsi"/>
          <w:b/>
          <w:color w:val="00B0F0"/>
          <w:sz w:val="24"/>
          <w:szCs w:val="24"/>
        </w:rPr>
        <w:br w:type="page"/>
      </w:r>
    </w:p>
    <w:p w14:paraId="0393872B" w14:textId="3EFB517F" w:rsidR="003C7F38" w:rsidRPr="00BA3352" w:rsidRDefault="003C7F38" w:rsidP="00D64523">
      <w:pPr>
        <w:pStyle w:val="Plattetekst"/>
        <w:rPr>
          <w:rFonts w:cstheme="minorHAnsi"/>
          <w:b/>
          <w:sz w:val="24"/>
          <w:szCs w:val="24"/>
        </w:rPr>
      </w:pPr>
      <w:r w:rsidRPr="00BA3352">
        <w:rPr>
          <w:rFonts w:cstheme="minorHAnsi"/>
          <w:b/>
          <w:color w:val="00B0F0"/>
          <w:sz w:val="24"/>
          <w:szCs w:val="24"/>
        </w:rPr>
        <w:lastRenderedPageBreak/>
        <w:t>Gemeenten èn leveranciers</w:t>
      </w:r>
    </w:p>
    <w:p w14:paraId="56AAA33E" w14:textId="783BA34A" w:rsidR="00C10A6B" w:rsidRDefault="003C7F38" w:rsidP="00D64523">
      <w:pPr>
        <w:pStyle w:val="Plattetekst"/>
        <w:rPr>
          <w:rFonts w:cstheme="minorHAnsi"/>
        </w:rPr>
      </w:pPr>
      <w:r w:rsidRPr="00D64523">
        <w:rPr>
          <w:rFonts w:cstheme="minorHAnsi"/>
        </w:rPr>
        <w:t xml:space="preserve">Bij het </w:t>
      </w:r>
      <w:r>
        <w:rPr>
          <w:rFonts w:cstheme="minorHAnsi"/>
        </w:rPr>
        <w:t>op</w:t>
      </w:r>
      <w:r w:rsidRPr="00D64523">
        <w:rPr>
          <w:rFonts w:cstheme="minorHAnsi"/>
        </w:rPr>
        <w:t xml:space="preserve">stellen van deze standaard </w:t>
      </w:r>
      <w:r w:rsidR="00A7338A">
        <w:rPr>
          <w:rFonts w:cstheme="minorHAnsi"/>
        </w:rPr>
        <w:t>VWO</w:t>
      </w:r>
      <w:r w:rsidRPr="00D64523">
        <w:rPr>
          <w:rFonts w:cstheme="minorHAnsi"/>
        </w:rPr>
        <w:t xml:space="preserve"> is uitvoerig overleg geweest met een representatieve groep gemeenten en leveranciers.</w:t>
      </w:r>
      <w:r>
        <w:rPr>
          <w:rFonts w:cstheme="minorHAnsi"/>
        </w:rPr>
        <w:t xml:space="preserve"> De uiteindelijke inhoud is vastgesteld door </w:t>
      </w:r>
      <w:r w:rsidR="0017284D">
        <w:rPr>
          <w:rFonts w:cstheme="minorHAnsi"/>
        </w:rPr>
        <w:t>de Beheergroep VWO best</w:t>
      </w:r>
      <w:r w:rsidR="00525B8D">
        <w:rPr>
          <w:rFonts w:cstheme="minorHAnsi"/>
        </w:rPr>
        <w:t>a</w:t>
      </w:r>
      <w:r w:rsidR="0017284D">
        <w:rPr>
          <w:rFonts w:cstheme="minorHAnsi"/>
        </w:rPr>
        <w:t xml:space="preserve">ande uit </w:t>
      </w:r>
      <w:r>
        <w:rPr>
          <w:rFonts w:cstheme="minorHAnsi"/>
        </w:rPr>
        <w:t>vertegenwoordigers van 1</w:t>
      </w:r>
      <w:r w:rsidR="0017284D">
        <w:rPr>
          <w:rFonts w:cstheme="minorHAnsi"/>
        </w:rPr>
        <w:t>4</w:t>
      </w:r>
      <w:r>
        <w:rPr>
          <w:rFonts w:cstheme="minorHAnsi"/>
        </w:rPr>
        <w:t xml:space="preserve"> gemeenten (CISO’s, FG’s en inkopers). </w:t>
      </w:r>
      <w:r w:rsidR="00E8041C">
        <w:rPr>
          <w:rFonts w:cstheme="minorHAnsi"/>
        </w:rPr>
        <w:t>Het IBD-model verwerkersovereenkomst diende als basis voor de</w:t>
      </w:r>
      <w:r w:rsidR="00471ACF">
        <w:rPr>
          <w:rFonts w:cstheme="minorHAnsi"/>
        </w:rPr>
        <w:t>ze</w:t>
      </w:r>
      <w:r w:rsidR="00E8041C">
        <w:rPr>
          <w:rFonts w:cstheme="minorHAnsi"/>
        </w:rPr>
        <w:t xml:space="preserve"> standaard.</w:t>
      </w:r>
      <w:r w:rsidR="0097476B">
        <w:rPr>
          <w:rFonts w:cstheme="minorHAnsi"/>
        </w:rPr>
        <w:t xml:space="preserve"> Uit dit model zijn </w:t>
      </w:r>
      <w:r w:rsidR="002F5646">
        <w:rPr>
          <w:rFonts w:cstheme="minorHAnsi"/>
        </w:rPr>
        <w:t xml:space="preserve">onderdelen verwijderd die zijn </w:t>
      </w:r>
      <w:r w:rsidR="00D64523" w:rsidRPr="00D64523">
        <w:rPr>
          <w:rFonts w:cstheme="minorHAnsi"/>
        </w:rPr>
        <w:t>geregeld i</w:t>
      </w:r>
      <w:r w:rsidR="002F5646">
        <w:rPr>
          <w:rFonts w:cstheme="minorHAnsi"/>
        </w:rPr>
        <w:t>n</w:t>
      </w:r>
      <w:r w:rsidR="00D64523" w:rsidRPr="00D64523">
        <w:rPr>
          <w:rFonts w:cstheme="minorHAnsi"/>
        </w:rPr>
        <w:t xml:space="preserve"> </w:t>
      </w:r>
      <w:r w:rsidR="00C10A6B">
        <w:rPr>
          <w:rFonts w:cstheme="minorHAnsi"/>
        </w:rPr>
        <w:t xml:space="preserve">de </w:t>
      </w:r>
      <w:r w:rsidR="00D64523" w:rsidRPr="00D64523">
        <w:rPr>
          <w:rFonts w:cstheme="minorHAnsi"/>
        </w:rPr>
        <w:t>A</w:t>
      </w:r>
      <w:r w:rsidR="00C10A6B">
        <w:rPr>
          <w:rFonts w:cstheme="minorHAnsi"/>
        </w:rPr>
        <w:t>lgemene Verordening Gegevensbescherming</w:t>
      </w:r>
      <w:r w:rsidR="00D64523" w:rsidRPr="00D64523">
        <w:rPr>
          <w:rFonts w:cstheme="minorHAnsi"/>
        </w:rPr>
        <w:t xml:space="preserve"> (definities, inbreuken), het Burgerlijk Wetboek (ingebrekestelling, be</w:t>
      </w:r>
      <w:r w:rsidR="00B05E87">
        <w:rPr>
          <w:rFonts w:cstheme="minorHAnsi"/>
        </w:rPr>
        <w:t>ëindiging overeenkomst), of de h</w:t>
      </w:r>
      <w:r w:rsidR="00D64523" w:rsidRPr="00D64523">
        <w:rPr>
          <w:rFonts w:cstheme="minorHAnsi"/>
        </w:rPr>
        <w:t xml:space="preserve">oofdovereenkomst (meerwerk en vergoeding daarvan, aansprakelijkheid). </w:t>
      </w:r>
      <w:r w:rsidR="00BA37BA">
        <w:rPr>
          <w:rFonts w:cstheme="minorHAnsi"/>
        </w:rPr>
        <w:t xml:space="preserve">Daarnaast is gewerkt om het document </w:t>
      </w:r>
      <w:r w:rsidR="00547DB9">
        <w:rPr>
          <w:rFonts w:cstheme="minorHAnsi"/>
        </w:rPr>
        <w:t>toegankelijk</w:t>
      </w:r>
      <w:r w:rsidR="000956E8">
        <w:rPr>
          <w:rFonts w:cstheme="minorHAnsi"/>
        </w:rPr>
        <w:t>er</w:t>
      </w:r>
      <w:r w:rsidR="00547DB9">
        <w:rPr>
          <w:rFonts w:cstheme="minorHAnsi"/>
        </w:rPr>
        <w:t xml:space="preserve"> te maken voor de doelgroepen die de afspraken uitvoeren of daarop toezien.</w:t>
      </w:r>
      <w:r w:rsidR="00714022">
        <w:rPr>
          <w:rFonts w:cstheme="minorHAnsi"/>
        </w:rPr>
        <w:t xml:space="preserve"> Het document bevat juridische taal waar nodig en een toegankelijke omschrijving waar dat kan.</w:t>
      </w:r>
    </w:p>
    <w:p w14:paraId="4997BDB3" w14:textId="56E547F8" w:rsidR="00363301" w:rsidRDefault="00363301">
      <w:pPr>
        <w:rPr>
          <w:rFonts w:asciiTheme="minorHAnsi" w:hAnsiTheme="minorHAnsi" w:cstheme="minorHAnsi"/>
          <w:color w:val="0A4E8C"/>
          <w:sz w:val="36"/>
          <w:szCs w:val="60"/>
        </w:rPr>
      </w:pPr>
    </w:p>
    <w:p w14:paraId="3855DDA7" w14:textId="016638A5" w:rsidR="00996CD9" w:rsidRPr="00996CD9" w:rsidRDefault="002F0163" w:rsidP="00363301">
      <w:pPr>
        <w:pStyle w:val="Kop1"/>
        <w:numPr>
          <w:ilvl w:val="0"/>
          <w:numId w:val="3"/>
        </w:numPr>
        <w:rPr>
          <w:rFonts w:asciiTheme="minorHAnsi" w:hAnsiTheme="minorHAnsi" w:cstheme="minorHAnsi"/>
        </w:rPr>
      </w:pPr>
      <w:bookmarkStart w:id="4" w:name="_Toc159482572"/>
      <w:r>
        <w:rPr>
          <w:rFonts w:asciiTheme="minorHAnsi" w:hAnsiTheme="minorHAnsi" w:cstheme="minorHAnsi"/>
        </w:rPr>
        <w:t>Algemeen</w:t>
      </w:r>
      <w:bookmarkEnd w:id="4"/>
    </w:p>
    <w:p w14:paraId="39058952" w14:textId="30E83944" w:rsidR="00D64523" w:rsidRPr="008C278B" w:rsidRDefault="00F6583B" w:rsidP="00396EB3">
      <w:pPr>
        <w:pStyle w:val="Kop2"/>
      </w:pPr>
      <w:bookmarkStart w:id="5" w:name="_Toc159482573"/>
      <w:r>
        <w:t>2.1</w:t>
      </w:r>
      <w:r>
        <w:tab/>
      </w:r>
      <w:r w:rsidR="00D64523" w:rsidRPr="008C278B">
        <w:t>Is er wel een verwerkersovereenkomst nodig?</w:t>
      </w:r>
      <w:bookmarkEnd w:id="5"/>
    </w:p>
    <w:p w14:paraId="2471D6DF" w14:textId="437C55F2" w:rsidR="00D64523" w:rsidRPr="00D64523" w:rsidRDefault="00D64523" w:rsidP="00D64523">
      <w:pPr>
        <w:pStyle w:val="Plattetekst"/>
        <w:rPr>
          <w:rFonts w:cstheme="minorHAnsi"/>
        </w:rPr>
      </w:pPr>
      <w:r w:rsidRPr="00D64523">
        <w:rPr>
          <w:rFonts w:cstheme="minorHAnsi"/>
        </w:rPr>
        <w:t xml:space="preserve">Voordat partijen afspraken maken over de verwerking van persoonsgegevens is het noodzakelijk om te weten wat de rol is van de betrokken partijen. Is er ten aanzien van de verwerking van persoonsgegevens wel sprake van een relatie verwerkingsverantwoordelijke </w:t>
      </w:r>
      <w:r w:rsidR="00273192">
        <w:rPr>
          <w:rFonts w:cstheme="minorHAnsi"/>
        </w:rPr>
        <w:t>-</w:t>
      </w:r>
      <w:r w:rsidRPr="00D64523">
        <w:rPr>
          <w:rFonts w:cstheme="minorHAnsi"/>
        </w:rPr>
        <w:t xml:space="preserve"> verwerker? </w:t>
      </w:r>
      <w:r w:rsidR="008412FE">
        <w:rPr>
          <w:rFonts w:cstheme="minorHAnsi"/>
        </w:rPr>
        <w:t xml:space="preserve">Zo ja, dan </w:t>
      </w:r>
      <w:r w:rsidR="00BF4CF9">
        <w:rPr>
          <w:rFonts w:cstheme="minorHAnsi"/>
        </w:rPr>
        <w:t>m</w:t>
      </w:r>
      <w:r w:rsidR="008412FE">
        <w:rPr>
          <w:rFonts w:cstheme="minorHAnsi"/>
        </w:rPr>
        <w:t xml:space="preserve">aken partijen afspraken over de verwerking van persoonsgegevens. </w:t>
      </w:r>
      <w:r w:rsidRPr="00D64523">
        <w:rPr>
          <w:rFonts w:cstheme="minorHAnsi"/>
        </w:rPr>
        <w:t>Om te bepalen wat de precieze rol is van de betrokken partijen en daarmee of het dan ook nodig is om een verwerkersovereenkomst af te sluiten, verwijzen wij u</w:t>
      </w:r>
      <w:r w:rsidR="00B05E87">
        <w:rPr>
          <w:rFonts w:cstheme="minorHAnsi"/>
        </w:rPr>
        <w:t xml:space="preserve"> naar de</w:t>
      </w:r>
      <w:r w:rsidRPr="00D64523">
        <w:rPr>
          <w:rFonts w:cstheme="minorHAnsi"/>
        </w:rPr>
        <w:t xml:space="preserve"> </w:t>
      </w:r>
      <w:hyperlink r:id="rId28" w:history="1">
        <w:r w:rsidR="00D4614A" w:rsidRPr="00D4614A">
          <w:rPr>
            <w:rStyle w:val="Hyperlink"/>
            <w:rFonts w:cstheme="minorHAnsi"/>
          </w:rPr>
          <w:t xml:space="preserve">Factsheet </w:t>
        </w:r>
        <w:r w:rsidR="00751726">
          <w:rPr>
            <w:rStyle w:val="Hyperlink"/>
            <w:rFonts w:cstheme="minorHAnsi"/>
          </w:rPr>
          <w:t xml:space="preserve">en beslismodel </w:t>
        </w:r>
        <w:r w:rsidR="00300DF5">
          <w:rPr>
            <w:rStyle w:val="Hyperlink"/>
            <w:rFonts w:cstheme="minorHAnsi"/>
          </w:rPr>
          <w:t>“</w:t>
        </w:r>
        <w:r w:rsidR="00751726">
          <w:rPr>
            <w:rStyle w:val="Hyperlink"/>
            <w:rFonts w:cstheme="minorHAnsi"/>
          </w:rPr>
          <w:t xml:space="preserve">Is mijn leverancier wel </w:t>
        </w:r>
        <w:r w:rsidR="00D4614A" w:rsidRPr="00D4614A">
          <w:rPr>
            <w:rStyle w:val="Hyperlink"/>
            <w:rFonts w:cstheme="minorHAnsi"/>
          </w:rPr>
          <w:t xml:space="preserve"> of </w:t>
        </w:r>
        <w:r w:rsidR="00751726">
          <w:rPr>
            <w:rStyle w:val="Hyperlink"/>
            <w:rFonts w:cstheme="minorHAnsi"/>
          </w:rPr>
          <w:t xml:space="preserve">geen </w:t>
        </w:r>
        <w:r w:rsidR="00D4614A" w:rsidRPr="00D4614A">
          <w:rPr>
            <w:rStyle w:val="Hyperlink"/>
            <w:rFonts w:cstheme="minorHAnsi"/>
          </w:rPr>
          <w:t>verwerker</w:t>
        </w:r>
        <w:r w:rsidR="00300DF5">
          <w:rPr>
            <w:rStyle w:val="Hyperlink"/>
            <w:rFonts w:cstheme="minorHAnsi"/>
          </w:rPr>
          <w:t>”</w:t>
        </w:r>
        <w:r w:rsidR="00D4614A" w:rsidRPr="00D4614A">
          <w:rPr>
            <w:rStyle w:val="Hyperlink"/>
            <w:rFonts w:cstheme="minorHAnsi"/>
          </w:rPr>
          <w:t>.</w:t>
        </w:r>
      </w:hyperlink>
    </w:p>
    <w:p w14:paraId="3E4CF8D0" w14:textId="77777777" w:rsidR="00D64523" w:rsidRPr="00D64523" w:rsidRDefault="00D64523" w:rsidP="00D64523">
      <w:pPr>
        <w:pStyle w:val="Plattetekst"/>
        <w:rPr>
          <w:rFonts w:cstheme="minorHAnsi"/>
          <w:b/>
        </w:rPr>
      </w:pPr>
    </w:p>
    <w:p w14:paraId="29F20833" w14:textId="6283220B" w:rsidR="00D64523" w:rsidRPr="008C278B" w:rsidRDefault="00F6583B" w:rsidP="00396EB3">
      <w:pPr>
        <w:pStyle w:val="Kop2"/>
      </w:pPr>
      <w:bookmarkStart w:id="6" w:name="_Toc159482574"/>
      <w:r>
        <w:t>2.2</w:t>
      </w:r>
      <w:r>
        <w:tab/>
      </w:r>
      <w:r w:rsidR="00D64523" w:rsidRPr="008C278B">
        <w:t>Ge</w:t>
      </w:r>
      <w:r w:rsidR="007469DA">
        <w:t>deelde</w:t>
      </w:r>
      <w:r w:rsidR="00D64523" w:rsidRPr="008C278B">
        <w:t xml:space="preserve"> verantwoordelijkheid en vertrouwen</w:t>
      </w:r>
      <w:bookmarkEnd w:id="6"/>
    </w:p>
    <w:p w14:paraId="0AF37A66" w14:textId="1188F8BA" w:rsidR="00A91115" w:rsidRPr="00D64523" w:rsidRDefault="00D64523" w:rsidP="00D64523">
      <w:pPr>
        <w:pStyle w:val="Plattetekst"/>
        <w:rPr>
          <w:rFonts w:cstheme="minorHAnsi"/>
        </w:rPr>
      </w:pPr>
      <w:r w:rsidRPr="00D64523">
        <w:rPr>
          <w:rFonts w:cstheme="minorHAnsi"/>
        </w:rPr>
        <w:t>Ver</w:t>
      </w:r>
      <w:r w:rsidR="008C278B">
        <w:rPr>
          <w:rFonts w:cstheme="minorHAnsi"/>
        </w:rPr>
        <w:t>werkingsver</w:t>
      </w:r>
      <w:r w:rsidRPr="00D64523">
        <w:rPr>
          <w:rFonts w:cstheme="minorHAnsi"/>
        </w:rPr>
        <w:t xml:space="preserve">antwoordelijken en verwerkers hebben op grond van de AVG gezamenlijk en individueel een verantwoordelijkheid ten aanzien van de verwerking van persoonsgegevens. </w:t>
      </w:r>
      <w:r w:rsidR="008412FE">
        <w:rPr>
          <w:rFonts w:cstheme="minorHAnsi"/>
        </w:rPr>
        <w:t>Zodoende</w:t>
      </w:r>
      <w:r w:rsidRPr="00D64523">
        <w:rPr>
          <w:rFonts w:cstheme="minorHAnsi"/>
        </w:rPr>
        <w:t xml:space="preserve"> moet het echt de intentie van partijen zijn om de persoonsgegevens van betrokkenen zorgvuldig te verwerken en te beveiligen. Partijen m</w:t>
      </w:r>
      <w:r w:rsidR="00C25222">
        <w:rPr>
          <w:rFonts w:cstheme="minorHAnsi"/>
        </w:rPr>
        <w:t>aken</w:t>
      </w:r>
      <w:r w:rsidRPr="00D64523">
        <w:rPr>
          <w:rFonts w:cstheme="minorHAnsi"/>
        </w:rPr>
        <w:t xml:space="preserve"> in aanvulling op de hoofdovereenkomst dan ook nadere afspraken over de verwerking van persoonsgegevens. Dat kan een </w:t>
      </w:r>
      <w:r w:rsidR="00C25222">
        <w:rPr>
          <w:rFonts w:cstheme="minorHAnsi"/>
        </w:rPr>
        <w:t>verwerkers</w:t>
      </w:r>
      <w:r w:rsidRPr="00D64523">
        <w:rPr>
          <w:rFonts w:cstheme="minorHAnsi"/>
        </w:rPr>
        <w:t>overeenkomst zijn</w:t>
      </w:r>
      <w:r w:rsidR="00C25222">
        <w:rPr>
          <w:rFonts w:cstheme="minorHAnsi"/>
        </w:rPr>
        <w:t>.</w:t>
      </w:r>
    </w:p>
    <w:p w14:paraId="0FA49EB1" w14:textId="77777777" w:rsidR="00D64523" w:rsidRPr="00D64523" w:rsidRDefault="00D64523" w:rsidP="00D64523">
      <w:pPr>
        <w:pStyle w:val="Plattetekst"/>
        <w:rPr>
          <w:rFonts w:cstheme="minorHAnsi"/>
        </w:rPr>
      </w:pPr>
    </w:p>
    <w:p w14:paraId="39689D3B" w14:textId="70B2FB48" w:rsidR="00D64523" w:rsidRPr="008C278B" w:rsidRDefault="00F6583B" w:rsidP="00396EB3">
      <w:pPr>
        <w:pStyle w:val="Kop2"/>
      </w:pPr>
      <w:bookmarkStart w:id="7" w:name="_Toc159482575"/>
      <w:r>
        <w:t>2.3</w:t>
      </w:r>
      <w:r>
        <w:tab/>
      </w:r>
      <w:r w:rsidR="00D64523" w:rsidRPr="008C278B">
        <w:t>Over welke onderwerpen moeten afspraken gemaakt worden?</w:t>
      </w:r>
      <w:bookmarkEnd w:id="7"/>
    </w:p>
    <w:p w14:paraId="1A0EDAD7" w14:textId="79426BF7" w:rsidR="00D64523" w:rsidRDefault="00597EAB" w:rsidP="00D64523">
      <w:pPr>
        <w:pStyle w:val="Plattetekst"/>
        <w:rPr>
          <w:rFonts w:cstheme="minorHAnsi"/>
        </w:rPr>
      </w:pPr>
      <w:r>
        <w:rPr>
          <w:rFonts w:cstheme="minorHAnsi"/>
        </w:rPr>
        <w:t>Het is verplicht om afspraken te maken over de omgang met persoonsgegevens</w:t>
      </w:r>
      <w:r w:rsidR="00C808B0">
        <w:rPr>
          <w:rFonts w:cstheme="minorHAnsi"/>
        </w:rPr>
        <w:t xml:space="preserve"> tussen verantwoordelijke en verwerker</w:t>
      </w:r>
      <w:r>
        <w:rPr>
          <w:rFonts w:cstheme="minorHAnsi"/>
        </w:rPr>
        <w:t xml:space="preserve">. </w:t>
      </w:r>
      <w:r w:rsidR="00D64523" w:rsidRPr="00D64523">
        <w:rPr>
          <w:rFonts w:cstheme="minorHAnsi"/>
        </w:rPr>
        <w:t xml:space="preserve">Het is </w:t>
      </w:r>
      <w:r>
        <w:rPr>
          <w:rFonts w:cstheme="minorHAnsi"/>
        </w:rPr>
        <w:t xml:space="preserve">echter </w:t>
      </w:r>
      <w:r w:rsidR="00D64523" w:rsidRPr="00D64523">
        <w:rPr>
          <w:rFonts w:cstheme="minorHAnsi"/>
        </w:rPr>
        <w:t>niet verplicht om een verwerkersovereenkoms</w:t>
      </w:r>
      <w:r w:rsidR="00C808B0">
        <w:rPr>
          <w:rFonts w:cstheme="minorHAnsi"/>
        </w:rPr>
        <w:t>t af te sluiten</w:t>
      </w:r>
      <w:r w:rsidR="007469DA">
        <w:rPr>
          <w:rFonts w:cstheme="minorHAnsi"/>
        </w:rPr>
        <w:t>.</w:t>
      </w:r>
      <w:r w:rsidR="00D64523" w:rsidRPr="00D64523">
        <w:rPr>
          <w:rFonts w:cstheme="minorHAnsi"/>
        </w:rPr>
        <w:t xml:space="preserve"> </w:t>
      </w:r>
      <w:r w:rsidR="007469DA">
        <w:rPr>
          <w:rFonts w:cstheme="minorHAnsi"/>
        </w:rPr>
        <w:t>A</w:t>
      </w:r>
      <w:r w:rsidR="00D64523" w:rsidRPr="00D64523">
        <w:rPr>
          <w:rFonts w:cstheme="minorHAnsi"/>
        </w:rPr>
        <w:t xml:space="preserve">fspraken over hoe </w:t>
      </w:r>
      <w:r w:rsidR="007469DA">
        <w:rPr>
          <w:rFonts w:cstheme="minorHAnsi"/>
        </w:rPr>
        <w:t>partijen</w:t>
      </w:r>
      <w:r w:rsidR="00D64523" w:rsidRPr="00D64523">
        <w:rPr>
          <w:rFonts w:cstheme="minorHAnsi"/>
        </w:rPr>
        <w:t xml:space="preserve"> omgaan met persoonsgegevens mogen bijvoorbeeld ook best in de hoofdovereenkomst worden vastgelegd. </w:t>
      </w:r>
      <w:r w:rsidR="00C808B0">
        <w:rPr>
          <w:rFonts w:cstheme="minorHAnsi"/>
        </w:rPr>
        <w:t xml:space="preserve">Er zijn </w:t>
      </w:r>
      <w:r w:rsidR="00C808B0" w:rsidRPr="00D64523">
        <w:rPr>
          <w:rFonts w:cstheme="minorHAnsi"/>
        </w:rPr>
        <w:t>enkele onderwerpen waarover verplicht a</w:t>
      </w:r>
      <w:r w:rsidR="00C808B0">
        <w:rPr>
          <w:rFonts w:cstheme="minorHAnsi"/>
        </w:rPr>
        <w:t>fspraken gemaakt moeten worden</w:t>
      </w:r>
      <w:r w:rsidR="00D57B1B">
        <w:rPr>
          <w:rFonts w:cstheme="minorHAnsi"/>
        </w:rPr>
        <w:t>.</w:t>
      </w:r>
      <w:r w:rsidR="00C808B0">
        <w:rPr>
          <w:rFonts w:cstheme="minorHAnsi"/>
        </w:rPr>
        <w:t xml:space="preserve"> </w:t>
      </w:r>
      <w:r w:rsidR="00F43F68">
        <w:rPr>
          <w:rFonts w:cstheme="minorHAnsi"/>
        </w:rPr>
        <w:t>D</w:t>
      </w:r>
      <w:r w:rsidR="00C808B0">
        <w:rPr>
          <w:rFonts w:cstheme="minorHAnsi"/>
        </w:rPr>
        <w:t xml:space="preserve">eze </w:t>
      </w:r>
      <w:r w:rsidR="00F0324B">
        <w:rPr>
          <w:rFonts w:cstheme="minorHAnsi"/>
        </w:rPr>
        <w:t xml:space="preserve">onderwerpen staan </w:t>
      </w:r>
      <w:r w:rsidR="00F43F68">
        <w:rPr>
          <w:rFonts w:cstheme="minorHAnsi"/>
        </w:rPr>
        <w:t xml:space="preserve">ook </w:t>
      </w:r>
      <w:r w:rsidR="00F0324B">
        <w:rPr>
          <w:rFonts w:cstheme="minorHAnsi"/>
        </w:rPr>
        <w:t>in de standaard verwerkersovereenkomst</w:t>
      </w:r>
      <w:r w:rsidR="00C808B0">
        <w:rPr>
          <w:rFonts w:cstheme="minorHAnsi"/>
        </w:rPr>
        <w:t>:</w:t>
      </w:r>
    </w:p>
    <w:p w14:paraId="4B122994" w14:textId="77777777" w:rsidR="008412FE" w:rsidRPr="00D64523" w:rsidRDefault="008412FE" w:rsidP="00D64523">
      <w:pPr>
        <w:pStyle w:val="Plattetekst"/>
        <w:rPr>
          <w:rFonts w:cstheme="minorHAnsi"/>
        </w:rPr>
      </w:pPr>
    </w:p>
    <w:tbl>
      <w:tblPr>
        <w:tblStyle w:val="Tabelraster"/>
        <w:tblW w:w="9073" w:type="dxa"/>
        <w:tblInd w:w="-147" w:type="dxa"/>
        <w:tblLook w:val="04A0" w:firstRow="1" w:lastRow="0" w:firstColumn="1" w:lastColumn="0" w:noHBand="0" w:noVBand="1"/>
      </w:tblPr>
      <w:tblGrid>
        <w:gridCol w:w="5245"/>
        <w:gridCol w:w="3828"/>
      </w:tblGrid>
      <w:tr w:rsidR="00D64523" w:rsidRPr="00363301" w14:paraId="49818B4E"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46EE2BAB" w14:textId="77777777" w:rsidR="00D64523" w:rsidRPr="00363301" w:rsidRDefault="00D64523" w:rsidP="00273192">
            <w:pPr>
              <w:pStyle w:val="Plattetekst"/>
              <w:ind w:right="0"/>
              <w:rPr>
                <w:rFonts w:cstheme="minorHAnsi"/>
                <w:b/>
                <w:sz w:val="18"/>
              </w:rPr>
            </w:pPr>
            <w:r w:rsidRPr="00363301">
              <w:rPr>
                <w:rFonts w:cstheme="minorHAnsi"/>
                <w:b/>
                <w:sz w:val="18"/>
              </w:rPr>
              <w:t>Onderwerp</w:t>
            </w:r>
          </w:p>
        </w:tc>
        <w:tc>
          <w:tcPr>
            <w:tcW w:w="3828" w:type="dxa"/>
            <w:tcBorders>
              <w:top w:val="single" w:sz="4" w:space="0" w:color="auto"/>
              <w:left w:val="single" w:sz="4" w:space="0" w:color="auto"/>
              <w:bottom w:val="single" w:sz="4" w:space="0" w:color="auto"/>
              <w:right w:val="single" w:sz="4" w:space="0" w:color="auto"/>
            </w:tcBorders>
            <w:hideMark/>
          </w:tcPr>
          <w:p w14:paraId="3A0E167D" w14:textId="77777777" w:rsidR="00D64523" w:rsidRPr="00363301" w:rsidRDefault="00D64523" w:rsidP="00D64523">
            <w:pPr>
              <w:pStyle w:val="Plattetekst"/>
              <w:rPr>
                <w:rFonts w:cstheme="minorHAnsi"/>
                <w:b/>
                <w:sz w:val="18"/>
              </w:rPr>
            </w:pPr>
            <w:r w:rsidRPr="00363301">
              <w:rPr>
                <w:rFonts w:cstheme="minorHAnsi"/>
                <w:b/>
                <w:sz w:val="18"/>
              </w:rPr>
              <w:t>Waar geregeld in verwerkersovereenkomst</w:t>
            </w:r>
          </w:p>
        </w:tc>
      </w:tr>
      <w:tr w:rsidR="00D64523" w:rsidRPr="00363301" w14:paraId="00E5E65C"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09CA1DA2" w14:textId="77777777" w:rsidR="00D64523" w:rsidRPr="00363301" w:rsidRDefault="00D64523" w:rsidP="00273192">
            <w:pPr>
              <w:pStyle w:val="Plattetekst"/>
              <w:ind w:right="0"/>
              <w:rPr>
                <w:rFonts w:cstheme="minorHAnsi"/>
                <w:sz w:val="18"/>
              </w:rPr>
            </w:pPr>
            <w:r w:rsidRPr="00363301">
              <w:rPr>
                <w:rFonts w:cstheme="minorHAnsi"/>
                <w:sz w:val="18"/>
              </w:rPr>
              <w:t>Onderwerp</w:t>
            </w:r>
          </w:p>
        </w:tc>
        <w:tc>
          <w:tcPr>
            <w:tcW w:w="3828" w:type="dxa"/>
            <w:tcBorders>
              <w:top w:val="single" w:sz="4" w:space="0" w:color="auto"/>
              <w:left w:val="single" w:sz="4" w:space="0" w:color="auto"/>
              <w:bottom w:val="single" w:sz="4" w:space="0" w:color="auto"/>
              <w:right w:val="single" w:sz="4" w:space="0" w:color="auto"/>
            </w:tcBorders>
            <w:hideMark/>
          </w:tcPr>
          <w:p w14:paraId="29DF91B7" w14:textId="77777777" w:rsidR="00D64523" w:rsidRPr="00363301" w:rsidRDefault="00D64523" w:rsidP="00D64523">
            <w:pPr>
              <w:pStyle w:val="Plattetekst"/>
              <w:rPr>
                <w:rFonts w:cstheme="minorHAnsi"/>
                <w:sz w:val="18"/>
              </w:rPr>
            </w:pPr>
            <w:r w:rsidRPr="00363301">
              <w:rPr>
                <w:rFonts w:cstheme="minorHAnsi"/>
                <w:sz w:val="18"/>
              </w:rPr>
              <w:t>Artikel 3</w:t>
            </w:r>
          </w:p>
        </w:tc>
      </w:tr>
      <w:tr w:rsidR="00D64523" w:rsidRPr="00363301" w14:paraId="2AC6E4A0"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0EC318D6" w14:textId="77777777" w:rsidR="00D64523" w:rsidRPr="00363301" w:rsidRDefault="00D64523" w:rsidP="00273192">
            <w:pPr>
              <w:pStyle w:val="Plattetekst"/>
              <w:ind w:right="0"/>
              <w:rPr>
                <w:rFonts w:cstheme="minorHAnsi"/>
                <w:sz w:val="18"/>
              </w:rPr>
            </w:pPr>
            <w:r w:rsidRPr="00363301">
              <w:rPr>
                <w:rFonts w:cstheme="minorHAnsi"/>
                <w:sz w:val="18"/>
              </w:rPr>
              <w:t>Duur</w:t>
            </w:r>
          </w:p>
        </w:tc>
        <w:tc>
          <w:tcPr>
            <w:tcW w:w="3828" w:type="dxa"/>
            <w:tcBorders>
              <w:top w:val="single" w:sz="4" w:space="0" w:color="auto"/>
              <w:left w:val="single" w:sz="4" w:space="0" w:color="auto"/>
              <w:bottom w:val="single" w:sz="4" w:space="0" w:color="auto"/>
              <w:right w:val="single" w:sz="4" w:space="0" w:color="auto"/>
            </w:tcBorders>
            <w:hideMark/>
          </w:tcPr>
          <w:p w14:paraId="6D9C932C" w14:textId="77777777" w:rsidR="00D64523" w:rsidRPr="00363301" w:rsidRDefault="00D64523" w:rsidP="00D64523">
            <w:pPr>
              <w:pStyle w:val="Plattetekst"/>
              <w:rPr>
                <w:rFonts w:cstheme="minorHAnsi"/>
                <w:sz w:val="18"/>
              </w:rPr>
            </w:pPr>
            <w:r w:rsidRPr="00363301">
              <w:rPr>
                <w:rFonts w:cstheme="minorHAnsi"/>
                <w:sz w:val="18"/>
              </w:rPr>
              <w:t>Artikel 2</w:t>
            </w:r>
          </w:p>
        </w:tc>
      </w:tr>
      <w:tr w:rsidR="00D64523" w:rsidRPr="00363301" w14:paraId="0C3A467F"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2B3DA412" w14:textId="77777777" w:rsidR="00D64523" w:rsidRPr="00363301" w:rsidRDefault="00D64523" w:rsidP="00273192">
            <w:pPr>
              <w:pStyle w:val="Plattetekst"/>
              <w:ind w:right="0"/>
              <w:rPr>
                <w:rFonts w:cstheme="minorHAnsi"/>
                <w:sz w:val="18"/>
              </w:rPr>
            </w:pPr>
            <w:r w:rsidRPr="00363301">
              <w:rPr>
                <w:rFonts w:cstheme="minorHAnsi"/>
                <w:sz w:val="18"/>
              </w:rPr>
              <w:t>Aard en doel</w:t>
            </w:r>
          </w:p>
        </w:tc>
        <w:tc>
          <w:tcPr>
            <w:tcW w:w="3828" w:type="dxa"/>
            <w:tcBorders>
              <w:top w:val="single" w:sz="4" w:space="0" w:color="auto"/>
              <w:left w:val="single" w:sz="4" w:space="0" w:color="auto"/>
              <w:bottom w:val="single" w:sz="4" w:space="0" w:color="auto"/>
              <w:right w:val="single" w:sz="4" w:space="0" w:color="auto"/>
            </w:tcBorders>
            <w:hideMark/>
          </w:tcPr>
          <w:p w14:paraId="76CC0720" w14:textId="77777777" w:rsidR="00D64523" w:rsidRPr="00363301" w:rsidRDefault="00D64523" w:rsidP="00D64523">
            <w:pPr>
              <w:pStyle w:val="Plattetekst"/>
              <w:rPr>
                <w:rFonts w:cstheme="minorHAnsi"/>
                <w:sz w:val="18"/>
              </w:rPr>
            </w:pPr>
            <w:r w:rsidRPr="00363301">
              <w:rPr>
                <w:rFonts w:cstheme="minorHAnsi"/>
                <w:sz w:val="18"/>
              </w:rPr>
              <w:t>Bijlage 1, tabel 1</w:t>
            </w:r>
          </w:p>
        </w:tc>
      </w:tr>
      <w:tr w:rsidR="00D64523" w:rsidRPr="00363301" w14:paraId="472CAB6E"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32AF30F5" w14:textId="77777777" w:rsidR="00D64523" w:rsidRPr="00363301" w:rsidRDefault="00D64523" w:rsidP="00273192">
            <w:pPr>
              <w:pStyle w:val="Plattetekst"/>
              <w:ind w:right="0"/>
              <w:rPr>
                <w:rFonts w:cstheme="minorHAnsi"/>
                <w:sz w:val="18"/>
              </w:rPr>
            </w:pPr>
            <w:r w:rsidRPr="00363301">
              <w:rPr>
                <w:rFonts w:cstheme="minorHAnsi"/>
                <w:sz w:val="18"/>
              </w:rPr>
              <w:t>Soort persoonsgegevens</w:t>
            </w:r>
          </w:p>
        </w:tc>
        <w:tc>
          <w:tcPr>
            <w:tcW w:w="3828" w:type="dxa"/>
            <w:tcBorders>
              <w:top w:val="single" w:sz="4" w:space="0" w:color="auto"/>
              <w:left w:val="single" w:sz="4" w:space="0" w:color="auto"/>
              <w:bottom w:val="single" w:sz="4" w:space="0" w:color="auto"/>
              <w:right w:val="single" w:sz="4" w:space="0" w:color="auto"/>
            </w:tcBorders>
            <w:hideMark/>
          </w:tcPr>
          <w:p w14:paraId="05F5F109" w14:textId="77777777" w:rsidR="00D64523" w:rsidRPr="00363301" w:rsidRDefault="00D64523" w:rsidP="00D64523">
            <w:pPr>
              <w:pStyle w:val="Plattetekst"/>
              <w:rPr>
                <w:rFonts w:cstheme="minorHAnsi"/>
                <w:sz w:val="18"/>
              </w:rPr>
            </w:pPr>
            <w:r w:rsidRPr="00363301">
              <w:rPr>
                <w:rFonts w:cstheme="minorHAnsi"/>
                <w:sz w:val="18"/>
              </w:rPr>
              <w:t>Bijlage 1, tabel 1</w:t>
            </w:r>
          </w:p>
        </w:tc>
      </w:tr>
      <w:tr w:rsidR="00D64523" w:rsidRPr="00363301" w14:paraId="48F0642F"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17B9678A" w14:textId="77777777" w:rsidR="00D64523" w:rsidRPr="00363301" w:rsidRDefault="00D64523" w:rsidP="00273192">
            <w:pPr>
              <w:pStyle w:val="Plattetekst"/>
              <w:ind w:right="-57"/>
              <w:rPr>
                <w:rFonts w:cstheme="minorHAnsi"/>
                <w:sz w:val="18"/>
              </w:rPr>
            </w:pPr>
            <w:r w:rsidRPr="00363301">
              <w:rPr>
                <w:rFonts w:cstheme="minorHAnsi"/>
                <w:sz w:val="18"/>
              </w:rPr>
              <w:t>Categorieën van betrokkenen</w:t>
            </w:r>
          </w:p>
        </w:tc>
        <w:tc>
          <w:tcPr>
            <w:tcW w:w="3828" w:type="dxa"/>
            <w:tcBorders>
              <w:top w:val="single" w:sz="4" w:space="0" w:color="auto"/>
              <w:left w:val="single" w:sz="4" w:space="0" w:color="auto"/>
              <w:bottom w:val="single" w:sz="4" w:space="0" w:color="auto"/>
              <w:right w:val="single" w:sz="4" w:space="0" w:color="auto"/>
            </w:tcBorders>
            <w:hideMark/>
          </w:tcPr>
          <w:p w14:paraId="3EC5E509" w14:textId="77777777" w:rsidR="00D64523" w:rsidRPr="00363301" w:rsidRDefault="00D64523" w:rsidP="00D64523">
            <w:pPr>
              <w:pStyle w:val="Plattetekst"/>
              <w:rPr>
                <w:rFonts w:cstheme="minorHAnsi"/>
                <w:sz w:val="18"/>
              </w:rPr>
            </w:pPr>
            <w:r w:rsidRPr="00363301">
              <w:rPr>
                <w:rFonts w:cstheme="minorHAnsi"/>
                <w:sz w:val="18"/>
              </w:rPr>
              <w:t>Bijlage 1, tabel 1</w:t>
            </w:r>
          </w:p>
        </w:tc>
      </w:tr>
      <w:tr w:rsidR="00D64523" w:rsidRPr="00363301" w14:paraId="67756059"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494037B7" w14:textId="77777777" w:rsidR="00D64523" w:rsidRPr="00363301" w:rsidRDefault="00D64523" w:rsidP="00273192">
            <w:pPr>
              <w:pStyle w:val="Plattetekst"/>
              <w:ind w:right="-57"/>
              <w:rPr>
                <w:rFonts w:cstheme="minorHAnsi"/>
                <w:sz w:val="18"/>
              </w:rPr>
            </w:pPr>
            <w:r w:rsidRPr="00363301">
              <w:rPr>
                <w:rFonts w:cstheme="minorHAnsi"/>
                <w:sz w:val="18"/>
              </w:rPr>
              <w:t>Rechten en verplichtingen van de verwerkingsverantwoordelijke</w:t>
            </w:r>
          </w:p>
        </w:tc>
        <w:tc>
          <w:tcPr>
            <w:tcW w:w="3828" w:type="dxa"/>
            <w:tcBorders>
              <w:top w:val="single" w:sz="4" w:space="0" w:color="auto"/>
              <w:left w:val="single" w:sz="4" w:space="0" w:color="auto"/>
              <w:bottom w:val="single" w:sz="4" w:space="0" w:color="auto"/>
              <w:right w:val="single" w:sz="4" w:space="0" w:color="auto"/>
            </w:tcBorders>
            <w:hideMark/>
          </w:tcPr>
          <w:p w14:paraId="3FA63CC0" w14:textId="77777777" w:rsidR="00D64523" w:rsidRPr="00363301" w:rsidRDefault="00D64523" w:rsidP="00D64523">
            <w:pPr>
              <w:pStyle w:val="Plattetekst"/>
              <w:rPr>
                <w:rFonts w:cstheme="minorHAnsi"/>
                <w:sz w:val="18"/>
              </w:rPr>
            </w:pPr>
            <w:r w:rsidRPr="00363301">
              <w:rPr>
                <w:rFonts w:cstheme="minorHAnsi"/>
                <w:sz w:val="18"/>
              </w:rPr>
              <w:t>Hele overeenkomst</w:t>
            </w:r>
          </w:p>
        </w:tc>
      </w:tr>
      <w:tr w:rsidR="00D64523" w:rsidRPr="00363301" w14:paraId="6A444F22"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1CFE24EE" w14:textId="77777777" w:rsidR="00D64523" w:rsidRPr="00363301" w:rsidRDefault="00D64523" w:rsidP="00D64523">
            <w:pPr>
              <w:pStyle w:val="Plattetekst"/>
              <w:rPr>
                <w:rFonts w:cstheme="minorHAnsi"/>
                <w:sz w:val="18"/>
              </w:rPr>
            </w:pPr>
            <w:r w:rsidRPr="00363301">
              <w:rPr>
                <w:rFonts w:cstheme="minorHAnsi"/>
                <w:sz w:val="18"/>
              </w:rPr>
              <w:t>Verwerking alleen op basis van schriftelijke instructies</w:t>
            </w:r>
          </w:p>
        </w:tc>
        <w:tc>
          <w:tcPr>
            <w:tcW w:w="3828" w:type="dxa"/>
            <w:tcBorders>
              <w:top w:val="single" w:sz="4" w:space="0" w:color="auto"/>
              <w:left w:val="single" w:sz="4" w:space="0" w:color="auto"/>
              <w:bottom w:val="single" w:sz="4" w:space="0" w:color="auto"/>
              <w:right w:val="single" w:sz="4" w:space="0" w:color="auto"/>
            </w:tcBorders>
            <w:hideMark/>
          </w:tcPr>
          <w:p w14:paraId="5CDB75D5" w14:textId="48E3AFC2" w:rsidR="00D64523" w:rsidRPr="00363301" w:rsidRDefault="00D64523" w:rsidP="00D64523">
            <w:pPr>
              <w:pStyle w:val="Plattetekst"/>
              <w:rPr>
                <w:rFonts w:cstheme="minorHAnsi"/>
                <w:sz w:val="18"/>
              </w:rPr>
            </w:pPr>
            <w:r w:rsidRPr="00363301">
              <w:rPr>
                <w:rFonts w:cstheme="minorHAnsi"/>
                <w:sz w:val="18"/>
              </w:rPr>
              <w:t xml:space="preserve">Art. </w:t>
            </w:r>
            <w:r w:rsidR="007A3F21" w:rsidRPr="00363301">
              <w:rPr>
                <w:rFonts w:cstheme="minorHAnsi"/>
                <w:sz w:val="18"/>
              </w:rPr>
              <w:t>3.1</w:t>
            </w:r>
          </w:p>
        </w:tc>
      </w:tr>
      <w:tr w:rsidR="00D64523" w:rsidRPr="00363301" w14:paraId="48FFA2D3"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599CB4A0" w14:textId="77777777" w:rsidR="00D64523" w:rsidRPr="00363301" w:rsidRDefault="00D64523" w:rsidP="00D64523">
            <w:pPr>
              <w:pStyle w:val="Plattetekst"/>
              <w:rPr>
                <w:rFonts w:cstheme="minorHAnsi"/>
                <w:sz w:val="18"/>
              </w:rPr>
            </w:pPr>
            <w:r w:rsidRPr="00363301">
              <w:rPr>
                <w:rFonts w:cstheme="minorHAnsi"/>
                <w:sz w:val="18"/>
              </w:rPr>
              <w:t>Doorgifte naar derde landen</w:t>
            </w:r>
          </w:p>
        </w:tc>
        <w:tc>
          <w:tcPr>
            <w:tcW w:w="3828" w:type="dxa"/>
            <w:tcBorders>
              <w:top w:val="single" w:sz="4" w:space="0" w:color="auto"/>
              <w:left w:val="single" w:sz="4" w:space="0" w:color="auto"/>
              <w:bottom w:val="single" w:sz="4" w:space="0" w:color="auto"/>
              <w:right w:val="single" w:sz="4" w:space="0" w:color="auto"/>
            </w:tcBorders>
            <w:hideMark/>
          </w:tcPr>
          <w:p w14:paraId="6BCA3FD4" w14:textId="61DA87EE" w:rsidR="00D64523" w:rsidRPr="00363301" w:rsidRDefault="00D64523" w:rsidP="00D64523">
            <w:pPr>
              <w:pStyle w:val="Plattetekst"/>
              <w:rPr>
                <w:rFonts w:cstheme="minorHAnsi"/>
                <w:sz w:val="18"/>
              </w:rPr>
            </w:pPr>
            <w:r w:rsidRPr="00363301">
              <w:rPr>
                <w:rFonts w:cstheme="minorHAnsi"/>
                <w:sz w:val="18"/>
              </w:rPr>
              <w:t>Art. 4.</w:t>
            </w:r>
            <w:r w:rsidR="007A3F21" w:rsidRPr="00363301">
              <w:rPr>
                <w:rFonts w:cstheme="minorHAnsi"/>
                <w:sz w:val="18"/>
              </w:rPr>
              <w:t>3</w:t>
            </w:r>
          </w:p>
        </w:tc>
      </w:tr>
      <w:tr w:rsidR="00D64523" w:rsidRPr="00363301" w14:paraId="458F1FFC"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12164768" w14:textId="77777777" w:rsidR="00D64523" w:rsidRPr="00363301" w:rsidRDefault="00D64523" w:rsidP="00D64523">
            <w:pPr>
              <w:pStyle w:val="Plattetekst"/>
              <w:rPr>
                <w:rFonts w:cstheme="minorHAnsi"/>
                <w:sz w:val="18"/>
              </w:rPr>
            </w:pPr>
            <w:r w:rsidRPr="00363301">
              <w:rPr>
                <w:rFonts w:cstheme="minorHAnsi"/>
                <w:sz w:val="18"/>
              </w:rPr>
              <w:t>Vertrouwelijkheid</w:t>
            </w:r>
          </w:p>
        </w:tc>
        <w:tc>
          <w:tcPr>
            <w:tcW w:w="3828" w:type="dxa"/>
            <w:tcBorders>
              <w:top w:val="single" w:sz="4" w:space="0" w:color="auto"/>
              <w:left w:val="single" w:sz="4" w:space="0" w:color="auto"/>
              <w:bottom w:val="single" w:sz="4" w:space="0" w:color="auto"/>
              <w:right w:val="single" w:sz="4" w:space="0" w:color="auto"/>
            </w:tcBorders>
            <w:hideMark/>
          </w:tcPr>
          <w:p w14:paraId="7BBE1095" w14:textId="179DA93A" w:rsidR="00D64523" w:rsidRPr="00363301" w:rsidRDefault="00D64523" w:rsidP="00D64523">
            <w:pPr>
              <w:pStyle w:val="Plattetekst"/>
              <w:rPr>
                <w:rFonts w:cstheme="minorHAnsi"/>
                <w:sz w:val="18"/>
              </w:rPr>
            </w:pPr>
            <w:r w:rsidRPr="00363301">
              <w:rPr>
                <w:rFonts w:cstheme="minorHAnsi"/>
                <w:sz w:val="18"/>
              </w:rPr>
              <w:t>Art. 4.</w:t>
            </w:r>
            <w:r w:rsidR="007A3F21" w:rsidRPr="00363301">
              <w:rPr>
                <w:rFonts w:cstheme="minorHAnsi"/>
                <w:sz w:val="18"/>
              </w:rPr>
              <w:t>4</w:t>
            </w:r>
          </w:p>
        </w:tc>
      </w:tr>
      <w:tr w:rsidR="00D64523" w:rsidRPr="00363301" w14:paraId="23669764"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1ECAEA21" w14:textId="77777777" w:rsidR="00D64523" w:rsidRPr="00363301" w:rsidRDefault="00D64523" w:rsidP="00D64523">
            <w:pPr>
              <w:pStyle w:val="Plattetekst"/>
              <w:rPr>
                <w:rFonts w:cstheme="minorHAnsi"/>
                <w:sz w:val="18"/>
              </w:rPr>
            </w:pPr>
            <w:r w:rsidRPr="00363301">
              <w:rPr>
                <w:rFonts w:cstheme="minorHAnsi"/>
                <w:sz w:val="18"/>
              </w:rPr>
              <w:t>Passende technische en organisatorische maatregelen</w:t>
            </w:r>
          </w:p>
        </w:tc>
        <w:tc>
          <w:tcPr>
            <w:tcW w:w="3828" w:type="dxa"/>
            <w:tcBorders>
              <w:top w:val="single" w:sz="4" w:space="0" w:color="auto"/>
              <w:left w:val="single" w:sz="4" w:space="0" w:color="auto"/>
              <w:bottom w:val="single" w:sz="4" w:space="0" w:color="auto"/>
              <w:right w:val="single" w:sz="4" w:space="0" w:color="auto"/>
            </w:tcBorders>
            <w:hideMark/>
          </w:tcPr>
          <w:p w14:paraId="6984B6D2" w14:textId="77777777" w:rsidR="00D64523" w:rsidRPr="00363301" w:rsidRDefault="00D64523" w:rsidP="00D64523">
            <w:pPr>
              <w:pStyle w:val="Plattetekst"/>
              <w:rPr>
                <w:rFonts w:cstheme="minorHAnsi"/>
                <w:sz w:val="18"/>
              </w:rPr>
            </w:pPr>
            <w:r w:rsidRPr="00363301">
              <w:rPr>
                <w:rFonts w:cstheme="minorHAnsi"/>
                <w:sz w:val="18"/>
              </w:rPr>
              <w:t>Art. 4.1</w:t>
            </w:r>
          </w:p>
        </w:tc>
      </w:tr>
      <w:tr w:rsidR="00D64523" w:rsidRPr="00363301" w14:paraId="462E5E7F"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31CAAFE5" w14:textId="77777777" w:rsidR="00D64523" w:rsidRPr="00363301" w:rsidRDefault="00D64523" w:rsidP="00D64523">
            <w:pPr>
              <w:pStyle w:val="Plattetekst"/>
              <w:rPr>
                <w:rFonts w:cstheme="minorHAnsi"/>
                <w:sz w:val="18"/>
              </w:rPr>
            </w:pPr>
            <w:r w:rsidRPr="00363301">
              <w:rPr>
                <w:rFonts w:cstheme="minorHAnsi"/>
                <w:sz w:val="18"/>
              </w:rPr>
              <w:lastRenderedPageBreak/>
              <w:t>Inschakeling subverwerkers</w:t>
            </w:r>
          </w:p>
        </w:tc>
        <w:tc>
          <w:tcPr>
            <w:tcW w:w="3828" w:type="dxa"/>
            <w:tcBorders>
              <w:top w:val="single" w:sz="4" w:space="0" w:color="auto"/>
              <w:left w:val="single" w:sz="4" w:space="0" w:color="auto"/>
              <w:bottom w:val="single" w:sz="4" w:space="0" w:color="auto"/>
              <w:right w:val="single" w:sz="4" w:space="0" w:color="auto"/>
            </w:tcBorders>
            <w:hideMark/>
          </w:tcPr>
          <w:p w14:paraId="47CAB27E" w14:textId="1671E1E7" w:rsidR="00D64523" w:rsidRPr="00363301" w:rsidRDefault="00D64523" w:rsidP="00D64523">
            <w:pPr>
              <w:pStyle w:val="Plattetekst"/>
              <w:rPr>
                <w:rFonts w:cstheme="minorHAnsi"/>
                <w:sz w:val="18"/>
              </w:rPr>
            </w:pPr>
            <w:r w:rsidRPr="00363301">
              <w:rPr>
                <w:rFonts w:cstheme="minorHAnsi"/>
                <w:sz w:val="18"/>
              </w:rPr>
              <w:t>Art. 4.</w:t>
            </w:r>
            <w:r w:rsidR="00E95B32" w:rsidRPr="00363301">
              <w:rPr>
                <w:rFonts w:cstheme="minorHAnsi"/>
                <w:sz w:val="18"/>
              </w:rPr>
              <w:t>5</w:t>
            </w:r>
          </w:p>
        </w:tc>
      </w:tr>
      <w:tr w:rsidR="00D64523" w:rsidRPr="00363301" w14:paraId="578D1C8D"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7BEBF5FD" w14:textId="77777777" w:rsidR="00D64523" w:rsidRPr="00363301" w:rsidRDefault="00D64523" w:rsidP="00D64523">
            <w:pPr>
              <w:pStyle w:val="Plattetekst"/>
              <w:rPr>
                <w:rFonts w:cstheme="minorHAnsi"/>
                <w:sz w:val="18"/>
              </w:rPr>
            </w:pPr>
            <w:r w:rsidRPr="00363301">
              <w:rPr>
                <w:rFonts w:cstheme="minorHAnsi"/>
                <w:sz w:val="18"/>
              </w:rPr>
              <w:t>Verwerker verleent bijstand bij verzoeken van betrokkene</w:t>
            </w:r>
          </w:p>
        </w:tc>
        <w:tc>
          <w:tcPr>
            <w:tcW w:w="3828" w:type="dxa"/>
            <w:tcBorders>
              <w:top w:val="single" w:sz="4" w:space="0" w:color="auto"/>
              <w:left w:val="single" w:sz="4" w:space="0" w:color="auto"/>
              <w:bottom w:val="single" w:sz="4" w:space="0" w:color="auto"/>
              <w:right w:val="single" w:sz="4" w:space="0" w:color="auto"/>
            </w:tcBorders>
            <w:hideMark/>
          </w:tcPr>
          <w:p w14:paraId="2648F288" w14:textId="29F40781" w:rsidR="00D64523" w:rsidRPr="00363301" w:rsidRDefault="00D64523" w:rsidP="00D64523">
            <w:pPr>
              <w:pStyle w:val="Plattetekst"/>
              <w:rPr>
                <w:rFonts w:cstheme="minorHAnsi"/>
                <w:sz w:val="18"/>
              </w:rPr>
            </w:pPr>
            <w:r w:rsidRPr="00363301">
              <w:rPr>
                <w:rFonts w:cstheme="minorHAnsi"/>
                <w:sz w:val="18"/>
              </w:rPr>
              <w:t>Art. 4.</w:t>
            </w:r>
            <w:r w:rsidR="00E95B32" w:rsidRPr="00363301">
              <w:rPr>
                <w:rFonts w:cstheme="minorHAnsi"/>
                <w:sz w:val="18"/>
              </w:rPr>
              <w:t>6</w:t>
            </w:r>
          </w:p>
        </w:tc>
      </w:tr>
      <w:tr w:rsidR="00D64523" w:rsidRPr="00363301" w14:paraId="7960D64E"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5B8D428F" w14:textId="77777777" w:rsidR="00D64523" w:rsidRPr="00363301" w:rsidRDefault="00D64523" w:rsidP="00D64523">
            <w:pPr>
              <w:pStyle w:val="Plattetekst"/>
              <w:rPr>
                <w:rFonts w:cstheme="minorHAnsi"/>
                <w:sz w:val="18"/>
              </w:rPr>
            </w:pPr>
            <w:r w:rsidRPr="00363301">
              <w:rPr>
                <w:rFonts w:cstheme="minorHAnsi"/>
                <w:sz w:val="18"/>
              </w:rPr>
              <w:t>Verwerker verleent bijstand bij nakoming art. 32 t/m 36</w:t>
            </w:r>
          </w:p>
        </w:tc>
        <w:tc>
          <w:tcPr>
            <w:tcW w:w="3828" w:type="dxa"/>
            <w:tcBorders>
              <w:top w:val="single" w:sz="4" w:space="0" w:color="auto"/>
              <w:left w:val="single" w:sz="4" w:space="0" w:color="auto"/>
              <w:bottom w:val="single" w:sz="4" w:space="0" w:color="auto"/>
              <w:right w:val="single" w:sz="4" w:space="0" w:color="auto"/>
            </w:tcBorders>
            <w:hideMark/>
          </w:tcPr>
          <w:p w14:paraId="553F5305" w14:textId="406F3762" w:rsidR="00D64523" w:rsidRPr="00363301" w:rsidRDefault="00D64523" w:rsidP="00656E9A">
            <w:pPr>
              <w:pStyle w:val="Plattetekst"/>
              <w:rPr>
                <w:rFonts w:cstheme="minorHAnsi"/>
                <w:sz w:val="18"/>
              </w:rPr>
            </w:pPr>
            <w:r w:rsidRPr="00363301">
              <w:rPr>
                <w:rFonts w:cstheme="minorHAnsi"/>
                <w:sz w:val="18"/>
              </w:rPr>
              <w:t>Art. 4.</w:t>
            </w:r>
            <w:r w:rsidR="00E95B32" w:rsidRPr="00363301">
              <w:rPr>
                <w:rFonts w:cstheme="minorHAnsi"/>
                <w:sz w:val="18"/>
              </w:rPr>
              <w:t>1</w:t>
            </w:r>
            <w:r w:rsidR="00656E9A" w:rsidRPr="00363301">
              <w:rPr>
                <w:rFonts w:cstheme="minorHAnsi"/>
                <w:sz w:val="18"/>
              </w:rPr>
              <w:t xml:space="preserve"> /</w:t>
            </w:r>
            <w:r w:rsidR="00E95B32" w:rsidRPr="00363301">
              <w:rPr>
                <w:rFonts w:cstheme="minorHAnsi"/>
                <w:sz w:val="18"/>
              </w:rPr>
              <w:t xml:space="preserve"> 5</w:t>
            </w:r>
            <w:r w:rsidR="00656E9A" w:rsidRPr="00363301">
              <w:rPr>
                <w:rFonts w:cstheme="minorHAnsi"/>
                <w:sz w:val="18"/>
              </w:rPr>
              <w:t xml:space="preserve"> /</w:t>
            </w:r>
            <w:r w:rsidR="00E95B32" w:rsidRPr="00363301">
              <w:rPr>
                <w:rFonts w:cstheme="minorHAnsi"/>
                <w:sz w:val="18"/>
              </w:rPr>
              <w:t xml:space="preserve"> 4.7</w:t>
            </w:r>
          </w:p>
        </w:tc>
      </w:tr>
      <w:tr w:rsidR="00D64523" w:rsidRPr="00363301" w14:paraId="2F35A95A" w14:textId="77777777" w:rsidTr="00905C90">
        <w:tc>
          <w:tcPr>
            <w:tcW w:w="5245" w:type="dxa"/>
            <w:tcBorders>
              <w:top w:val="single" w:sz="4" w:space="0" w:color="auto"/>
              <w:left w:val="single" w:sz="4" w:space="0" w:color="auto"/>
              <w:bottom w:val="single" w:sz="4" w:space="0" w:color="auto"/>
              <w:right w:val="single" w:sz="4" w:space="0" w:color="auto"/>
            </w:tcBorders>
            <w:hideMark/>
          </w:tcPr>
          <w:p w14:paraId="130A7955" w14:textId="7BF2D37F" w:rsidR="00D64523" w:rsidRPr="00363301" w:rsidRDefault="00D64523" w:rsidP="009E1141">
            <w:pPr>
              <w:pStyle w:val="Plattetekst"/>
              <w:spacing w:line="240" w:lineRule="auto"/>
              <w:rPr>
                <w:rFonts w:cstheme="minorHAnsi"/>
                <w:sz w:val="18"/>
              </w:rPr>
            </w:pPr>
            <w:r w:rsidRPr="00363301">
              <w:rPr>
                <w:rFonts w:cstheme="minorHAnsi"/>
                <w:sz w:val="18"/>
              </w:rPr>
              <w:t xml:space="preserve">Verwerker </w:t>
            </w:r>
            <w:r w:rsidR="00525B8D">
              <w:rPr>
                <w:rFonts w:cstheme="minorHAnsi"/>
                <w:sz w:val="18"/>
              </w:rPr>
              <w:t>wist</w:t>
            </w:r>
            <w:r w:rsidRPr="00363301">
              <w:rPr>
                <w:rFonts w:cstheme="minorHAnsi"/>
                <w:sz w:val="18"/>
              </w:rPr>
              <w:t xml:space="preserve"> persoonsgegevens </w:t>
            </w:r>
            <w:r w:rsidR="00525B8D">
              <w:rPr>
                <w:rFonts w:cstheme="minorHAnsi"/>
                <w:sz w:val="18"/>
              </w:rPr>
              <w:t>of geeft deze</w:t>
            </w:r>
            <w:r w:rsidRPr="00363301">
              <w:rPr>
                <w:rFonts w:cstheme="minorHAnsi"/>
                <w:sz w:val="18"/>
              </w:rPr>
              <w:t xml:space="preserve"> na afloop verwerking</w:t>
            </w:r>
            <w:r w:rsidR="00525B8D">
              <w:rPr>
                <w:rFonts w:cstheme="minorHAnsi"/>
                <w:sz w:val="18"/>
              </w:rPr>
              <w:t xml:space="preserve"> terug</w:t>
            </w:r>
          </w:p>
        </w:tc>
        <w:tc>
          <w:tcPr>
            <w:tcW w:w="3828" w:type="dxa"/>
            <w:tcBorders>
              <w:top w:val="single" w:sz="4" w:space="0" w:color="auto"/>
              <w:left w:val="single" w:sz="4" w:space="0" w:color="auto"/>
              <w:bottom w:val="single" w:sz="4" w:space="0" w:color="auto"/>
              <w:right w:val="single" w:sz="4" w:space="0" w:color="auto"/>
            </w:tcBorders>
            <w:hideMark/>
          </w:tcPr>
          <w:p w14:paraId="13DD6342" w14:textId="22498BDB" w:rsidR="00D64523" w:rsidRPr="00363301" w:rsidRDefault="00D64523" w:rsidP="00D64523">
            <w:pPr>
              <w:pStyle w:val="Plattetekst"/>
              <w:rPr>
                <w:rFonts w:cstheme="minorHAnsi"/>
                <w:sz w:val="18"/>
              </w:rPr>
            </w:pPr>
            <w:r w:rsidRPr="00363301">
              <w:rPr>
                <w:rFonts w:cstheme="minorHAnsi"/>
                <w:sz w:val="18"/>
              </w:rPr>
              <w:t xml:space="preserve">Art. </w:t>
            </w:r>
            <w:r w:rsidR="00E95B32" w:rsidRPr="00363301">
              <w:rPr>
                <w:rFonts w:cstheme="minorHAnsi"/>
                <w:sz w:val="18"/>
              </w:rPr>
              <w:t xml:space="preserve">2.1 en </w:t>
            </w:r>
            <w:r w:rsidRPr="00363301">
              <w:rPr>
                <w:rFonts w:cstheme="minorHAnsi"/>
                <w:sz w:val="18"/>
              </w:rPr>
              <w:t>7</w:t>
            </w:r>
            <w:r w:rsidR="00E95B32" w:rsidRPr="00363301">
              <w:rPr>
                <w:rFonts w:cstheme="minorHAnsi"/>
                <w:sz w:val="18"/>
              </w:rPr>
              <w:t>.1</w:t>
            </w:r>
          </w:p>
        </w:tc>
      </w:tr>
    </w:tbl>
    <w:p w14:paraId="6132BDA2" w14:textId="77777777" w:rsidR="005116CA" w:rsidRDefault="005116CA" w:rsidP="00D64523">
      <w:pPr>
        <w:pStyle w:val="Plattetekst"/>
        <w:rPr>
          <w:rFonts w:cstheme="minorHAnsi"/>
        </w:rPr>
      </w:pPr>
    </w:p>
    <w:p w14:paraId="19F3104C" w14:textId="52B02C35" w:rsidR="00864332" w:rsidRDefault="00E137AB" w:rsidP="00D64523">
      <w:pPr>
        <w:pStyle w:val="Plattetekst"/>
        <w:rPr>
          <w:rFonts w:cstheme="minorHAnsi"/>
        </w:rPr>
      </w:pPr>
      <w:r w:rsidRPr="00E137AB">
        <w:rPr>
          <w:rFonts w:cstheme="minorHAnsi"/>
          <w:b/>
          <w:bCs/>
        </w:rPr>
        <w:t>NB:</w:t>
      </w:r>
      <w:r>
        <w:rPr>
          <w:rFonts w:cstheme="minorHAnsi"/>
        </w:rPr>
        <w:t xml:space="preserve"> Over andere onderwerpen zoals de uitvoering van audits, aansprakelijkheid en de exit-strategie maken partijen afspraken in de hoofdovereenkomst. </w:t>
      </w:r>
      <w:r w:rsidR="00CF19E5">
        <w:rPr>
          <w:rFonts w:cstheme="minorHAnsi"/>
        </w:rPr>
        <w:t>Als</w:t>
      </w:r>
      <w:r>
        <w:rPr>
          <w:rFonts w:cstheme="minorHAnsi"/>
        </w:rPr>
        <w:t xml:space="preserve"> hierover</w:t>
      </w:r>
      <w:r w:rsidR="00CF19E5">
        <w:rPr>
          <w:rFonts w:cstheme="minorHAnsi"/>
        </w:rPr>
        <w:t xml:space="preserve"> </w:t>
      </w:r>
      <w:r>
        <w:rPr>
          <w:rFonts w:cstheme="minorHAnsi"/>
        </w:rPr>
        <w:t xml:space="preserve">geen afspraken </w:t>
      </w:r>
      <w:r w:rsidR="00CF19E5">
        <w:rPr>
          <w:rFonts w:cstheme="minorHAnsi"/>
        </w:rPr>
        <w:t>zij</w:t>
      </w:r>
      <w:r>
        <w:rPr>
          <w:rFonts w:cstheme="minorHAnsi"/>
        </w:rPr>
        <w:t>n gemaakt, adviseren wij partijen om dat alsnog te doe</w:t>
      </w:r>
      <w:r w:rsidR="002E0547">
        <w:rPr>
          <w:rFonts w:cstheme="minorHAnsi"/>
        </w:rPr>
        <w:t>n</w:t>
      </w:r>
      <w:r w:rsidR="00CF19E5">
        <w:rPr>
          <w:rFonts w:cstheme="minorHAnsi"/>
        </w:rPr>
        <w:t>, hetzij</w:t>
      </w:r>
      <w:r w:rsidR="002E0547">
        <w:rPr>
          <w:rFonts w:cstheme="minorHAnsi"/>
        </w:rPr>
        <w:t xml:space="preserve"> in de </w:t>
      </w:r>
      <w:r w:rsidR="007469DA">
        <w:rPr>
          <w:rFonts w:cstheme="minorHAnsi"/>
        </w:rPr>
        <w:t>h</w:t>
      </w:r>
      <w:r w:rsidR="002E0547">
        <w:rPr>
          <w:rFonts w:cstheme="minorHAnsi"/>
        </w:rPr>
        <w:t xml:space="preserve">oofdovereenkomst, of in een </w:t>
      </w:r>
      <w:r>
        <w:rPr>
          <w:rFonts w:cstheme="minorHAnsi"/>
        </w:rPr>
        <w:t>addendum bij de hoofdovereenkomst. In die gevallen dat er helemaal geen hoofdovereenkomst is, kunnen partijen er voor kiezen om deze afspraken te maken in een addendum bij de Standaard VWO.</w:t>
      </w:r>
      <w:r w:rsidR="007469DA">
        <w:rPr>
          <w:rFonts w:cstheme="minorHAnsi"/>
        </w:rPr>
        <w:t xml:space="preserve"> En dus niet in de Standaard VWO zelf.</w:t>
      </w:r>
      <w:r w:rsidR="007650A4">
        <w:rPr>
          <w:rFonts w:cstheme="minorHAnsi"/>
        </w:rPr>
        <w:t xml:space="preserve"> Het vorenstaande geldt ook als bestaande afspraken niet meer passend zijn; in dat geval maken partijen in een addendum bij de hoofdovereenkomst, of in een addendum bij de Standaard VWO, nieuwe afspraken en niet in de Standaard VWO zelf.</w:t>
      </w:r>
    </w:p>
    <w:p w14:paraId="4A6EB6D1" w14:textId="111DA6A2" w:rsidR="00864332" w:rsidRDefault="00864332">
      <w:pPr>
        <w:rPr>
          <w:rFonts w:asciiTheme="minorHAnsi" w:hAnsiTheme="minorHAnsi" w:cstheme="minorHAnsi"/>
          <w:sz w:val="20"/>
          <w:szCs w:val="18"/>
        </w:rPr>
      </w:pPr>
    </w:p>
    <w:p w14:paraId="66DBE6F9" w14:textId="12683A6C" w:rsidR="008647B8" w:rsidRDefault="00AD51C7" w:rsidP="00D64523">
      <w:pPr>
        <w:pStyle w:val="Plattetekst"/>
        <w:rPr>
          <w:rFonts w:cstheme="minorHAnsi"/>
        </w:rPr>
      </w:pPr>
      <w:r>
        <w:rPr>
          <w:rFonts w:cstheme="minorHAnsi"/>
        </w:rPr>
        <w:t xml:space="preserve">Over de inhoud van de </w:t>
      </w:r>
      <w:r w:rsidR="009E1141">
        <w:rPr>
          <w:rFonts w:cstheme="minorHAnsi"/>
        </w:rPr>
        <w:t xml:space="preserve">eventueel </w:t>
      </w:r>
      <w:r w:rsidR="00E822CD">
        <w:rPr>
          <w:rFonts w:cstheme="minorHAnsi"/>
        </w:rPr>
        <w:t xml:space="preserve">nader </w:t>
      </w:r>
      <w:r>
        <w:rPr>
          <w:rFonts w:cstheme="minorHAnsi"/>
        </w:rPr>
        <w:t>te maken afspraken verwijzen wij naar de GIBIT</w:t>
      </w:r>
      <w:r w:rsidR="00C92BEE">
        <w:rPr>
          <w:rFonts w:cstheme="minorHAnsi"/>
        </w:rPr>
        <w:t xml:space="preserve"> 202</w:t>
      </w:r>
      <w:r w:rsidR="00F81DF1">
        <w:rPr>
          <w:rFonts w:cstheme="minorHAnsi"/>
        </w:rPr>
        <w:t>3</w:t>
      </w:r>
      <w:r w:rsidR="007650A4">
        <w:rPr>
          <w:rStyle w:val="Voetnootmarkering"/>
          <w:rFonts w:cstheme="minorHAnsi"/>
        </w:rPr>
        <w:footnoteReference w:id="1"/>
      </w:r>
      <w:r w:rsidR="00922202">
        <w:rPr>
          <w:rFonts w:cstheme="minorHAnsi"/>
        </w:rPr>
        <w:t>:</w:t>
      </w:r>
    </w:p>
    <w:p w14:paraId="756CBCC6" w14:textId="4395F4A3" w:rsidR="00922202" w:rsidRDefault="00922202" w:rsidP="00D64523">
      <w:pPr>
        <w:pStyle w:val="Plattetekst"/>
        <w:rPr>
          <w:rFonts w:cstheme="minorHAnsi"/>
        </w:rPr>
      </w:pPr>
      <w:r>
        <w:rPr>
          <w:rFonts w:cstheme="minorHAnsi"/>
        </w:rPr>
        <w:t>Aansprakelijkheid</w:t>
      </w:r>
      <w:r>
        <w:rPr>
          <w:rFonts w:cstheme="minorHAnsi"/>
        </w:rPr>
        <w:tab/>
        <w:t>: artikel 1</w:t>
      </w:r>
      <w:r w:rsidR="00F81DF1">
        <w:rPr>
          <w:rFonts w:cstheme="minorHAnsi"/>
        </w:rPr>
        <w:t>6</w:t>
      </w:r>
    </w:p>
    <w:p w14:paraId="6BBF2B1A" w14:textId="4FBFA3E2" w:rsidR="00922202" w:rsidRDefault="00922202" w:rsidP="00D64523">
      <w:pPr>
        <w:pStyle w:val="Plattetekst"/>
        <w:rPr>
          <w:rFonts w:cstheme="minorHAnsi"/>
        </w:rPr>
      </w:pPr>
      <w:r>
        <w:rPr>
          <w:rFonts w:cstheme="minorHAnsi"/>
        </w:rPr>
        <w:t>Exit-strategie</w:t>
      </w:r>
      <w:r>
        <w:rPr>
          <w:rFonts w:cstheme="minorHAnsi"/>
        </w:rPr>
        <w:tab/>
      </w:r>
      <w:r>
        <w:rPr>
          <w:rFonts w:cstheme="minorHAnsi"/>
        </w:rPr>
        <w:tab/>
        <w:t>: artikel 2</w:t>
      </w:r>
      <w:r w:rsidR="00F81DF1">
        <w:rPr>
          <w:rFonts w:cstheme="minorHAnsi"/>
        </w:rPr>
        <w:t>4</w:t>
      </w:r>
      <w:r>
        <w:rPr>
          <w:rFonts w:cstheme="minorHAnsi"/>
        </w:rPr>
        <w:t>.14 en artikel 2</w:t>
      </w:r>
      <w:r w:rsidR="00F81DF1">
        <w:rPr>
          <w:rFonts w:cstheme="minorHAnsi"/>
        </w:rPr>
        <w:t>6</w:t>
      </w:r>
    </w:p>
    <w:p w14:paraId="769B8ACA" w14:textId="05FEE2F5" w:rsidR="00922202" w:rsidRDefault="00922202" w:rsidP="00D64523">
      <w:pPr>
        <w:pStyle w:val="Plattetekst"/>
        <w:rPr>
          <w:rFonts w:cstheme="minorHAnsi"/>
        </w:rPr>
      </w:pPr>
      <w:r>
        <w:rPr>
          <w:rFonts w:cstheme="minorHAnsi"/>
        </w:rPr>
        <w:t>Audit</w:t>
      </w:r>
      <w:r>
        <w:rPr>
          <w:rFonts w:cstheme="minorHAnsi"/>
        </w:rPr>
        <w:tab/>
      </w:r>
      <w:r>
        <w:rPr>
          <w:rFonts w:cstheme="minorHAnsi"/>
        </w:rPr>
        <w:tab/>
      </w:r>
      <w:r>
        <w:rPr>
          <w:rFonts w:cstheme="minorHAnsi"/>
        </w:rPr>
        <w:tab/>
        <w:t xml:space="preserve">: </w:t>
      </w:r>
      <w:r w:rsidR="00E822CD">
        <w:rPr>
          <w:rFonts w:cstheme="minorHAnsi"/>
        </w:rPr>
        <w:t>artikel 2</w:t>
      </w:r>
      <w:r w:rsidR="00F81DF1">
        <w:rPr>
          <w:rFonts w:cstheme="minorHAnsi"/>
        </w:rPr>
        <w:t>5</w:t>
      </w:r>
      <w:r w:rsidR="008544E4">
        <w:rPr>
          <w:rStyle w:val="Voetnootmarkering"/>
          <w:rFonts w:cstheme="minorHAnsi"/>
        </w:rPr>
        <w:footnoteReference w:id="2"/>
      </w:r>
    </w:p>
    <w:p w14:paraId="55A5FAF0" w14:textId="77777777" w:rsidR="00516A85" w:rsidRDefault="00516A85" w:rsidP="00D64523">
      <w:pPr>
        <w:pStyle w:val="Plattetekst"/>
        <w:rPr>
          <w:rFonts w:cstheme="minorHAnsi"/>
        </w:rPr>
      </w:pPr>
    </w:p>
    <w:p w14:paraId="2A5664F5" w14:textId="58C786DD" w:rsidR="00736834" w:rsidRPr="00736834" w:rsidRDefault="00736834" w:rsidP="00D64523">
      <w:pPr>
        <w:pStyle w:val="Plattetekst"/>
        <w:rPr>
          <w:rFonts w:cstheme="minorHAnsi"/>
          <w:b/>
          <w:bCs/>
          <w:sz w:val="24"/>
          <w:szCs w:val="24"/>
        </w:rPr>
      </w:pPr>
      <w:r w:rsidRPr="0001665F">
        <w:rPr>
          <w:b/>
          <w:bCs/>
          <w:color w:val="00B0F0"/>
          <w:sz w:val="24"/>
          <w:szCs w:val="24"/>
        </w:rPr>
        <w:t>2.4</w:t>
      </w:r>
      <w:r w:rsidRPr="0001665F">
        <w:rPr>
          <w:b/>
          <w:bCs/>
          <w:color w:val="00B0F0"/>
          <w:sz w:val="24"/>
          <w:szCs w:val="24"/>
        </w:rPr>
        <w:tab/>
        <w:t>Meerwerk</w:t>
      </w:r>
    </w:p>
    <w:p w14:paraId="78372FA6" w14:textId="5032E697" w:rsidR="00736834" w:rsidRDefault="00736834" w:rsidP="00D64523">
      <w:pPr>
        <w:pStyle w:val="Plattetekst"/>
        <w:rPr>
          <w:rFonts w:cstheme="minorHAnsi"/>
        </w:rPr>
      </w:pPr>
      <w:r>
        <w:rPr>
          <w:rFonts w:cstheme="minorHAnsi"/>
        </w:rPr>
        <w:t xml:space="preserve">Het komt voor dat de verwerker bij de uitvoering van de overeenkomst t.a.v. verwerking van persoonsgegevens kosten moet maken. De vraag of dit wel of geen meerwerk </w:t>
      </w:r>
      <w:r w:rsidR="005E759D">
        <w:rPr>
          <w:rFonts w:cstheme="minorHAnsi"/>
        </w:rPr>
        <w:t>en derhalve wel of niet in aanmerking komt voor vergoeding door de opdrachtgever,</w:t>
      </w:r>
      <w:r>
        <w:rPr>
          <w:rFonts w:cstheme="minorHAnsi"/>
        </w:rPr>
        <w:t xml:space="preserve"> moet in de hoofdovereenkomst worden geregeld</w:t>
      </w:r>
      <w:r w:rsidR="005E759D" w:rsidRPr="005E759D">
        <w:rPr>
          <w:rFonts w:cstheme="minorHAnsi"/>
        </w:rPr>
        <w:t xml:space="preserve"> </w:t>
      </w:r>
      <w:r w:rsidR="005E759D">
        <w:rPr>
          <w:rFonts w:cstheme="minorHAnsi"/>
        </w:rPr>
        <w:t xml:space="preserve">of in een addendum bij de hoofdovereenkomst. In die gevallen dat er helemaal geen hoofdovereenkomst is, kunnen partijen er voor kiezen om deze afspraken te maken in een addendum bij de Standaard VWO. Ook hiervoor geldt: niet </w:t>
      </w:r>
      <w:r w:rsidR="008544E4">
        <w:rPr>
          <w:rFonts w:cstheme="minorHAnsi"/>
        </w:rPr>
        <w:t xml:space="preserve">regelen </w:t>
      </w:r>
      <w:r w:rsidR="005E759D">
        <w:rPr>
          <w:rFonts w:cstheme="minorHAnsi"/>
        </w:rPr>
        <w:t>in de Standaard VWO zelf.</w:t>
      </w:r>
      <w:r w:rsidR="00AD51C7">
        <w:rPr>
          <w:rFonts w:cstheme="minorHAnsi"/>
        </w:rPr>
        <w:t xml:space="preserve"> Zie hiervoor artikel </w:t>
      </w:r>
      <w:r w:rsidR="00AD62AA">
        <w:rPr>
          <w:rFonts w:cstheme="minorHAnsi"/>
        </w:rPr>
        <w:t>11</w:t>
      </w:r>
      <w:r w:rsidR="00AD51C7">
        <w:rPr>
          <w:rFonts w:cstheme="minorHAnsi"/>
        </w:rPr>
        <w:t>.3 van de GIBIT</w:t>
      </w:r>
      <w:r w:rsidR="00425789">
        <w:rPr>
          <w:rFonts w:cstheme="minorHAnsi"/>
        </w:rPr>
        <w:t xml:space="preserve"> 202</w:t>
      </w:r>
      <w:r w:rsidR="00AD62AA">
        <w:rPr>
          <w:rFonts w:cstheme="minorHAnsi"/>
        </w:rPr>
        <w:t>3</w:t>
      </w:r>
      <w:r w:rsidR="00AD51C7">
        <w:rPr>
          <w:rFonts w:cstheme="minorHAnsi"/>
        </w:rPr>
        <w:t>.</w:t>
      </w:r>
    </w:p>
    <w:p w14:paraId="5FDBFC43" w14:textId="14A6E699" w:rsidR="00E137AB" w:rsidRDefault="00E137AB">
      <w:pPr>
        <w:rPr>
          <w:rFonts w:asciiTheme="minorHAnsi" w:hAnsiTheme="minorHAnsi" w:cstheme="minorHAnsi"/>
          <w:sz w:val="18"/>
          <w:szCs w:val="18"/>
        </w:rPr>
      </w:pPr>
    </w:p>
    <w:p w14:paraId="225788B4" w14:textId="0F71A2BE" w:rsidR="00D64523" w:rsidRPr="005253D0" w:rsidRDefault="00F6583B" w:rsidP="00396EB3">
      <w:pPr>
        <w:pStyle w:val="Kop2"/>
        <w:rPr>
          <w:sz w:val="18"/>
          <w:szCs w:val="18"/>
        </w:rPr>
      </w:pPr>
      <w:bookmarkStart w:id="8" w:name="_Toc159482576"/>
      <w:r>
        <w:t>2.</w:t>
      </w:r>
      <w:r w:rsidR="005E759D">
        <w:t>5</w:t>
      </w:r>
      <w:r>
        <w:tab/>
      </w:r>
      <w:r w:rsidR="00D16412" w:rsidRPr="008C278B">
        <w:t>Artikelsgewijze</w:t>
      </w:r>
      <w:r w:rsidR="00D64523" w:rsidRPr="005253D0">
        <w:t xml:space="preserve"> </w:t>
      </w:r>
      <w:r w:rsidR="00D64523" w:rsidRPr="008C278B">
        <w:t>toelichting</w:t>
      </w:r>
      <w:bookmarkEnd w:id="8"/>
    </w:p>
    <w:p w14:paraId="5BEEAD56" w14:textId="6B8A4830" w:rsidR="003B42DF" w:rsidRPr="00DE3049" w:rsidRDefault="003B42DF" w:rsidP="003B42DF">
      <w:pPr>
        <w:pStyle w:val="Kop3"/>
      </w:pPr>
      <w:r>
        <w:t>Aanhef</w:t>
      </w:r>
      <w:r w:rsidRPr="00DE3049">
        <w:t>:</w:t>
      </w:r>
    </w:p>
    <w:p w14:paraId="58FEAD53" w14:textId="3F8ECC43" w:rsidR="003234F3" w:rsidRDefault="00B16DD0" w:rsidP="00DE310A">
      <w:pPr>
        <w:pStyle w:val="Plattetekst"/>
        <w:rPr>
          <w:rFonts w:cstheme="minorHAnsi"/>
        </w:rPr>
      </w:pPr>
      <w:r w:rsidRPr="0054259D">
        <w:t>Stelregel is dat als de gemeente privaatrechtelijk handelt (bijvoorbeeld overeenkomsten sluit, gronden verkoopt), de gemeente als rechtspersoon optreedt. In het privaatrecht kunnen alleen natuurlijke personen en rechtspersonen aan het rechtsverkeer deelnemen. Voor de AVG</w:t>
      </w:r>
      <w:r w:rsidRPr="0054259D">
        <w:rPr>
          <w:rFonts w:cstheme="minorHAnsi"/>
        </w:rPr>
        <w:t xml:space="preserve"> </w:t>
      </w:r>
      <w:r>
        <w:rPr>
          <w:rFonts w:cstheme="minorHAnsi"/>
        </w:rPr>
        <w:t>is</w:t>
      </w:r>
      <w:r w:rsidR="00FC60BF">
        <w:rPr>
          <w:rFonts w:cstheme="minorHAnsi"/>
        </w:rPr>
        <w:t xml:space="preserve"> echter</w:t>
      </w:r>
      <w:r>
        <w:rPr>
          <w:rFonts w:cstheme="minorHAnsi"/>
        </w:rPr>
        <w:t xml:space="preserve"> het bestuursorgaan de verwerkingsverantwoordelijke. </w:t>
      </w:r>
      <w:r w:rsidR="00FC60BF">
        <w:rPr>
          <w:rFonts w:cstheme="minorHAnsi"/>
        </w:rPr>
        <w:t>Dit kan de burgemeester, het college of de gemeenteraad zijn. Bij het sluiten van de verwerk</w:t>
      </w:r>
      <w:r w:rsidR="00A26FED">
        <w:rPr>
          <w:rFonts w:cstheme="minorHAnsi"/>
        </w:rPr>
        <w:t>ersovereenkomst</w:t>
      </w:r>
      <w:r w:rsidR="00FC60BF">
        <w:rPr>
          <w:rFonts w:cstheme="minorHAnsi"/>
        </w:rPr>
        <w:t xml:space="preserve"> moet wel duidelijk zijn welk gemeentelijk </w:t>
      </w:r>
      <w:r w:rsidR="00D06AE3">
        <w:rPr>
          <w:rFonts w:cstheme="minorHAnsi"/>
        </w:rPr>
        <w:t>bestuurs</w:t>
      </w:r>
      <w:r w:rsidR="00FC60BF">
        <w:rPr>
          <w:rFonts w:cstheme="minorHAnsi"/>
        </w:rPr>
        <w:t>orgaan verwerkingsverantwoordelijk</w:t>
      </w:r>
      <w:r w:rsidR="003B42DF">
        <w:rPr>
          <w:rFonts w:cstheme="minorHAnsi"/>
        </w:rPr>
        <w:t>e</w:t>
      </w:r>
      <w:r w:rsidR="00FC60BF">
        <w:rPr>
          <w:rFonts w:cstheme="minorHAnsi"/>
        </w:rPr>
        <w:t xml:space="preserve"> is. </w:t>
      </w:r>
    </w:p>
    <w:p w14:paraId="334D7DF8" w14:textId="77777777" w:rsidR="006114D6" w:rsidRPr="00F43F68" w:rsidRDefault="006114D6" w:rsidP="00DE310A">
      <w:pPr>
        <w:pStyle w:val="Plattetekst"/>
      </w:pPr>
    </w:p>
    <w:p w14:paraId="13241CA9" w14:textId="3D4C2564" w:rsidR="00D64523" w:rsidRPr="00DE3049" w:rsidRDefault="00D64523" w:rsidP="006114D6">
      <w:pPr>
        <w:pStyle w:val="Kop3"/>
      </w:pPr>
      <w:r w:rsidRPr="008C278B">
        <w:t>Overwegingen</w:t>
      </w:r>
      <w:r w:rsidRPr="00DE3049">
        <w:t>:</w:t>
      </w:r>
    </w:p>
    <w:p w14:paraId="6B6C4CDE" w14:textId="1CBCBFD2" w:rsidR="00D64523" w:rsidRDefault="00D64523" w:rsidP="0017284D">
      <w:pPr>
        <w:pStyle w:val="Plattetekst"/>
        <w:rPr>
          <w:rFonts w:cstheme="minorHAnsi"/>
        </w:rPr>
      </w:pPr>
      <w:r w:rsidRPr="00D64523">
        <w:rPr>
          <w:rFonts w:cstheme="minorHAnsi"/>
        </w:rPr>
        <w:t xml:space="preserve">De verwerkersovereenkomst maakt onderdeel uit van een hoofdovereenkomst. Vul hier de naam van hoofdovereenkomst in. </w:t>
      </w:r>
    </w:p>
    <w:p w14:paraId="1017ABC4" w14:textId="77777777" w:rsidR="005116CA" w:rsidRPr="00D64523" w:rsidRDefault="005116CA" w:rsidP="001E01E4">
      <w:pPr>
        <w:pStyle w:val="Plattetekst"/>
        <w:ind w:left="360"/>
        <w:rPr>
          <w:rFonts w:cstheme="minorHAnsi"/>
        </w:rPr>
      </w:pPr>
    </w:p>
    <w:p w14:paraId="50F17615" w14:textId="77777777" w:rsidR="00B5070A" w:rsidRDefault="00B5070A">
      <w:pPr>
        <w:rPr>
          <w:rFonts w:asciiTheme="minorHAnsi" w:hAnsiTheme="minorHAnsi" w:cstheme="minorHAnsi"/>
          <w:b/>
          <w:color w:val="00B0F0"/>
          <w:sz w:val="24"/>
          <w:szCs w:val="24"/>
        </w:rPr>
      </w:pPr>
      <w:r>
        <w:br w:type="page"/>
      </w:r>
    </w:p>
    <w:p w14:paraId="3EBF3C12" w14:textId="448F8516" w:rsidR="00DE3049" w:rsidRPr="00DE3049" w:rsidRDefault="00D64523" w:rsidP="006114D6">
      <w:pPr>
        <w:pStyle w:val="Kop3"/>
      </w:pPr>
      <w:r w:rsidRPr="008C278B">
        <w:lastRenderedPageBreak/>
        <w:t>Artikelen</w:t>
      </w:r>
      <w:r w:rsidRPr="00DE3049">
        <w:t>:</w:t>
      </w:r>
    </w:p>
    <w:p w14:paraId="5829A919" w14:textId="74F0CF36" w:rsidR="00D64523" w:rsidRPr="00D64523" w:rsidRDefault="00D64523" w:rsidP="00D64523">
      <w:pPr>
        <w:pStyle w:val="Plattetekst"/>
        <w:rPr>
          <w:rFonts w:cstheme="minorHAnsi"/>
        </w:rPr>
      </w:pPr>
      <w:r w:rsidRPr="00D64523">
        <w:rPr>
          <w:rFonts w:cstheme="minorHAnsi"/>
        </w:rPr>
        <w:t>1</w:t>
      </w:r>
      <w:r w:rsidR="00E95B32">
        <w:rPr>
          <w:rFonts w:cstheme="minorHAnsi"/>
        </w:rPr>
        <w:t>.1</w:t>
      </w:r>
      <w:r w:rsidRPr="00D64523">
        <w:rPr>
          <w:rFonts w:cstheme="minorHAnsi"/>
        </w:rPr>
        <w:t xml:space="preserve">: </w:t>
      </w:r>
      <w:r w:rsidR="00DE3049">
        <w:rPr>
          <w:rFonts w:cstheme="minorHAnsi"/>
        </w:rPr>
        <w:tab/>
      </w:r>
      <w:r w:rsidR="00E95B32">
        <w:rPr>
          <w:rFonts w:cstheme="minorHAnsi"/>
        </w:rPr>
        <w:t>De definities van art. 4 AVG hebben in deze verwerkersovereenkomst dezelfde betekenis.</w:t>
      </w:r>
    </w:p>
    <w:p w14:paraId="5149082F" w14:textId="1F63C0B5" w:rsidR="00D64523" w:rsidRDefault="00D64523" w:rsidP="00DE3049">
      <w:pPr>
        <w:pStyle w:val="Plattetekst"/>
        <w:ind w:left="720" w:hanging="720"/>
        <w:rPr>
          <w:rFonts w:cstheme="minorHAnsi"/>
        </w:rPr>
      </w:pPr>
      <w:r w:rsidRPr="00D64523">
        <w:rPr>
          <w:rFonts w:cstheme="minorHAnsi"/>
        </w:rPr>
        <w:t>2.1</w:t>
      </w:r>
      <w:r w:rsidR="00DE3049">
        <w:rPr>
          <w:rFonts w:cstheme="minorHAnsi"/>
        </w:rPr>
        <w:t>:</w:t>
      </w:r>
      <w:r w:rsidRPr="00D64523">
        <w:rPr>
          <w:rFonts w:cstheme="minorHAnsi"/>
        </w:rPr>
        <w:tab/>
      </w:r>
      <w:r w:rsidR="002D7893">
        <w:rPr>
          <w:rFonts w:cstheme="minorHAnsi"/>
        </w:rPr>
        <w:t>Het uitgangspunt is dat d</w:t>
      </w:r>
      <w:r w:rsidRPr="00D64523">
        <w:rPr>
          <w:rFonts w:cstheme="minorHAnsi"/>
        </w:rPr>
        <w:t xml:space="preserve">e verwerkersovereenkomst </w:t>
      </w:r>
      <w:r w:rsidR="002D7893">
        <w:rPr>
          <w:rFonts w:cstheme="minorHAnsi"/>
        </w:rPr>
        <w:t>in</w:t>
      </w:r>
      <w:r w:rsidRPr="00D64523">
        <w:rPr>
          <w:rFonts w:cstheme="minorHAnsi"/>
        </w:rPr>
        <w:t xml:space="preserve">gaat op het moment dat </w:t>
      </w:r>
      <w:r w:rsidR="00A1662C">
        <w:rPr>
          <w:rFonts w:cstheme="minorHAnsi"/>
        </w:rPr>
        <w:t xml:space="preserve">de hoofdovereenkomst </w:t>
      </w:r>
      <w:r w:rsidR="00DB2B84">
        <w:rPr>
          <w:rFonts w:cstheme="minorHAnsi"/>
        </w:rPr>
        <w:t>tot stand is gekomen</w:t>
      </w:r>
      <w:r w:rsidR="002D7893">
        <w:rPr>
          <w:rFonts w:cstheme="minorHAnsi"/>
        </w:rPr>
        <w:t>.</w:t>
      </w:r>
      <w:r w:rsidR="00A1662C">
        <w:rPr>
          <w:rFonts w:cstheme="minorHAnsi"/>
        </w:rPr>
        <w:t xml:space="preserve"> </w:t>
      </w:r>
      <w:r w:rsidR="002D7893">
        <w:rPr>
          <w:rFonts w:cstheme="minorHAnsi"/>
        </w:rPr>
        <w:t>Partijen kunnen daar echter van afwijken. Zij moeten dat dan wel expliciet aangeven</w:t>
      </w:r>
    </w:p>
    <w:p w14:paraId="496128D4" w14:textId="2791CF17" w:rsidR="000073F2" w:rsidRDefault="00AF5AC6" w:rsidP="00DE3049">
      <w:pPr>
        <w:pStyle w:val="Plattetekst"/>
        <w:ind w:left="720" w:hanging="720"/>
        <w:rPr>
          <w:rFonts w:cstheme="minorHAnsi"/>
        </w:rPr>
      </w:pPr>
      <w:r>
        <w:rPr>
          <w:rFonts w:cstheme="minorHAnsi"/>
        </w:rPr>
        <w:t>2.2</w:t>
      </w:r>
      <w:r w:rsidR="00DE3049">
        <w:rPr>
          <w:rFonts w:cstheme="minorHAnsi"/>
        </w:rPr>
        <w:t>:</w:t>
      </w:r>
      <w:r>
        <w:rPr>
          <w:rFonts w:cstheme="minorHAnsi"/>
        </w:rPr>
        <w:tab/>
      </w:r>
      <w:r w:rsidR="000073F2" w:rsidRPr="00D64523">
        <w:rPr>
          <w:rFonts w:cstheme="minorHAnsi"/>
        </w:rPr>
        <w:t>D</w:t>
      </w:r>
      <w:r w:rsidR="00816F62">
        <w:rPr>
          <w:rFonts w:cstheme="minorHAnsi"/>
        </w:rPr>
        <w:t>it artikel moet in samenhang met artikel 7.1 worden gelezen</w:t>
      </w:r>
      <w:r w:rsidR="00795DBE">
        <w:rPr>
          <w:rFonts w:cstheme="minorHAnsi"/>
        </w:rPr>
        <w:t>.</w:t>
      </w:r>
    </w:p>
    <w:p w14:paraId="0053B330" w14:textId="5BB2F368" w:rsidR="009E1141" w:rsidRDefault="009E1141" w:rsidP="00DE3049">
      <w:pPr>
        <w:pStyle w:val="Plattetekst"/>
        <w:ind w:left="720" w:hanging="720"/>
        <w:rPr>
          <w:rFonts w:cstheme="minorHAnsi"/>
        </w:rPr>
      </w:pPr>
      <w:r>
        <w:rPr>
          <w:rFonts w:cstheme="minorHAnsi"/>
        </w:rPr>
        <w:t>2.3</w:t>
      </w:r>
      <w:r>
        <w:rPr>
          <w:rFonts w:cstheme="minorHAnsi"/>
        </w:rPr>
        <w:tab/>
      </w:r>
      <w:r w:rsidR="009B4F52">
        <w:rPr>
          <w:rFonts w:cstheme="minorHAnsi"/>
        </w:rPr>
        <w:t>Wanneer Partijen ervoor kiezen om de nieuwe versie van de Standaard VWO af te sluiten, betekent dat dat de vorige overeengekomen verwerkersovereenkomst niet meer geldig is.</w:t>
      </w:r>
    </w:p>
    <w:p w14:paraId="79CBE6AF" w14:textId="1FFC7E32" w:rsidR="00D64523" w:rsidRPr="00D64523" w:rsidRDefault="00D64523" w:rsidP="00DE3049">
      <w:pPr>
        <w:pStyle w:val="Plattetekst"/>
        <w:ind w:left="720" w:hanging="720"/>
        <w:rPr>
          <w:rFonts w:cstheme="minorHAnsi"/>
        </w:rPr>
      </w:pPr>
      <w:r w:rsidRPr="00D64523">
        <w:rPr>
          <w:rFonts w:cstheme="minorHAnsi"/>
        </w:rPr>
        <w:t>3.1</w:t>
      </w:r>
      <w:r w:rsidR="00DE3049">
        <w:rPr>
          <w:rFonts w:cstheme="minorHAnsi"/>
        </w:rPr>
        <w:t>:</w:t>
      </w:r>
      <w:r w:rsidRPr="00D64523">
        <w:rPr>
          <w:rFonts w:cstheme="minorHAnsi"/>
        </w:rPr>
        <w:tab/>
      </w:r>
      <w:r w:rsidR="002D7893">
        <w:rPr>
          <w:rFonts w:cstheme="minorHAnsi"/>
        </w:rPr>
        <w:t>Verwerker zal de verwerkingsverantwoordelijke zonder onredelijke vertraging informeren, i</w:t>
      </w:r>
      <w:r w:rsidR="003A591D">
        <w:rPr>
          <w:rFonts w:cstheme="minorHAnsi"/>
        </w:rPr>
        <w:t xml:space="preserve">ndien een </w:t>
      </w:r>
      <w:r w:rsidR="008341F1">
        <w:rPr>
          <w:rFonts w:cstheme="minorHAnsi"/>
        </w:rPr>
        <w:t xml:space="preserve">schriftelijke </w:t>
      </w:r>
      <w:r w:rsidR="003A591D">
        <w:rPr>
          <w:rFonts w:cstheme="minorHAnsi"/>
        </w:rPr>
        <w:t xml:space="preserve">instructie van </w:t>
      </w:r>
      <w:r w:rsidR="00BF0F9C">
        <w:rPr>
          <w:rFonts w:cstheme="minorHAnsi"/>
        </w:rPr>
        <w:t>de v</w:t>
      </w:r>
      <w:r w:rsidR="003A591D">
        <w:rPr>
          <w:rFonts w:cstheme="minorHAnsi"/>
        </w:rPr>
        <w:t xml:space="preserve">erwerkingsverantwoordelijke naar het oordeel van </w:t>
      </w:r>
      <w:r w:rsidR="00BF0F9C">
        <w:rPr>
          <w:rFonts w:cstheme="minorHAnsi"/>
        </w:rPr>
        <w:t>de v</w:t>
      </w:r>
      <w:r w:rsidR="003A591D">
        <w:rPr>
          <w:rFonts w:cstheme="minorHAnsi"/>
        </w:rPr>
        <w:t>erwerker in strijd is met de AVG of de UAVG.</w:t>
      </w:r>
    </w:p>
    <w:p w14:paraId="1E5DD232" w14:textId="14D6B46A" w:rsidR="00D64523" w:rsidRPr="00D64523" w:rsidRDefault="00D64523" w:rsidP="00DE3049">
      <w:pPr>
        <w:pStyle w:val="Plattetekst"/>
        <w:ind w:left="720" w:hanging="720"/>
        <w:rPr>
          <w:rFonts w:cstheme="minorHAnsi"/>
        </w:rPr>
      </w:pPr>
      <w:r w:rsidRPr="00D64523">
        <w:rPr>
          <w:rFonts w:cstheme="minorHAnsi"/>
        </w:rPr>
        <w:t>3.2</w:t>
      </w:r>
      <w:r w:rsidR="00DE3049">
        <w:rPr>
          <w:rFonts w:cstheme="minorHAnsi"/>
        </w:rPr>
        <w:t>:</w:t>
      </w:r>
      <w:r w:rsidRPr="00D64523">
        <w:rPr>
          <w:rFonts w:cstheme="minorHAnsi"/>
        </w:rPr>
        <w:tab/>
      </w:r>
      <w:r w:rsidR="00BF0F9C">
        <w:rPr>
          <w:rFonts w:cstheme="minorHAnsi"/>
        </w:rPr>
        <w:t>De v</w:t>
      </w:r>
      <w:r w:rsidR="00E95B32">
        <w:rPr>
          <w:rFonts w:cstheme="minorHAnsi"/>
        </w:rPr>
        <w:t xml:space="preserve">erwerker mag alleen de </w:t>
      </w:r>
      <w:r w:rsidR="002D7893">
        <w:rPr>
          <w:rFonts w:cstheme="minorHAnsi"/>
        </w:rPr>
        <w:t>in Bijlage 1, tabel 1 vermelde</w:t>
      </w:r>
      <w:r w:rsidR="00E95B32">
        <w:rPr>
          <w:rFonts w:cstheme="minorHAnsi"/>
        </w:rPr>
        <w:t xml:space="preserve"> verwerkingen uitvoeren.</w:t>
      </w:r>
    </w:p>
    <w:p w14:paraId="05DED8F3" w14:textId="7A053D33" w:rsidR="00A1662C" w:rsidRPr="00D64523" w:rsidRDefault="00D64523" w:rsidP="00DE3049">
      <w:pPr>
        <w:pStyle w:val="Plattetekst"/>
        <w:ind w:left="720" w:hanging="720"/>
        <w:rPr>
          <w:rFonts w:cstheme="minorHAnsi"/>
        </w:rPr>
      </w:pPr>
      <w:r w:rsidRPr="00D64523">
        <w:rPr>
          <w:rFonts w:cstheme="minorHAnsi"/>
        </w:rPr>
        <w:t>4.1</w:t>
      </w:r>
      <w:r w:rsidR="00DE3049">
        <w:rPr>
          <w:rFonts w:cstheme="minorHAnsi"/>
        </w:rPr>
        <w:t>:</w:t>
      </w:r>
      <w:r w:rsidRPr="00D64523">
        <w:rPr>
          <w:rFonts w:cstheme="minorHAnsi"/>
        </w:rPr>
        <w:tab/>
      </w:r>
      <w:r w:rsidR="00C44043">
        <w:rPr>
          <w:rFonts w:cstheme="minorHAnsi"/>
        </w:rPr>
        <w:t xml:space="preserve">Een </w:t>
      </w:r>
      <w:r w:rsidR="002D7893">
        <w:rPr>
          <w:rFonts w:cstheme="minorHAnsi"/>
        </w:rPr>
        <w:t xml:space="preserve">uit artikel 4.1 volgend </w:t>
      </w:r>
      <w:r w:rsidR="00C44043">
        <w:rPr>
          <w:rFonts w:cstheme="minorHAnsi"/>
        </w:rPr>
        <w:t xml:space="preserve">passend beveiligingsniveau kan betekenen dat de verwerker </w:t>
      </w:r>
      <w:r w:rsidR="008341F1">
        <w:rPr>
          <w:rFonts w:cstheme="minorHAnsi"/>
        </w:rPr>
        <w:t>zelf het initiatief neemt om aanvullende maatregelen te nemen.</w:t>
      </w:r>
      <w:r w:rsidR="00C44043">
        <w:rPr>
          <w:rFonts w:cstheme="minorHAnsi"/>
        </w:rPr>
        <w:t xml:space="preserve"> Daarnaast kan ook de verwerkingsverantwoordelijke aan de verwerker opdragen om het beveiligingsniveau te verbeteren.</w:t>
      </w:r>
      <w:r w:rsidR="005C0EB3">
        <w:rPr>
          <w:rFonts w:cstheme="minorHAnsi"/>
        </w:rPr>
        <w:t xml:space="preserve"> </w:t>
      </w:r>
      <w:r w:rsidR="008341F1" w:rsidRPr="00D16412">
        <w:t xml:space="preserve">Als objectief is vastgesteld dat </w:t>
      </w:r>
      <w:r w:rsidR="008341F1">
        <w:t>de v</w:t>
      </w:r>
      <w:r w:rsidR="008341F1" w:rsidRPr="00D16412">
        <w:t xml:space="preserve">erwerker geen passend beveiligingsniveau heeft en </w:t>
      </w:r>
      <w:r w:rsidR="008341F1">
        <w:t>de v</w:t>
      </w:r>
      <w:r w:rsidR="008341F1" w:rsidRPr="00D16412">
        <w:t xml:space="preserve">erwerkingsverantwoordelijke daarom uitdrukkelijk schriftelijk verzoekt, zullen </w:t>
      </w:r>
      <w:r w:rsidR="008341F1">
        <w:t>p</w:t>
      </w:r>
      <w:r w:rsidR="008341F1" w:rsidRPr="00D16412">
        <w:t xml:space="preserve">artijen in onderling overleg bepalen welke aanvullende beveiligingsmaatregelen </w:t>
      </w:r>
      <w:r w:rsidR="008341F1">
        <w:t>de v</w:t>
      </w:r>
      <w:r w:rsidR="008341F1" w:rsidRPr="00D16412">
        <w:t>erwerker zal treffen</w:t>
      </w:r>
      <w:r w:rsidR="008341F1" w:rsidRPr="008341F1">
        <w:t>.</w:t>
      </w:r>
    </w:p>
    <w:p w14:paraId="3A0EB98D" w14:textId="7ABC5516" w:rsidR="00E3105D" w:rsidRDefault="00D64523" w:rsidP="00DE3049">
      <w:pPr>
        <w:pStyle w:val="Plattetekst"/>
        <w:ind w:left="720" w:hanging="720"/>
        <w:rPr>
          <w:rFonts w:cstheme="minorHAnsi"/>
        </w:rPr>
      </w:pPr>
      <w:r w:rsidRPr="00D64523">
        <w:rPr>
          <w:rFonts w:cstheme="minorHAnsi"/>
        </w:rPr>
        <w:t>4.2</w:t>
      </w:r>
      <w:r w:rsidR="00DE3049">
        <w:rPr>
          <w:rFonts w:cstheme="minorHAnsi"/>
        </w:rPr>
        <w:t>:</w:t>
      </w:r>
      <w:r w:rsidRPr="00D64523">
        <w:rPr>
          <w:rFonts w:cstheme="minorHAnsi"/>
        </w:rPr>
        <w:tab/>
      </w:r>
      <w:r w:rsidR="00C44043">
        <w:rPr>
          <w:rFonts w:cstheme="minorHAnsi"/>
        </w:rPr>
        <w:t xml:space="preserve">De verwerker is </w:t>
      </w:r>
      <w:r w:rsidR="002D7893">
        <w:rPr>
          <w:rFonts w:cstheme="minorHAnsi"/>
        </w:rPr>
        <w:t xml:space="preserve">op grond van de AVG </w:t>
      </w:r>
      <w:r w:rsidR="00C44043">
        <w:rPr>
          <w:rFonts w:cstheme="minorHAnsi"/>
        </w:rPr>
        <w:t xml:space="preserve">verplicht om mee te werken aan de uitvoering van een audit. </w:t>
      </w:r>
      <w:r w:rsidR="00D9012B">
        <w:rPr>
          <w:rFonts w:cstheme="minorHAnsi"/>
        </w:rPr>
        <w:t xml:space="preserve">Partijen maken vooraf afspraken over de frequentie van de uit te voeren audits. </w:t>
      </w:r>
      <w:r w:rsidR="00C44043">
        <w:rPr>
          <w:rFonts w:cstheme="minorHAnsi"/>
        </w:rPr>
        <w:t>Als de verwerker op basis van een certificering kan aantonen dat het beveiligingsniveau voldoende is, kan een audit achterwege blijven</w:t>
      </w:r>
      <w:r w:rsidR="001807F1">
        <w:rPr>
          <w:rFonts w:cstheme="minorHAnsi"/>
        </w:rPr>
        <w:t>. H</w:t>
      </w:r>
      <w:r w:rsidR="00180603">
        <w:rPr>
          <w:rFonts w:cstheme="minorHAnsi"/>
        </w:rPr>
        <w:t>iervoor dienen de scope en de verklaring van toepasselijkheid van de certificering wel de verwerking volledig dekken</w:t>
      </w:r>
      <w:r w:rsidR="00C44043">
        <w:rPr>
          <w:rFonts w:cstheme="minorHAnsi"/>
        </w:rPr>
        <w:t>. Partijen treden daarover in overleg. Mocht uit het auditverslag blijken dat de verwerker bepaalde werkzaamheden moet verrichten om het beveiligingsniveau aan te passen, dan zal de verwerker deze werkzaamheden binnen een redelijke termijn uitvoeren.</w:t>
      </w:r>
      <w:r w:rsidR="00A33683">
        <w:rPr>
          <w:rFonts w:cstheme="minorHAnsi"/>
        </w:rPr>
        <w:t xml:space="preserve"> </w:t>
      </w:r>
      <w:r w:rsidR="008647B8">
        <w:rPr>
          <w:rFonts w:cstheme="minorHAnsi"/>
        </w:rPr>
        <w:t>T.a.v.</w:t>
      </w:r>
      <w:r w:rsidR="00180603">
        <w:rPr>
          <w:rFonts w:cstheme="minorHAnsi"/>
        </w:rPr>
        <w:t xml:space="preserve"> de kosten van de audit wordt aangesloten bij art.</w:t>
      </w:r>
      <w:r w:rsidR="00A6701C">
        <w:rPr>
          <w:rFonts w:cstheme="minorHAnsi"/>
        </w:rPr>
        <w:t xml:space="preserve"> </w:t>
      </w:r>
      <w:r w:rsidR="00180603">
        <w:rPr>
          <w:rFonts w:cstheme="minorHAnsi"/>
        </w:rPr>
        <w:t>2</w:t>
      </w:r>
      <w:r w:rsidR="00AD62AA">
        <w:rPr>
          <w:rFonts w:cstheme="minorHAnsi"/>
        </w:rPr>
        <w:t>5</w:t>
      </w:r>
      <w:r w:rsidR="00180603">
        <w:rPr>
          <w:rFonts w:cstheme="minorHAnsi"/>
        </w:rPr>
        <w:t>.</w:t>
      </w:r>
      <w:r w:rsidR="00AD62AA">
        <w:rPr>
          <w:rFonts w:cstheme="minorHAnsi"/>
        </w:rPr>
        <w:t>6</w:t>
      </w:r>
      <w:r w:rsidR="00180603">
        <w:rPr>
          <w:rFonts w:cstheme="minorHAnsi"/>
        </w:rPr>
        <w:t xml:space="preserve"> van de GIBIT</w:t>
      </w:r>
      <w:r w:rsidR="00C92BEE">
        <w:rPr>
          <w:rFonts w:cstheme="minorHAnsi"/>
        </w:rPr>
        <w:t xml:space="preserve"> 202</w:t>
      </w:r>
      <w:r w:rsidR="00AD62AA">
        <w:rPr>
          <w:rFonts w:cstheme="minorHAnsi"/>
        </w:rPr>
        <w:t>3</w:t>
      </w:r>
      <w:r w:rsidR="00A6701C">
        <w:rPr>
          <w:rFonts w:cstheme="minorHAnsi"/>
        </w:rPr>
        <w:t>.</w:t>
      </w:r>
    </w:p>
    <w:p w14:paraId="7E13CE90" w14:textId="77777777" w:rsidR="001028DF" w:rsidRDefault="001807F1" w:rsidP="00DE3049">
      <w:pPr>
        <w:pStyle w:val="Plattetekst"/>
        <w:ind w:left="720"/>
      </w:pPr>
      <w:r>
        <w:t>Bij twijfel over de uitkomsten van de audit gaat de ver</w:t>
      </w:r>
      <w:r w:rsidR="00A6701C">
        <w:t>werkingsver</w:t>
      </w:r>
      <w:r>
        <w:t>antwoordelijke daarover</w:t>
      </w:r>
      <w:r w:rsidR="0089191E">
        <w:t xml:space="preserve"> </w:t>
      </w:r>
      <w:r>
        <w:t>in gesprek met de verwerker. Eventueel kan de verwerkingsverantwoordelijke zich wenden tot de auditor</w:t>
      </w:r>
      <w:r w:rsidR="00E12D98">
        <w:t>.</w:t>
      </w:r>
    </w:p>
    <w:p w14:paraId="3DECCBFB" w14:textId="58E876E0" w:rsidR="00180603" w:rsidRDefault="001028DF" w:rsidP="00DE3049">
      <w:pPr>
        <w:pStyle w:val="Plattetekst"/>
        <w:ind w:left="720"/>
      </w:pPr>
      <w:r>
        <w:rPr>
          <w:rFonts w:cstheme="minorHAnsi"/>
        </w:rPr>
        <w:t>Als DigiD wordt gebruikt bij de verwerking, moet de verwerker jaarlijks een TPM overleggen aan de verwerkingsverantwoordelijke.</w:t>
      </w:r>
    </w:p>
    <w:p w14:paraId="51610A28" w14:textId="03314504" w:rsidR="00E12D98" w:rsidRDefault="00E12D98" w:rsidP="00DE3049">
      <w:pPr>
        <w:pStyle w:val="Plattetekst"/>
        <w:ind w:left="720"/>
        <w:rPr>
          <w:rFonts w:cstheme="minorHAnsi"/>
        </w:rPr>
      </w:pPr>
      <w:r>
        <w:rPr>
          <w:rFonts w:cstheme="minorHAnsi"/>
        </w:rPr>
        <w:t>NB: De kosten van de certificering zelf zijn voor rekening van de verwerker.</w:t>
      </w:r>
    </w:p>
    <w:p w14:paraId="61815EA1" w14:textId="76687265" w:rsidR="007650A4" w:rsidRDefault="00627DE0" w:rsidP="00A34476">
      <w:pPr>
        <w:pStyle w:val="Plattetekst"/>
        <w:ind w:left="720" w:hanging="720"/>
        <w:rPr>
          <w:rFonts w:cstheme="minorHAnsi"/>
        </w:rPr>
      </w:pPr>
      <w:r>
        <w:rPr>
          <w:rFonts w:cstheme="minorHAnsi"/>
        </w:rPr>
        <w:t>4.3:</w:t>
      </w:r>
      <w:r>
        <w:rPr>
          <w:rFonts w:cstheme="minorHAnsi"/>
        </w:rPr>
        <w:tab/>
      </w:r>
      <w:r w:rsidR="007650A4">
        <w:rPr>
          <w:rFonts w:cstheme="minorHAnsi"/>
        </w:rPr>
        <w:t>De verwerker moet de verwerkingsverantwoordelijke altijd vooraf op de hoogte brengen van een doorgifte aan e</w:t>
      </w:r>
      <w:r w:rsidR="00847B4E">
        <w:rPr>
          <w:rFonts w:cstheme="minorHAnsi"/>
        </w:rPr>
        <w:t>en</w:t>
      </w:r>
      <w:r w:rsidR="007650A4">
        <w:rPr>
          <w:rFonts w:cstheme="minorHAnsi"/>
        </w:rPr>
        <w:t xml:space="preserve"> derde land of een internationale organisatie. </w:t>
      </w:r>
      <w:r w:rsidRPr="005F3466">
        <w:rPr>
          <w:rFonts w:cstheme="minorHAnsi"/>
        </w:rPr>
        <w:t xml:space="preserve">Als </w:t>
      </w:r>
      <w:r w:rsidR="00E6158E" w:rsidRPr="005F3466">
        <w:rPr>
          <w:rFonts w:cstheme="minorHAnsi"/>
        </w:rPr>
        <w:t xml:space="preserve">de Europese Commissie een adequaatheidsbesluit heeft genomen </w:t>
      </w:r>
      <w:r w:rsidR="00F7710C" w:rsidRPr="005F3466">
        <w:rPr>
          <w:rFonts w:cstheme="minorHAnsi"/>
        </w:rPr>
        <w:t>t.a.v.</w:t>
      </w:r>
      <w:r w:rsidR="00A34476" w:rsidRPr="005F3466">
        <w:rPr>
          <w:rFonts w:cstheme="minorHAnsi"/>
        </w:rPr>
        <w:t xml:space="preserve"> de </w:t>
      </w:r>
      <w:r w:rsidR="007650A4">
        <w:rPr>
          <w:rFonts w:cstheme="minorHAnsi"/>
        </w:rPr>
        <w:t>doorgifte aan</w:t>
      </w:r>
      <w:r w:rsidR="00A34476" w:rsidRPr="005F3466">
        <w:rPr>
          <w:rFonts w:cstheme="minorHAnsi"/>
        </w:rPr>
        <w:t xml:space="preserve"> een derde land, </w:t>
      </w:r>
      <w:r w:rsidR="00F7710C" w:rsidRPr="005F3466">
        <w:rPr>
          <w:rFonts w:cstheme="minorHAnsi"/>
        </w:rPr>
        <w:t xml:space="preserve">of </w:t>
      </w:r>
      <w:r w:rsidR="00300DF5" w:rsidRPr="005F3466">
        <w:rPr>
          <w:rFonts w:cstheme="minorHAnsi"/>
        </w:rPr>
        <w:t xml:space="preserve"> een</w:t>
      </w:r>
      <w:r w:rsidR="00A23FCD" w:rsidRPr="005F3466">
        <w:rPr>
          <w:rFonts w:cstheme="minorHAnsi"/>
        </w:rPr>
        <w:t xml:space="preserve"> </w:t>
      </w:r>
      <w:r w:rsidR="00F7710C" w:rsidRPr="005F3466">
        <w:rPr>
          <w:rFonts w:cstheme="minorHAnsi"/>
        </w:rPr>
        <w:t xml:space="preserve">internationale organisatie, </w:t>
      </w:r>
      <w:r w:rsidR="00A34476" w:rsidRPr="005F3466">
        <w:rPr>
          <w:rFonts w:cstheme="minorHAnsi"/>
        </w:rPr>
        <w:t xml:space="preserve">is </w:t>
      </w:r>
      <w:r w:rsidR="00D10C8E">
        <w:rPr>
          <w:rFonts w:cstheme="minorHAnsi"/>
        </w:rPr>
        <w:t>hier</w:t>
      </w:r>
      <w:r w:rsidR="00A34476" w:rsidRPr="005F3466">
        <w:rPr>
          <w:rFonts w:cstheme="minorHAnsi"/>
        </w:rPr>
        <w:t>voor g</w:t>
      </w:r>
      <w:r w:rsidRPr="005F3466">
        <w:rPr>
          <w:rFonts w:cstheme="minorHAnsi"/>
        </w:rPr>
        <w:t>een toestemming nodig</w:t>
      </w:r>
      <w:r w:rsidR="00751726" w:rsidRPr="005F3466">
        <w:rPr>
          <w:rFonts w:cstheme="minorHAnsi"/>
        </w:rPr>
        <w:t xml:space="preserve"> van de verwerkingsverantwoordelijke (art. 45 AVG)</w:t>
      </w:r>
      <w:r w:rsidR="00A34476" w:rsidRPr="005F3466">
        <w:rPr>
          <w:rFonts w:cstheme="minorHAnsi"/>
        </w:rPr>
        <w:t>.</w:t>
      </w:r>
    </w:p>
    <w:p w14:paraId="3AEB48F6" w14:textId="3E94B874" w:rsidR="00D10C8E" w:rsidRDefault="00A34476" w:rsidP="00742F93">
      <w:pPr>
        <w:pStyle w:val="Plattetekst"/>
        <w:ind w:left="720"/>
        <w:rPr>
          <w:rFonts w:cstheme="minorHAnsi"/>
        </w:rPr>
      </w:pPr>
      <w:r w:rsidRPr="005F3466">
        <w:rPr>
          <w:rFonts w:cstheme="minorHAnsi"/>
        </w:rPr>
        <w:t xml:space="preserve">Als er geen adequaatheidsbesluit is afgegeven </w:t>
      </w:r>
      <w:r w:rsidR="00D10C8E">
        <w:rPr>
          <w:rFonts w:cstheme="minorHAnsi"/>
        </w:rPr>
        <w:t>voor een doorgifte aan een derde land of een internationale organisatie</w:t>
      </w:r>
      <w:r w:rsidR="00F7710C" w:rsidRPr="005F3466">
        <w:rPr>
          <w:rFonts w:cstheme="minorHAnsi"/>
        </w:rPr>
        <w:t>,</w:t>
      </w:r>
      <w:r w:rsidRPr="005F3466">
        <w:rPr>
          <w:rFonts w:cstheme="minorHAnsi"/>
        </w:rPr>
        <w:t xml:space="preserve"> </w:t>
      </w:r>
      <w:r w:rsidR="007650A4">
        <w:rPr>
          <w:rFonts w:cstheme="minorHAnsi"/>
        </w:rPr>
        <w:t xml:space="preserve">dan </w:t>
      </w:r>
      <w:r w:rsidRPr="005F3466">
        <w:rPr>
          <w:rFonts w:cstheme="minorHAnsi"/>
        </w:rPr>
        <w:t xml:space="preserve">mag </w:t>
      </w:r>
      <w:r w:rsidR="00D10C8E">
        <w:rPr>
          <w:rFonts w:cstheme="minorHAnsi"/>
        </w:rPr>
        <w:t>d</w:t>
      </w:r>
      <w:r w:rsidRPr="005F3466">
        <w:rPr>
          <w:rFonts w:cstheme="minorHAnsi"/>
        </w:rPr>
        <w:t>e verwerking van persoonsgegevens daar toch plaatsvinden</w:t>
      </w:r>
      <w:r w:rsidR="00D10C8E">
        <w:rPr>
          <w:rFonts w:cstheme="minorHAnsi"/>
        </w:rPr>
        <w:t>, als er</w:t>
      </w:r>
      <w:r w:rsidRPr="005F3466">
        <w:rPr>
          <w:rFonts w:cstheme="minorHAnsi"/>
        </w:rPr>
        <w:t xml:space="preserve"> wordt voldaan </w:t>
      </w:r>
      <w:r w:rsidR="007650A4">
        <w:rPr>
          <w:rFonts w:cstheme="minorHAnsi"/>
        </w:rPr>
        <w:t>aan</w:t>
      </w:r>
      <w:r w:rsidR="00F7710C" w:rsidRPr="005F3466">
        <w:rPr>
          <w:rFonts w:cstheme="minorHAnsi"/>
        </w:rPr>
        <w:t xml:space="preserve"> de in artikel 46 AVG genoemde instrumenten</w:t>
      </w:r>
      <w:r w:rsidR="007650A4">
        <w:rPr>
          <w:rFonts w:cstheme="minorHAnsi"/>
        </w:rPr>
        <w:t xml:space="preserve">. De verwerker maakt </w:t>
      </w:r>
      <w:r w:rsidR="00D10C8E">
        <w:rPr>
          <w:rFonts w:cstheme="minorHAnsi"/>
        </w:rPr>
        <w:t xml:space="preserve">dan </w:t>
      </w:r>
      <w:r w:rsidR="007650A4">
        <w:rPr>
          <w:rFonts w:cstheme="minorHAnsi"/>
        </w:rPr>
        <w:t>een analyse van de passende waarborgen en de voor de betrokkenen afdwingbare rechten en doeltreffende rechtsmiddelen die het derde land of internationale organisatie heeft getroffen en de eventueel noodzakelijke aanvullende maatregelen. De verwerker legt deze analyse ter beoordeling voor aan de verwerkingsverantwoordelijke.</w:t>
      </w:r>
    </w:p>
    <w:p w14:paraId="67EC2602" w14:textId="60174C34" w:rsidR="003B42DF" w:rsidRDefault="007650A4" w:rsidP="004806E9">
      <w:pPr>
        <w:pStyle w:val="Plattetekst"/>
        <w:ind w:left="720"/>
        <w:rPr>
          <w:rFonts w:cstheme="minorHAnsi"/>
        </w:rPr>
      </w:pPr>
      <w:r>
        <w:rPr>
          <w:rFonts w:cstheme="minorHAnsi"/>
        </w:rPr>
        <w:t xml:space="preserve">Het vorenstaande geldt ook </w:t>
      </w:r>
      <w:r w:rsidR="00D10C8E">
        <w:rPr>
          <w:rFonts w:cstheme="minorHAnsi"/>
        </w:rPr>
        <w:t xml:space="preserve">als een </w:t>
      </w:r>
      <w:r>
        <w:rPr>
          <w:rFonts w:cstheme="minorHAnsi"/>
        </w:rPr>
        <w:t>subverwerk</w:t>
      </w:r>
      <w:r w:rsidR="00D10C8E">
        <w:rPr>
          <w:rFonts w:cstheme="minorHAnsi"/>
        </w:rPr>
        <w:t xml:space="preserve">er persoonsgegevens doorgeeft aan een derde land </w:t>
      </w:r>
      <w:r>
        <w:rPr>
          <w:rFonts w:cstheme="minorHAnsi"/>
        </w:rPr>
        <w:t>of een internationale organisatie</w:t>
      </w:r>
      <w:r w:rsidR="00D10C8E">
        <w:rPr>
          <w:rFonts w:cstheme="minorHAnsi"/>
        </w:rPr>
        <w:t>.</w:t>
      </w:r>
    </w:p>
    <w:p w14:paraId="236CEACC" w14:textId="77777777" w:rsidR="005F3466" w:rsidRDefault="007C1C2D" w:rsidP="00B5070A">
      <w:pPr>
        <w:pStyle w:val="Plattetekst"/>
        <w:ind w:left="720" w:hanging="720"/>
        <w:rPr>
          <w:rFonts w:cstheme="minorHAnsi"/>
        </w:rPr>
      </w:pPr>
      <w:r>
        <w:rPr>
          <w:rFonts w:cstheme="minorHAnsi"/>
        </w:rPr>
        <w:t>4.4</w:t>
      </w:r>
      <w:r w:rsidR="00DE3049">
        <w:rPr>
          <w:rFonts w:cstheme="minorHAnsi"/>
        </w:rPr>
        <w:t>:</w:t>
      </w:r>
      <w:r>
        <w:rPr>
          <w:rFonts w:cstheme="minorHAnsi"/>
        </w:rPr>
        <w:tab/>
      </w:r>
      <w:r w:rsidRPr="00D64523">
        <w:rPr>
          <w:rFonts w:cstheme="minorHAnsi"/>
        </w:rPr>
        <w:t xml:space="preserve">De verwerker zorgt dat de personen die onder zijn verantwoordelijkheid werkzaam zijn en toegang </w:t>
      </w:r>
      <w:r w:rsidRPr="00D64523">
        <w:rPr>
          <w:rFonts w:cstheme="minorHAnsi"/>
        </w:rPr>
        <w:lastRenderedPageBreak/>
        <w:t xml:space="preserve">hebben tot de persoonsgegevens </w:t>
      </w:r>
      <w:r w:rsidR="005C0EB3">
        <w:rPr>
          <w:rFonts w:cstheme="minorHAnsi"/>
        </w:rPr>
        <w:t xml:space="preserve">op </w:t>
      </w:r>
      <w:r w:rsidRPr="00D64523">
        <w:rPr>
          <w:rFonts w:cstheme="minorHAnsi"/>
        </w:rPr>
        <w:t xml:space="preserve">een </w:t>
      </w:r>
      <w:r w:rsidR="005C0EB3">
        <w:rPr>
          <w:rFonts w:cstheme="minorHAnsi"/>
        </w:rPr>
        <w:t xml:space="preserve">of andere schriftelijke manier zijn gehouden aan de </w:t>
      </w:r>
      <w:r w:rsidRPr="00D64523">
        <w:rPr>
          <w:rFonts w:cstheme="minorHAnsi"/>
        </w:rPr>
        <w:t>geheimhoudings</w:t>
      </w:r>
      <w:r w:rsidR="005C0EB3">
        <w:rPr>
          <w:rFonts w:cstheme="minorHAnsi"/>
        </w:rPr>
        <w:t>plicht</w:t>
      </w:r>
      <w:r w:rsidRPr="00D64523">
        <w:rPr>
          <w:rFonts w:cstheme="minorHAnsi"/>
        </w:rPr>
        <w:t>.</w:t>
      </w:r>
    </w:p>
    <w:p w14:paraId="73E123A7" w14:textId="71AD60F1" w:rsidR="00D55578" w:rsidRDefault="007C1C2D" w:rsidP="00F970C9">
      <w:pPr>
        <w:pStyle w:val="Plattetekst"/>
        <w:ind w:left="720" w:hanging="720"/>
        <w:rPr>
          <w:rFonts w:cstheme="minorHAnsi"/>
        </w:rPr>
      </w:pPr>
      <w:r>
        <w:rPr>
          <w:rFonts w:cstheme="minorHAnsi"/>
        </w:rPr>
        <w:t>4.5</w:t>
      </w:r>
      <w:r w:rsidR="00DE310A">
        <w:rPr>
          <w:rFonts w:cstheme="minorHAnsi"/>
        </w:rPr>
        <w:t>:</w:t>
      </w:r>
      <w:r>
        <w:rPr>
          <w:rFonts w:cstheme="minorHAnsi"/>
        </w:rPr>
        <w:tab/>
      </w:r>
      <w:r w:rsidRPr="00D64523">
        <w:rPr>
          <w:rFonts w:cstheme="minorHAnsi"/>
        </w:rPr>
        <w:t>Verwerker mag een andere verwerker inschakelen: een subverwerker. Een subverwerker is een andere zelfstandige partij die in opdracht van de 1</w:t>
      </w:r>
      <w:r w:rsidRPr="00D64523">
        <w:rPr>
          <w:rFonts w:cstheme="minorHAnsi"/>
          <w:vertAlign w:val="superscript"/>
        </w:rPr>
        <w:t>e</w:t>
      </w:r>
      <w:r w:rsidRPr="00D64523">
        <w:rPr>
          <w:rFonts w:cstheme="minorHAnsi"/>
        </w:rPr>
        <w:t xml:space="preserve"> verwerker (een deel) van de persoonsgegevens verwerkt. Deze subverwerker opereert zelfstandig, maar moet de persoonsgegevens wel verwerken volgens de schriftelijke instructies van de verwerkingsverantwoordelijke, net als de 1</w:t>
      </w:r>
      <w:r w:rsidRPr="00D64523">
        <w:rPr>
          <w:rFonts w:cstheme="minorHAnsi"/>
          <w:vertAlign w:val="superscript"/>
        </w:rPr>
        <w:t>e</w:t>
      </w:r>
      <w:r w:rsidRPr="00D64523">
        <w:rPr>
          <w:rFonts w:cstheme="minorHAnsi"/>
        </w:rPr>
        <w:t xml:space="preserve"> verwerker. </w:t>
      </w:r>
      <w:r w:rsidR="00FC3EA7">
        <w:rPr>
          <w:rFonts w:cstheme="minorHAnsi"/>
        </w:rPr>
        <w:t>D</w:t>
      </w:r>
      <w:r w:rsidRPr="00D64523">
        <w:rPr>
          <w:rFonts w:cstheme="minorHAnsi"/>
        </w:rPr>
        <w:t xml:space="preserve">e subverwerker </w:t>
      </w:r>
      <w:r w:rsidR="00FC3EA7">
        <w:rPr>
          <w:rFonts w:cstheme="minorHAnsi"/>
        </w:rPr>
        <w:t xml:space="preserve">heeft </w:t>
      </w:r>
      <w:r w:rsidRPr="00D64523">
        <w:rPr>
          <w:rFonts w:cstheme="minorHAnsi"/>
        </w:rPr>
        <w:t>t.a.v. de gegevensbescherming dezelfde verplichtingen die de 1</w:t>
      </w:r>
      <w:r w:rsidRPr="00D64523">
        <w:rPr>
          <w:rFonts w:cstheme="minorHAnsi"/>
          <w:vertAlign w:val="superscript"/>
        </w:rPr>
        <w:t>e</w:t>
      </w:r>
      <w:r w:rsidRPr="00D64523">
        <w:rPr>
          <w:rFonts w:cstheme="minorHAnsi"/>
        </w:rPr>
        <w:t xml:space="preserve"> verwerker heeft. Als de subverwerker zijn verplichtingen niet nakomt, blijft de </w:t>
      </w:r>
      <w:r w:rsidR="006F102D">
        <w:rPr>
          <w:rFonts w:cstheme="minorHAnsi"/>
        </w:rPr>
        <w:t>1</w:t>
      </w:r>
      <w:r w:rsidR="006F102D" w:rsidRPr="0054259D">
        <w:rPr>
          <w:rFonts w:cstheme="minorHAnsi"/>
          <w:vertAlign w:val="superscript"/>
        </w:rPr>
        <w:t>e</w:t>
      </w:r>
      <w:r w:rsidR="006F102D">
        <w:rPr>
          <w:rFonts w:cstheme="minorHAnsi"/>
        </w:rPr>
        <w:t xml:space="preserve"> </w:t>
      </w:r>
      <w:r w:rsidRPr="00D64523">
        <w:rPr>
          <w:rFonts w:cstheme="minorHAnsi"/>
        </w:rPr>
        <w:t xml:space="preserve">verwerker t.a.v. de gegevensbescherming volledig aansprakelijk voor het niet nakomen van de verplichtingen door de subverwerker. </w:t>
      </w:r>
      <w:r w:rsidR="005C0EB3">
        <w:rPr>
          <w:rFonts w:cstheme="minorHAnsi"/>
        </w:rPr>
        <w:t xml:space="preserve">In het geval het </w:t>
      </w:r>
      <w:r w:rsidR="007F43ED">
        <w:rPr>
          <w:rFonts w:cstheme="minorHAnsi"/>
        </w:rPr>
        <w:t xml:space="preserve">niet (direct) </w:t>
      </w:r>
      <w:r w:rsidR="005C0EB3">
        <w:rPr>
          <w:rFonts w:cstheme="minorHAnsi"/>
        </w:rPr>
        <w:t xml:space="preserve">mogelijk is om dezelfde afspraken te maken met een subverwerker (bv. </w:t>
      </w:r>
      <w:r w:rsidR="007F43ED">
        <w:rPr>
          <w:rFonts w:cstheme="minorHAnsi"/>
        </w:rPr>
        <w:t xml:space="preserve">In geval van multinationals als </w:t>
      </w:r>
      <w:r w:rsidR="005C0EB3">
        <w:rPr>
          <w:rFonts w:cstheme="minorHAnsi"/>
        </w:rPr>
        <w:t>Microso</w:t>
      </w:r>
      <w:r w:rsidR="00D55578">
        <w:rPr>
          <w:rFonts w:cstheme="minorHAnsi"/>
        </w:rPr>
        <w:t>f</w:t>
      </w:r>
      <w:r w:rsidR="005C0EB3">
        <w:rPr>
          <w:rFonts w:cstheme="minorHAnsi"/>
        </w:rPr>
        <w:t>t/Google), dan moet de subverwerker in ieder geval voldoen aan de verplichtingen van de AVG.</w:t>
      </w:r>
      <w:r w:rsidR="00135F9B">
        <w:rPr>
          <w:rFonts w:cstheme="minorHAnsi"/>
        </w:rPr>
        <w:t xml:space="preserve"> </w:t>
      </w:r>
      <w:r w:rsidR="00D55578">
        <w:rPr>
          <w:rFonts w:cstheme="minorHAnsi"/>
        </w:rPr>
        <w:t xml:space="preserve">Ook na de ingangsdatum van de </w:t>
      </w:r>
      <w:r w:rsidR="006F102D">
        <w:rPr>
          <w:rFonts w:cstheme="minorHAnsi"/>
        </w:rPr>
        <w:t>verwerkers</w:t>
      </w:r>
      <w:r w:rsidR="00D55578">
        <w:rPr>
          <w:rFonts w:cstheme="minorHAnsi"/>
        </w:rPr>
        <w:t xml:space="preserve">overeenkomst moet de verwerker </w:t>
      </w:r>
      <w:r w:rsidR="008B3AA7">
        <w:rPr>
          <w:rFonts w:cstheme="minorHAnsi"/>
        </w:rPr>
        <w:t>de</w:t>
      </w:r>
      <w:r w:rsidR="00D55578">
        <w:rPr>
          <w:rFonts w:cstheme="minorHAnsi"/>
        </w:rPr>
        <w:t xml:space="preserve"> </w:t>
      </w:r>
      <w:r w:rsidR="00452BA0">
        <w:rPr>
          <w:rFonts w:cstheme="minorHAnsi"/>
        </w:rPr>
        <w:t>verwerkings</w:t>
      </w:r>
      <w:r w:rsidR="00D55578">
        <w:rPr>
          <w:rFonts w:cstheme="minorHAnsi"/>
        </w:rPr>
        <w:t>verantwoordelijke informeren over de inschakeling van nieuwe subverwerkers.</w:t>
      </w:r>
      <w:r w:rsidR="00452BA0">
        <w:rPr>
          <w:rFonts w:cstheme="minorHAnsi"/>
        </w:rPr>
        <w:t xml:space="preserve"> Verwerkingsverantwoordelijke heeft overeenkomstig artikel 28.2 AVG het recht om bezwaar te maken tegen een subverwerker. </w:t>
      </w:r>
      <w:r w:rsidR="00F80D99">
        <w:rPr>
          <w:rFonts w:cstheme="minorHAnsi"/>
        </w:rPr>
        <w:t>A</w:t>
      </w:r>
      <w:r w:rsidR="00452BA0">
        <w:rPr>
          <w:rFonts w:cstheme="minorHAnsi"/>
        </w:rPr>
        <w:t xml:space="preserve">ls een verwerkingsverantwoordelijke </w:t>
      </w:r>
      <w:r w:rsidR="00F80D99">
        <w:rPr>
          <w:rFonts w:cstheme="minorHAnsi"/>
        </w:rPr>
        <w:t xml:space="preserve">daadwerkelijk </w:t>
      </w:r>
      <w:r w:rsidR="00452BA0">
        <w:rPr>
          <w:rFonts w:cstheme="minorHAnsi"/>
        </w:rPr>
        <w:t>bezwaar heeft tegen een subverwerker</w:t>
      </w:r>
      <w:r w:rsidR="00F80D99">
        <w:rPr>
          <w:rFonts w:cstheme="minorHAnsi"/>
        </w:rPr>
        <w:t>, gaan</w:t>
      </w:r>
      <w:r w:rsidR="00452BA0">
        <w:rPr>
          <w:rFonts w:cstheme="minorHAnsi"/>
        </w:rPr>
        <w:t xml:space="preserve"> </w:t>
      </w:r>
      <w:r w:rsidR="00F80D99">
        <w:rPr>
          <w:rFonts w:cstheme="minorHAnsi"/>
        </w:rPr>
        <w:t>partijen hierover in overleg</w:t>
      </w:r>
      <w:r w:rsidR="00452BA0">
        <w:rPr>
          <w:rFonts w:cstheme="minorHAnsi"/>
        </w:rPr>
        <w:t>.</w:t>
      </w:r>
    </w:p>
    <w:p w14:paraId="184AF2E1" w14:textId="6FE298E5" w:rsidR="00071EEE" w:rsidRDefault="00071EEE" w:rsidP="00071EEE">
      <w:pPr>
        <w:pStyle w:val="Plattetekst"/>
        <w:ind w:left="720"/>
        <w:rPr>
          <w:rFonts w:cstheme="minorHAnsi"/>
        </w:rPr>
      </w:pPr>
      <w:r>
        <w:rPr>
          <w:rFonts w:cstheme="minorHAnsi"/>
        </w:rPr>
        <w:t>NB:</w:t>
      </w:r>
      <w:r w:rsidRPr="00071EEE">
        <w:rPr>
          <w:rFonts w:cstheme="minorHAnsi"/>
        </w:rPr>
        <w:t xml:space="preserve"> </w:t>
      </w:r>
      <w:r w:rsidRPr="00D64523">
        <w:rPr>
          <w:rFonts w:cstheme="minorHAnsi"/>
        </w:rPr>
        <w:t>Als de verwerker een persoon inhuurt voor bepaalde werkzaamheden, hoeft dat niet automatisch te betekenen dat er sprake is van een subverwerker.</w:t>
      </w:r>
    </w:p>
    <w:p w14:paraId="102402F6" w14:textId="1ADB40EB" w:rsidR="00FC3EA7" w:rsidRDefault="00FC3EA7" w:rsidP="00F970C9">
      <w:pPr>
        <w:pStyle w:val="Plattetekst"/>
        <w:ind w:left="720" w:hanging="720"/>
        <w:rPr>
          <w:rFonts w:cstheme="minorHAnsi"/>
          <w:szCs w:val="20"/>
        </w:rPr>
      </w:pPr>
      <w:r>
        <w:rPr>
          <w:rFonts w:cstheme="minorHAnsi"/>
        </w:rPr>
        <w:t>4.6</w:t>
      </w:r>
      <w:r w:rsidR="00F970C9">
        <w:rPr>
          <w:rFonts w:cstheme="minorHAnsi"/>
        </w:rPr>
        <w:t>:</w:t>
      </w:r>
      <w:r>
        <w:rPr>
          <w:rFonts w:cstheme="minorHAnsi"/>
        </w:rPr>
        <w:tab/>
        <w:t>Als een betrokkene een beroep doet op zijn rechten, dan helpt de verwerker de</w:t>
      </w:r>
      <w:r w:rsidR="008B3AA7">
        <w:rPr>
          <w:rFonts w:cstheme="minorHAnsi"/>
        </w:rPr>
        <w:t xml:space="preserve"> </w:t>
      </w:r>
      <w:r>
        <w:rPr>
          <w:rFonts w:cstheme="minorHAnsi"/>
        </w:rPr>
        <w:t xml:space="preserve">verwerkingsverantwoordelijke om hier binnen de wettelijke termijn op te kunnen beslissen. Mocht een betrokkene bij de uitoefening van zijn rechten zich rechtstreeks richten </w:t>
      </w:r>
      <w:r w:rsidRPr="00A23FCD">
        <w:rPr>
          <w:rFonts w:cstheme="minorHAnsi"/>
          <w:szCs w:val="20"/>
        </w:rPr>
        <w:t>tot de verwerker, dan neemt laatstgenoemde hierover direct contact op met de verwerkingsverantwoordelijke.</w:t>
      </w:r>
    </w:p>
    <w:p w14:paraId="773DF9F6" w14:textId="0FB6057E" w:rsidR="0053559E" w:rsidRPr="00A23FCD" w:rsidRDefault="0053559E" w:rsidP="0053559E">
      <w:pPr>
        <w:pStyle w:val="Plattetekst"/>
        <w:ind w:left="720" w:hanging="720"/>
        <w:rPr>
          <w:rFonts w:cstheme="minorHAnsi"/>
          <w:szCs w:val="20"/>
        </w:rPr>
      </w:pPr>
      <w:r>
        <w:rPr>
          <w:rFonts w:cstheme="minorHAnsi"/>
          <w:szCs w:val="20"/>
        </w:rPr>
        <w:tab/>
      </w:r>
      <w:r w:rsidR="00735340">
        <w:rPr>
          <w:rFonts w:cstheme="minorHAnsi"/>
          <w:szCs w:val="20"/>
        </w:rPr>
        <w:t>Voor wat betreft eventuele kosten die hiermee gepaard gaan</w:t>
      </w:r>
      <w:r w:rsidR="00343113">
        <w:rPr>
          <w:rFonts w:cstheme="minorHAnsi"/>
          <w:szCs w:val="20"/>
        </w:rPr>
        <w:t>:</w:t>
      </w:r>
      <w:r w:rsidR="00735340">
        <w:rPr>
          <w:rFonts w:cstheme="minorHAnsi"/>
          <w:szCs w:val="20"/>
        </w:rPr>
        <w:t xml:space="preserve"> zie § 2.4</w:t>
      </w:r>
      <w:r w:rsidR="0087703F">
        <w:rPr>
          <w:rFonts w:cstheme="minorHAnsi"/>
          <w:szCs w:val="20"/>
        </w:rPr>
        <w:t>.</w:t>
      </w:r>
    </w:p>
    <w:p w14:paraId="0171926D" w14:textId="22E30E1A" w:rsidR="007C1C2D" w:rsidRPr="00A23FCD" w:rsidRDefault="00FC3EA7" w:rsidP="00F970C9">
      <w:pPr>
        <w:pStyle w:val="Tekstopmerking"/>
        <w:ind w:left="720" w:hanging="720"/>
        <w:rPr>
          <w:rFonts w:asciiTheme="minorHAnsi" w:hAnsiTheme="minorHAnsi" w:cstheme="minorHAnsi"/>
        </w:rPr>
      </w:pPr>
      <w:r w:rsidRPr="00A23FCD">
        <w:rPr>
          <w:rFonts w:asciiTheme="minorHAnsi" w:hAnsiTheme="minorHAnsi" w:cstheme="minorHAnsi"/>
        </w:rPr>
        <w:t>4.7</w:t>
      </w:r>
      <w:r w:rsidR="00F970C9" w:rsidRPr="00A23FCD">
        <w:rPr>
          <w:rFonts w:asciiTheme="minorHAnsi" w:hAnsiTheme="minorHAnsi" w:cstheme="minorHAnsi"/>
        </w:rPr>
        <w:t>:</w:t>
      </w:r>
      <w:r w:rsidRPr="00A23FCD">
        <w:rPr>
          <w:rFonts w:asciiTheme="minorHAnsi" w:hAnsiTheme="minorHAnsi" w:cstheme="minorHAnsi"/>
        </w:rPr>
        <w:tab/>
      </w:r>
      <w:r w:rsidR="00C36A4C" w:rsidRPr="00A23FCD">
        <w:rPr>
          <w:rFonts w:asciiTheme="minorHAnsi" w:hAnsiTheme="minorHAnsi" w:cstheme="minorHAnsi"/>
        </w:rPr>
        <w:t xml:space="preserve">Partijen zullen in onderling overleg </w:t>
      </w:r>
      <w:r w:rsidR="00343113">
        <w:rPr>
          <w:rFonts w:asciiTheme="minorHAnsi" w:hAnsiTheme="minorHAnsi" w:cstheme="minorHAnsi"/>
        </w:rPr>
        <w:t>afspraken maken over</w:t>
      </w:r>
      <w:r w:rsidR="00C36A4C" w:rsidRPr="00A23FCD">
        <w:rPr>
          <w:rFonts w:asciiTheme="minorHAnsi" w:hAnsiTheme="minorHAnsi" w:cstheme="minorHAnsi"/>
        </w:rPr>
        <w:t xml:space="preserve"> de uitvoering, de termijn van uitvoering van de DPIA en de kosten die daarmee zijn gemoeid. </w:t>
      </w:r>
      <w:r w:rsidR="00EE0640" w:rsidRPr="00A23FCD">
        <w:rPr>
          <w:rFonts w:asciiTheme="minorHAnsi" w:hAnsiTheme="minorHAnsi" w:cstheme="minorHAnsi"/>
        </w:rPr>
        <w:t>Als partijen hier vooraf concrete afspraken over maken, nemen ze deze op in de hoofdovereenkomst</w:t>
      </w:r>
      <w:r w:rsidR="0087703F">
        <w:rPr>
          <w:rFonts w:asciiTheme="minorHAnsi" w:hAnsiTheme="minorHAnsi" w:cstheme="minorHAnsi"/>
        </w:rPr>
        <w:t>, dan wel een addendum bij de hoofdovereenkomst. Als er helemaal geen hoofdovereenkomst is, kunnen partijen het opnemen in het addendum bij de Standaard VWO</w:t>
      </w:r>
      <w:r w:rsidR="00EE0640" w:rsidRPr="00A23FCD">
        <w:rPr>
          <w:rFonts w:asciiTheme="minorHAnsi" w:hAnsiTheme="minorHAnsi" w:cstheme="minorHAnsi"/>
        </w:rPr>
        <w:t>.</w:t>
      </w:r>
      <w:r w:rsidR="0087703F">
        <w:rPr>
          <w:rFonts w:asciiTheme="minorHAnsi" w:hAnsiTheme="minorHAnsi" w:cstheme="minorHAnsi"/>
        </w:rPr>
        <w:t xml:space="preserve"> En dus niet in de Standaard VWO zelf.</w:t>
      </w:r>
    </w:p>
    <w:p w14:paraId="2E795AD4" w14:textId="7B1929B7" w:rsidR="00B6071A" w:rsidRPr="00A23FCD" w:rsidRDefault="00D64523" w:rsidP="00F970C9">
      <w:pPr>
        <w:spacing w:line="280" w:lineRule="exact"/>
        <w:ind w:left="720" w:hanging="720"/>
        <w:rPr>
          <w:rFonts w:asciiTheme="minorHAnsi" w:hAnsiTheme="minorHAnsi" w:cstheme="minorHAnsi"/>
          <w:sz w:val="20"/>
          <w:szCs w:val="20"/>
        </w:rPr>
      </w:pPr>
      <w:r w:rsidRPr="00A23FCD">
        <w:rPr>
          <w:rFonts w:asciiTheme="minorHAnsi" w:hAnsiTheme="minorHAnsi" w:cstheme="minorHAnsi"/>
          <w:sz w:val="20"/>
          <w:szCs w:val="20"/>
        </w:rPr>
        <w:t>5.1</w:t>
      </w:r>
      <w:r w:rsidR="00F970C9" w:rsidRPr="00A23FCD">
        <w:rPr>
          <w:rFonts w:asciiTheme="minorHAnsi" w:hAnsiTheme="minorHAnsi" w:cstheme="minorHAnsi"/>
          <w:sz w:val="20"/>
          <w:szCs w:val="20"/>
        </w:rPr>
        <w:t>:</w:t>
      </w:r>
      <w:r w:rsidRPr="00A23FCD">
        <w:rPr>
          <w:rFonts w:asciiTheme="minorHAnsi" w:hAnsiTheme="minorHAnsi" w:cstheme="minorHAnsi"/>
          <w:sz w:val="20"/>
          <w:szCs w:val="20"/>
        </w:rPr>
        <w:tab/>
        <w:t xml:space="preserve">Het is belangrijk dat de verwerker de </w:t>
      </w:r>
      <w:r w:rsidR="00EE0640" w:rsidRPr="00A23FCD">
        <w:rPr>
          <w:rFonts w:asciiTheme="minorHAnsi" w:hAnsiTheme="minorHAnsi" w:cstheme="minorHAnsi"/>
          <w:sz w:val="20"/>
          <w:szCs w:val="20"/>
        </w:rPr>
        <w:t>verwerkingsverantwoordelijke</w:t>
      </w:r>
      <w:r w:rsidRPr="00A23FCD">
        <w:rPr>
          <w:rFonts w:asciiTheme="minorHAnsi" w:hAnsiTheme="minorHAnsi" w:cstheme="minorHAnsi"/>
          <w:sz w:val="20"/>
          <w:szCs w:val="20"/>
        </w:rPr>
        <w:t xml:space="preserve"> zo snel mogelijk op de hoogte brengt van een</w:t>
      </w:r>
      <w:r w:rsidR="006A7EFD" w:rsidRPr="00A23FCD">
        <w:rPr>
          <w:rFonts w:asciiTheme="minorHAnsi" w:hAnsiTheme="minorHAnsi" w:cstheme="minorHAnsi"/>
          <w:sz w:val="20"/>
          <w:szCs w:val="20"/>
        </w:rPr>
        <w:t xml:space="preserve"> (vermoedelijke)</w:t>
      </w:r>
      <w:r w:rsidRPr="00A23FCD">
        <w:rPr>
          <w:rFonts w:asciiTheme="minorHAnsi" w:hAnsiTheme="minorHAnsi" w:cstheme="minorHAnsi"/>
          <w:sz w:val="20"/>
          <w:szCs w:val="20"/>
        </w:rPr>
        <w:t xml:space="preserve"> inbreuk. </w:t>
      </w:r>
      <w:r w:rsidR="00546DCC" w:rsidRPr="00A23FCD">
        <w:rPr>
          <w:rFonts w:asciiTheme="minorHAnsi" w:hAnsiTheme="minorHAnsi" w:cstheme="minorHAnsi"/>
          <w:sz w:val="20"/>
          <w:szCs w:val="20"/>
        </w:rPr>
        <w:t xml:space="preserve">Het gaat er daarbij om dat </w:t>
      </w:r>
      <w:r w:rsidR="00FC3ADB" w:rsidRPr="00A23FCD">
        <w:rPr>
          <w:rFonts w:asciiTheme="minorHAnsi" w:hAnsiTheme="minorHAnsi" w:cstheme="minorHAnsi"/>
          <w:sz w:val="20"/>
          <w:szCs w:val="20"/>
        </w:rPr>
        <w:t xml:space="preserve">de </w:t>
      </w:r>
      <w:r w:rsidR="00546DCC" w:rsidRPr="00A23FCD">
        <w:rPr>
          <w:rFonts w:asciiTheme="minorHAnsi" w:hAnsiTheme="minorHAnsi" w:cstheme="minorHAnsi"/>
          <w:sz w:val="20"/>
          <w:szCs w:val="20"/>
        </w:rPr>
        <w:t xml:space="preserve">verwerker de verwerkingsverantwoordelijke direct informeert zodra er </w:t>
      </w:r>
      <w:r w:rsidR="00D10C8E">
        <w:rPr>
          <w:rFonts w:asciiTheme="minorHAnsi" w:hAnsiTheme="minorHAnsi" w:cstheme="minorHAnsi"/>
          <w:sz w:val="20"/>
          <w:szCs w:val="20"/>
        </w:rPr>
        <w:t>voldoende redenen zijn om aan te nemen dat er sprake is van een inbreuk. Als er sprake is van verdachte activiteiten, hoeft er geen sprake te zijn van een inbreuk. Verwerker moet daar wel een adequaat onderzoek naar doen.</w:t>
      </w:r>
      <w:r w:rsidR="00546DCC" w:rsidRPr="00A23FCD">
        <w:rPr>
          <w:rFonts w:asciiTheme="minorHAnsi" w:hAnsiTheme="minorHAnsi" w:cstheme="minorHAnsi"/>
          <w:sz w:val="20"/>
          <w:szCs w:val="20"/>
        </w:rPr>
        <w:t xml:space="preserve"> </w:t>
      </w:r>
      <w:r w:rsidR="006313AD" w:rsidRPr="00A23FCD">
        <w:rPr>
          <w:rFonts w:asciiTheme="minorHAnsi" w:hAnsiTheme="minorHAnsi" w:cstheme="minorHAnsi"/>
          <w:sz w:val="20"/>
          <w:szCs w:val="20"/>
        </w:rPr>
        <w:t>Partijen vertrouwen er daarbij op dat de verwerker</w:t>
      </w:r>
      <w:r w:rsidR="00546DCC" w:rsidRPr="00A23FCD">
        <w:rPr>
          <w:rFonts w:asciiTheme="minorHAnsi" w:hAnsiTheme="minorHAnsi" w:cstheme="minorHAnsi"/>
          <w:sz w:val="20"/>
          <w:szCs w:val="20"/>
        </w:rPr>
        <w:t xml:space="preserve"> </w:t>
      </w:r>
      <w:r w:rsidR="006313AD" w:rsidRPr="00A23FCD">
        <w:rPr>
          <w:rFonts w:asciiTheme="minorHAnsi" w:hAnsiTheme="minorHAnsi" w:cstheme="minorHAnsi"/>
          <w:sz w:val="20"/>
          <w:szCs w:val="20"/>
        </w:rPr>
        <w:t>professioneel genoeg is om een inschatting te maken van het incident</w:t>
      </w:r>
      <w:r w:rsidR="0001447F">
        <w:rPr>
          <w:rFonts w:asciiTheme="minorHAnsi" w:hAnsiTheme="minorHAnsi" w:cstheme="minorHAnsi"/>
          <w:sz w:val="20"/>
          <w:szCs w:val="20"/>
        </w:rPr>
        <w:t xml:space="preserve"> dat moet worden gemeld</w:t>
      </w:r>
      <w:r w:rsidR="006313AD" w:rsidRPr="00A23FCD">
        <w:rPr>
          <w:rFonts w:asciiTheme="minorHAnsi" w:hAnsiTheme="minorHAnsi" w:cstheme="minorHAnsi"/>
          <w:sz w:val="20"/>
          <w:szCs w:val="20"/>
        </w:rPr>
        <w:t xml:space="preserve">. Mocht verwerker desondanks niet een goede inschatting kunnen maken van het incident, dan kan deze een second opinion vragen bij de IBD. Daarbij blijft de verantwoordelijkheid om het incident wel of niet te melden </w:t>
      </w:r>
      <w:r w:rsidR="00CD2707" w:rsidRPr="00A23FCD">
        <w:rPr>
          <w:rFonts w:asciiTheme="minorHAnsi" w:hAnsiTheme="minorHAnsi" w:cstheme="minorHAnsi"/>
          <w:sz w:val="20"/>
          <w:szCs w:val="20"/>
        </w:rPr>
        <w:t>aan</w:t>
      </w:r>
      <w:r w:rsidR="006313AD" w:rsidRPr="00A23FCD">
        <w:rPr>
          <w:rFonts w:asciiTheme="minorHAnsi" w:hAnsiTheme="minorHAnsi" w:cstheme="minorHAnsi"/>
          <w:sz w:val="20"/>
          <w:szCs w:val="20"/>
        </w:rPr>
        <w:t xml:space="preserve"> de verwerkingsverantwoordelijke altijd bij de verwerker</w:t>
      </w:r>
      <w:r w:rsidR="00546DCC" w:rsidRPr="00A23FCD">
        <w:rPr>
          <w:rFonts w:asciiTheme="minorHAnsi" w:hAnsiTheme="minorHAnsi" w:cstheme="minorHAnsi"/>
          <w:sz w:val="20"/>
          <w:szCs w:val="20"/>
        </w:rPr>
        <w:t xml:space="preserve">. </w:t>
      </w:r>
      <w:r w:rsidR="00BF02BD" w:rsidRPr="00A23FCD">
        <w:rPr>
          <w:rFonts w:asciiTheme="minorHAnsi" w:eastAsia="Times New Roman" w:hAnsiTheme="minorHAnsi" w:cstheme="minorHAnsi"/>
          <w:sz w:val="20"/>
          <w:szCs w:val="20"/>
          <w:lang w:bidi="ar-SA"/>
        </w:rPr>
        <w:t xml:space="preserve">Zolang </w:t>
      </w:r>
      <w:r w:rsidR="0001447F">
        <w:rPr>
          <w:rFonts w:asciiTheme="minorHAnsi" w:eastAsia="Times New Roman" w:hAnsiTheme="minorHAnsi" w:cstheme="minorHAnsi"/>
          <w:sz w:val="20"/>
          <w:szCs w:val="20"/>
          <w:lang w:bidi="ar-SA"/>
        </w:rPr>
        <w:t>een</w:t>
      </w:r>
      <w:r w:rsidR="00BF02BD" w:rsidRPr="00A23FCD">
        <w:rPr>
          <w:rFonts w:asciiTheme="minorHAnsi" w:eastAsia="Times New Roman" w:hAnsiTheme="minorHAnsi" w:cstheme="minorHAnsi"/>
          <w:sz w:val="20"/>
          <w:szCs w:val="20"/>
          <w:lang w:bidi="ar-SA"/>
        </w:rPr>
        <w:t xml:space="preserve"> onderzoek </w:t>
      </w:r>
      <w:r w:rsidR="0001447F">
        <w:rPr>
          <w:rFonts w:asciiTheme="minorHAnsi" w:eastAsia="Times New Roman" w:hAnsiTheme="minorHAnsi" w:cstheme="minorHAnsi"/>
          <w:sz w:val="20"/>
          <w:szCs w:val="20"/>
          <w:lang w:bidi="ar-SA"/>
        </w:rPr>
        <w:t xml:space="preserve">naar een vermoedelijke inbreuk </w:t>
      </w:r>
      <w:r w:rsidR="00BF02BD" w:rsidRPr="00A23FCD">
        <w:rPr>
          <w:rFonts w:asciiTheme="minorHAnsi" w:eastAsia="Times New Roman" w:hAnsiTheme="minorHAnsi" w:cstheme="minorHAnsi"/>
          <w:sz w:val="20"/>
          <w:szCs w:val="20"/>
          <w:lang w:bidi="ar-SA"/>
        </w:rPr>
        <w:t xml:space="preserve">loopt, kan de verwerker niet worden geacht "kennis" te hebben genomen van een inbreuk. </w:t>
      </w:r>
      <w:r w:rsidR="005C0EB3" w:rsidRPr="00A23FCD">
        <w:rPr>
          <w:rFonts w:asciiTheme="minorHAnsi" w:eastAsia="Times New Roman" w:hAnsiTheme="minorHAnsi" w:cstheme="minorHAnsi"/>
          <w:sz w:val="20"/>
          <w:szCs w:val="20"/>
          <w:lang w:bidi="ar-SA"/>
        </w:rPr>
        <w:t xml:space="preserve">De meldingstermijn van 24 </w:t>
      </w:r>
      <w:r w:rsidR="006A7EFD" w:rsidRPr="00A23FCD">
        <w:rPr>
          <w:rFonts w:asciiTheme="minorHAnsi" w:eastAsia="Times New Roman" w:hAnsiTheme="minorHAnsi" w:cstheme="minorHAnsi"/>
          <w:sz w:val="20"/>
          <w:szCs w:val="20"/>
          <w:lang w:bidi="ar-SA"/>
        </w:rPr>
        <w:t xml:space="preserve">uur </w:t>
      </w:r>
      <w:r w:rsidR="005C0EB3" w:rsidRPr="00A23FCD">
        <w:rPr>
          <w:rFonts w:asciiTheme="minorHAnsi" w:eastAsia="Times New Roman" w:hAnsiTheme="minorHAnsi" w:cstheme="minorHAnsi"/>
          <w:sz w:val="20"/>
          <w:szCs w:val="20"/>
          <w:lang w:bidi="ar-SA"/>
        </w:rPr>
        <w:t xml:space="preserve">begint </w:t>
      </w:r>
      <w:r w:rsidR="006A7EFD" w:rsidRPr="00A23FCD">
        <w:rPr>
          <w:rFonts w:asciiTheme="minorHAnsi" w:eastAsia="Times New Roman" w:hAnsiTheme="minorHAnsi" w:cstheme="minorHAnsi"/>
          <w:sz w:val="20"/>
          <w:szCs w:val="20"/>
          <w:lang w:bidi="ar-SA"/>
        </w:rPr>
        <w:t xml:space="preserve">op dat moment </w:t>
      </w:r>
      <w:r w:rsidR="005C0EB3" w:rsidRPr="00A23FCD">
        <w:rPr>
          <w:rFonts w:asciiTheme="minorHAnsi" w:eastAsia="Times New Roman" w:hAnsiTheme="minorHAnsi" w:cstheme="minorHAnsi"/>
          <w:sz w:val="20"/>
          <w:szCs w:val="20"/>
          <w:lang w:bidi="ar-SA"/>
        </w:rPr>
        <w:t xml:space="preserve">dan ook niet te lopen. </w:t>
      </w:r>
      <w:r w:rsidR="00BF02BD" w:rsidRPr="00A23FCD">
        <w:rPr>
          <w:rFonts w:asciiTheme="minorHAnsi" w:eastAsia="Times New Roman" w:hAnsiTheme="minorHAnsi" w:cstheme="minorHAnsi"/>
          <w:sz w:val="20"/>
          <w:szCs w:val="20"/>
          <w:lang w:bidi="ar-SA"/>
        </w:rPr>
        <w:t xml:space="preserve">Zodra </w:t>
      </w:r>
      <w:r w:rsidR="005C0EB3" w:rsidRPr="00A23FCD">
        <w:rPr>
          <w:rFonts w:asciiTheme="minorHAnsi" w:eastAsia="Times New Roman" w:hAnsiTheme="minorHAnsi" w:cstheme="minorHAnsi"/>
          <w:sz w:val="20"/>
          <w:szCs w:val="20"/>
          <w:lang w:bidi="ar-SA"/>
        </w:rPr>
        <w:t>de verwerker</w:t>
      </w:r>
      <w:r w:rsidR="00BF02BD" w:rsidRPr="00A23FCD">
        <w:rPr>
          <w:rFonts w:asciiTheme="minorHAnsi" w:eastAsia="Times New Roman" w:hAnsiTheme="minorHAnsi" w:cstheme="minorHAnsi"/>
          <w:sz w:val="20"/>
          <w:szCs w:val="20"/>
          <w:lang w:bidi="ar-SA"/>
        </w:rPr>
        <w:t xml:space="preserve"> wel kennis heeft</w:t>
      </w:r>
      <w:r w:rsidR="005C0EB3" w:rsidRPr="00A23FCD">
        <w:rPr>
          <w:rFonts w:asciiTheme="minorHAnsi" w:eastAsia="Times New Roman" w:hAnsiTheme="minorHAnsi" w:cstheme="minorHAnsi"/>
          <w:sz w:val="20"/>
          <w:szCs w:val="20"/>
          <w:lang w:bidi="ar-SA"/>
        </w:rPr>
        <w:t xml:space="preserve"> van de inbreuk</w:t>
      </w:r>
      <w:r w:rsidR="00BF02BD" w:rsidRPr="00A23FCD">
        <w:rPr>
          <w:rFonts w:asciiTheme="minorHAnsi" w:eastAsia="Times New Roman" w:hAnsiTheme="minorHAnsi" w:cstheme="minorHAnsi"/>
          <w:sz w:val="20"/>
          <w:szCs w:val="20"/>
          <w:lang w:bidi="ar-SA"/>
        </w:rPr>
        <w:t xml:space="preserve">, moet hij </w:t>
      </w:r>
      <w:r w:rsidR="006A7EFD" w:rsidRPr="00A23FCD">
        <w:rPr>
          <w:rFonts w:asciiTheme="minorHAnsi" w:eastAsia="Times New Roman" w:hAnsiTheme="minorHAnsi" w:cstheme="minorHAnsi"/>
          <w:sz w:val="20"/>
          <w:szCs w:val="20"/>
          <w:lang w:bidi="ar-SA"/>
        </w:rPr>
        <w:t>di</w:t>
      </w:r>
      <w:r w:rsidR="004B75F0" w:rsidRPr="00A23FCD">
        <w:rPr>
          <w:rFonts w:asciiTheme="minorHAnsi" w:eastAsia="Times New Roman" w:hAnsiTheme="minorHAnsi" w:cstheme="minorHAnsi"/>
          <w:sz w:val="20"/>
          <w:szCs w:val="20"/>
          <w:lang w:bidi="ar-SA"/>
        </w:rPr>
        <w:t>e</w:t>
      </w:r>
      <w:r w:rsidR="00BF02BD" w:rsidRPr="00A23FCD">
        <w:rPr>
          <w:rFonts w:asciiTheme="minorHAnsi" w:eastAsia="Times New Roman" w:hAnsiTheme="minorHAnsi" w:cstheme="minorHAnsi"/>
          <w:sz w:val="20"/>
          <w:szCs w:val="20"/>
          <w:lang w:bidi="ar-SA"/>
        </w:rPr>
        <w:t xml:space="preserve"> binnen 24 uur melden bij de verwerkingsverantwoordelijke. </w:t>
      </w:r>
      <w:r w:rsidRPr="00A23FCD">
        <w:rPr>
          <w:rFonts w:asciiTheme="minorHAnsi" w:hAnsiTheme="minorHAnsi" w:cstheme="minorHAnsi"/>
          <w:sz w:val="20"/>
          <w:szCs w:val="20"/>
        </w:rPr>
        <w:t xml:space="preserve">De termijn van </w:t>
      </w:r>
      <w:r w:rsidR="00BF02BD" w:rsidRPr="00A23FCD">
        <w:rPr>
          <w:rFonts w:asciiTheme="minorHAnsi" w:hAnsiTheme="minorHAnsi" w:cstheme="minorHAnsi"/>
          <w:sz w:val="20"/>
          <w:szCs w:val="20"/>
        </w:rPr>
        <w:t>2</w:t>
      </w:r>
      <w:r w:rsidRPr="00A23FCD">
        <w:rPr>
          <w:rFonts w:asciiTheme="minorHAnsi" w:hAnsiTheme="minorHAnsi" w:cstheme="minorHAnsi"/>
          <w:sz w:val="20"/>
          <w:szCs w:val="20"/>
        </w:rPr>
        <w:t>4 uur is een maximale termijn.</w:t>
      </w:r>
    </w:p>
    <w:p w14:paraId="4645683A" w14:textId="0F76F92F" w:rsidR="00412487" w:rsidRPr="00A23FCD" w:rsidRDefault="00412487" w:rsidP="00B6071A">
      <w:pPr>
        <w:spacing w:line="280" w:lineRule="exact"/>
        <w:ind w:left="720"/>
        <w:rPr>
          <w:rFonts w:asciiTheme="minorHAnsi" w:hAnsiTheme="minorHAnsi" w:cstheme="minorHAnsi"/>
          <w:sz w:val="20"/>
          <w:szCs w:val="20"/>
        </w:rPr>
      </w:pPr>
      <w:r w:rsidRPr="00A23FCD">
        <w:rPr>
          <w:rFonts w:asciiTheme="minorHAnsi" w:hAnsiTheme="minorHAnsi" w:cstheme="minorHAnsi"/>
          <w:sz w:val="20"/>
          <w:szCs w:val="20"/>
        </w:rPr>
        <w:t xml:space="preserve">De termijn van 72 uur die de verwerkingsverantwoordelijke heeft om de inbreuk te melden bij de </w:t>
      </w:r>
      <w:r w:rsidR="00EE0640" w:rsidRPr="00A23FCD">
        <w:rPr>
          <w:rFonts w:asciiTheme="minorHAnsi" w:hAnsiTheme="minorHAnsi" w:cstheme="minorHAnsi"/>
          <w:sz w:val="20"/>
          <w:szCs w:val="20"/>
        </w:rPr>
        <w:t>toezichthoudende a</w:t>
      </w:r>
      <w:r w:rsidRPr="00A23FCD">
        <w:rPr>
          <w:rFonts w:asciiTheme="minorHAnsi" w:hAnsiTheme="minorHAnsi" w:cstheme="minorHAnsi"/>
          <w:sz w:val="20"/>
          <w:szCs w:val="20"/>
        </w:rPr>
        <w:t xml:space="preserve">utoriteit begint te lopen, zodra de verwerkingsverantwoordelijke kennis heeft genomen van de inbreuk. </w:t>
      </w:r>
      <w:r w:rsidR="00B6071A" w:rsidRPr="00A23FCD">
        <w:rPr>
          <w:rFonts w:asciiTheme="minorHAnsi" w:hAnsiTheme="minorHAnsi" w:cstheme="minorHAnsi"/>
          <w:sz w:val="20"/>
          <w:szCs w:val="20"/>
        </w:rPr>
        <w:t xml:space="preserve">Zie hiervoor opinie 250 van de EDPB: </w:t>
      </w:r>
      <w:hyperlink r:id="rId29" w:tgtFrame="_blank" w:history="1">
        <w:r w:rsidR="00B6071A" w:rsidRPr="00A23FCD">
          <w:rPr>
            <w:rStyle w:val="Hyperlink"/>
            <w:rFonts w:asciiTheme="minorHAnsi" w:hAnsiTheme="minorHAnsi" w:cstheme="minorHAnsi"/>
            <w:sz w:val="20"/>
            <w:szCs w:val="20"/>
          </w:rPr>
          <w:t>https://ec.europa.eu/newsroom/article29/item-detail.cfm?item_id=612052</w:t>
        </w:r>
      </w:hyperlink>
      <w:r w:rsidR="00B6071A" w:rsidRPr="00A23FCD">
        <w:rPr>
          <w:rFonts w:asciiTheme="minorHAnsi" w:hAnsiTheme="minorHAnsi" w:cstheme="minorHAnsi"/>
          <w:sz w:val="20"/>
          <w:szCs w:val="20"/>
        </w:rPr>
        <w:t xml:space="preserve"> (en dan vooral onderaan pagina 15). </w:t>
      </w:r>
      <w:r w:rsidRPr="00A23FCD">
        <w:rPr>
          <w:rFonts w:asciiTheme="minorHAnsi" w:hAnsiTheme="minorHAnsi" w:cstheme="minorHAnsi"/>
          <w:sz w:val="20"/>
          <w:szCs w:val="20"/>
        </w:rPr>
        <w:t xml:space="preserve">Dus als de inbreuk heeft plaatsgevonden bij de verwerker en deze meldt het aan de </w:t>
      </w:r>
      <w:r w:rsidRPr="00A23FCD">
        <w:rPr>
          <w:rFonts w:asciiTheme="minorHAnsi" w:hAnsiTheme="minorHAnsi" w:cstheme="minorHAnsi"/>
          <w:sz w:val="20"/>
          <w:szCs w:val="20"/>
        </w:rPr>
        <w:lastRenderedPageBreak/>
        <w:t>verwerkingsverantwoordelijke, heeft laatstgenoemde pas op dat moment kennis genomen van de inbreuk</w:t>
      </w:r>
      <w:r w:rsidR="00B6071A" w:rsidRPr="00A23FCD">
        <w:rPr>
          <w:rFonts w:asciiTheme="minorHAnsi" w:hAnsiTheme="minorHAnsi" w:cstheme="minorHAnsi"/>
          <w:sz w:val="20"/>
          <w:szCs w:val="20"/>
        </w:rPr>
        <w:t xml:space="preserve"> en begint de meldingstermijn van 72 uur te lopen</w:t>
      </w:r>
      <w:r w:rsidRPr="00A23FCD">
        <w:rPr>
          <w:rFonts w:asciiTheme="minorHAnsi" w:hAnsiTheme="minorHAnsi" w:cstheme="minorHAnsi"/>
          <w:sz w:val="20"/>
          <w:szCs w:val="20"/>
        </w:rPr>
        <w:t>.</w:t>
      </w:r>
    </w:p>
    <w:p w14:paraId="38785CA7" w14:textId="77777777" w:rsidR="0001447F" w:rsidRDefault="006F102D" w:rsidP="00F970C9">
      <w:pPr>
        <w:spacing w:line="280" w:lineRule="exact"/>
        <w:ind w:left="720"/>
        <w:rPr>
          <w:rFonts w:asciiTheme="minorHAnsi" w:hAnsiTheme="minorHAnsi" w:cstheme="minorHAnsi"/>
          <w:sz w:val="20"/>
          <w:szCs w:val="20"/>
        </w:rPr>
      </w:pPr>
      <w:r w:rsidRPr="00A23FCD">
        <w:rPr>
          <w:rFonts w:asciiTheme="minorHAnsi" w:hAnsiTheme="minorHAnsi" w:cstheme="minorHAnsi"/>
          <w:sz w:val="20"/>
          <w:szCs w:val="20"/>
        </w:rPr>
        <w:t>Ten behoeve van</w:t>
      </w:r>
      <w:r w:rsidR="00702B8C" w:rsidRPr="00A23FCD">
        <w:rPr>
          <w:rFonts w:asciiTheme="minorHAnsi" w:hAnsiTheme="minorHAnsi" w:cstheme="minorHAnsi"/>
          <w:sz w:val="20"/>
          <w:szCs w:val="20"/>
        </w:rPr>
        <w:t xml:space="preserve"> de uiteindelijke melding aan de </w:t>
      </w:r>
      <w:r w:rsidR="00EE0640" w:rsidRPr="00A23FCD">
        <w:rPr>
          <w:rFonts w:asciiTheme="minorHAnsi" w:hAnsiTheme="minorHAnsi" w:cstheme="minorHAnsi"/>
          <w:sz w:val="20"/>
          <w:szCs w:val="20"/>
        </w:rPr>
        <w:t>toezichthoudende a</w:t>
      </w:r>
      <w:r w:rsidR="00702B8C" w:rsidRPr="00A23FCD">
        <w:rPr>
          <w:rFonts w:asciiTheme="minorHAnsi" w:hAnsiTheme="minorHAnsi" w:cstheme="minorHAnsi"/>
          <w:sz w:val="20"/>
          <w:szCs w:val="20"/>
        </w:rPr>
        <w:t>utoriteit verstrekt de v</w:t>
      </w:r>
      <w:r w:rsidR="00126243" w:rsidRPr="00A23FCD">
        <w:rPr>
          <w:rFonts w:asciiTheme="minorHAnsi" w:hAnsiTheme="minorHAnsi" w:cstheme="minorHAnsi"/>
          <w:sz w:val="20"/>
          <w:szCs w:val="20"/>
        </w:rPr>
        <w:t xml:space="preserve">erwerker alle hem beschikbare informatie aan de Verwerkingsverantwoordelijke zoals vermeld op het formulier van </w:t>
      </w:r>
      <w:hyperlink r:id="rId30" w:history="1">
        <w:r w:rsidR="00126243" w:rsidRPr="00A23FCD">
          <w:rPr>
            <w:rStyle w:val="Hyperlink"/>
            <w:rFonts w:asciiTheme="minorHAnsi" w:hAnsiTheme="minorHAnsi" w:cstheme="minorHAnsi"/>
            <w:sz w:val="20"/>
            <w:szCs w:val="20"/>
          </w:rPr>
          <w:t>Meldloket</w:t>
        </w:r>
      </w:hyperlink>
      <w:r w:rsidR="00126243" w:rsidRPr="00A23FCD">
        <w:rPr>
          <w:rFonts w:asciiTheme="minorHAnsi" w:hAnsiTheme="minorHAnsi" w:cstheme="minorHAnsi"/>
          <w:sz w:val="20"/>
          <w:szCs w:val="20"/>
        </w:rPr>
        <w:t xml:space="preserve"> van de Autoriteit Persoonsgegevens</w:t>
      </w:r>
      <w:r w:rsidR="0001447F">
        <w:rPr>
          <w:rFonts w:asciiTheme="minorHAnsi" w:hAnsiTheme="minorHAnsi" w:cstheme="minorHAnsi"/>
          <w:sz w:val="20"/>
          <w:szCs w:val="20"/>
        </w:rPr>
        <w:t xml:space="preserve"> (hierna: AP)</w:t>
      </w:r>
      <w:r w:rsidR="00126243" w:rsidRPr="00A23FCD">
        <w:rPr>
          <w:rFonts w:asciiTheme="minorHAnsi" w:hAnsiTheme="minorHAnsi" w:cstheme="minorHAnsi"/>
          <w:sz w:val="20"/>
          <w:szCs w:val="20"/>
        </w:rPr>
        <w:t>.</w:t>
      </w:r>
    </w:p>
    <w:p w14:paraId="547821B5" w14:textId="0F624EB0" w:rsidR="00F43F68" w:rsidRPr="00A23FCD" w:rsidRDefault="004B75F0" w:rsidP="00F970C9">
      <w:pPr>
        <w:spacing w:line="280" w:lineRule="exact"/>
        <w:ind w:left="720"/>
        <w:rPr>
          <w:rFonts w:asciiTheme="minorHAnsi" w:hAnsiTheme="minorHAnsi" w:cstheme="minorHAnsi"/>
          <w:sz w:val="20"/>
          <w:szCs w:val="20"/>
        </w:rPr>
      </w:pPr>
      <w:r w:rsidRPr="00A23FCD">
        <w:rPr>
          <w:rFonts w:asciiTheme="minorHAnsi" w:hAnsiTheme="minorHAnsi" w:cstheme="minorHAnsi"/>
          <w:b/>
          <w:bCs/>
          <w:sz w:val="20"/>
          <w:szCs w:val="20"/>
        </w:rPr>
        <w:t>Let op:</w:t>
      </w:r>
      <w:r w:rsidRPr="00A23FCD">
        <w:rPr>
          <w:rFonts w:asciiTheme="minorHAnsi" w:hAnsiTheme="minorHAnsi" w:cstheme="minorHAnsi"/>
          <w:sz w:val="20"/>
          <w:szCs w:val="20"/>
        </w:rPr>
        <w:t xml:space="preserve"> De verwerker doet nooit zelf een melding bij de AP.</w:t>
      </w:r>
    </w:p>
    <w:p w14:paraId="7E52E2BD" w14:textId="21BC975E" w:rsidR="006A7EFD" w:rsidRDefault="00412487" w:rsidP="00F970C9">
      <w:pPr>
        <w:spacing w:line="280" w:lineRule="exact"/>
        <w:ind w:left="720"/>
        <w:rPr>
          <w:rFonts w:asciiTheme="minorHAnsi" w:hAnsiTheme="minorHAnsi" w:cstheme="minorHAnsi"/>
          <w:sz w:val="20"/>
          <w:szCs w:val="20"/>
        </w:rPr>
      </w:pPr>
      <w:r w:rsidRPr="00A23FCD">
        <w:rPr>
          <w:rFonts w:asciiTheme="minorHAnsi" w:hAnsiTheme="minorHAnsi" w:cstheme="minorHAnsi"/>
          <w:sz w:val="20"/>
          <w:szCs w:val="20"/>
        </w:rPr>
        <w:t>Verwerkingsverantwoordelijke moet zorgen voor een 24/7 bereikbaarheid om zo een melding via het afgesproken kanaal in ontvangst te kunnen nemen.</w:t>
      </w:r>
      <w:r w:rsidR="003B42DF">
        <w:rPr>
          <w:rFonts w:asciiTheme="minorHAnsi" w:hAnsiTheme="minorHAnsi" w:cstheme="minorHAnsi"/>
          <w:sz w:val="20"/>
          <w:szCs w:val="20"/>
        </w:rPr>
        <w:t xml:space="preserve"> </w:t>
      </w:r>
      <w:r w:rsidR="00D64523" w:rsidRPr="00A23FCD">
        <w:rPr>
          <w:rFonts w:asciiTheme="minorHAnsi" w:hAnsiTheme="minorHAnsi" w:cstheme="minorHAnsi"/>
          <w:sz w:val="20"/>
          <w:szCs w:val="20"/>
        </w:rPr>
        <w:t xml:space="preserve">Als een verwerker </w:t>
      </w:r>
      <w:r w:rsidR="006A7EFD" w:rsidRPr="00A23FCD">
        <w:rPr>
          <w:rFonts w:asciiTheme="minorHAnsi" w:hAnsiTheme="minorHAnsi" w:cstheme="minorHAnsi"/>
          <w:sz w:val="20"/>
          <w:szCs w:val="20"/>
        </w:rPr>
        <w:t>is aangesloten bij de IBD</w:t>
      </w:r>
      <w:r w:rsidR="00D64523" w:rsidRPr="00A23FCD">
        <w:rPr>
          <w:rFonts w:asciiTheme="minorHAnsi" w:hAnsiTheme="minorHAnsi" w:cstheme="minorHAnsi"/>
          <w:sz w:val="20"/>
          <w:szCs w:val="20"/>
        </w:rPr>
        <w:t xml:space="preserve">, kan verwerker ervoor kiezen om een inbreuk </w:t>
      </w:r>
      <w:r w:rsidR="006A7EFD" w:rsidRPr="00A23FCD">
        <w:rPr>
          <w:rFonts w:asciiTheme="minorHAnsi" w:hAnsiTheme="minorHAnsi" w:cstheme="minorHAnsi"/>
          <w:sz w:val="20"/>
          <w:szCs w:val="20"/>
        </w:rPr>
        <w:t xml:space="preserve">ook </w:t>
      </w:r>
      <w:r w:rsidR="00D64523" w:rsidRPr="00A23FCD">
        <w:rPr>
          <w:rFonts w:asciiTheme="minorHAnsi" w:hAnsiTheme="minorHAnsi" w:cstheme="minorHAnsi"/>
          <w:sz w:val="20"/>
          <w:szCs w:val="20"/>
        </w:rPr>
        <w:t xml:space="preserve">te melden </w:t>
      </w:r>
      <w:r w:rsidR="006A7EFD" w:rsidRPr="00A23FCD">
        <w:rPr>
          <w:rFonts w:asciiTheme="minorHAnsi" w:hAnsiTheme="minorHAnsi" w:cstheme="minorHAnsi"/>
          <w:sz w:val="20"/>
          <w:szCs w:val="20"/>
        </w:rPr>
        <w:t xml:space="preserve">via </w:t>
      </w:r>
      <w:r w:rsidR="00D64523" w:rsidRPr="00A23FCD">
        <w:rPr>
          <w:rFonts w:asciiTheme="minorHAnsi" w:hAnsiTheme="minorHAnsi" w:cstheme="minorHAnsi"/>
          <w:sz w:val="20"/>
          <w:szCs w:val="20"/>
        </w:rPr>
        <w:t xml:space="preserve">IBD. De IBD </w:t>
      </w:r>
      <w:r w:rsidR="005363AA" w:rsidRPr="00A23FCD">
        <w:rPr>
          <w:rFonts w:asciiTheme="minorHAnsi" w:hAnsiTheme="minorHAnsi" w:cstheme="minorHAnsi"/>
          <w:sz w:val="20"/>
          <w:szCs w:val="20"/>
        </w:rPr>
        <w:t xml:space="preserve">is </w:t>
      </w:r>
      <w:r w:rsidR="00415745" w:rsidRPr="00A23FCD">
        <w:rPr>
          <w:rFonts w:asciiTheme="minorHAnsi" w:hAnsiTheme="minorHAnsi" w:cstheme="minorHAnsi"/>
          <w:sz w:val="20"/>
          <w:szCs w:val="20"/>
        </w:rPr>
        <w:t xml:space="preserve">een CERT en is </w:t>
      </w:r>
      <w:r w:rsidR="005363AA" w:rsidRPr="00A23FCD">
        <w:rPr>
          <w:rFonts w:asciiTheme="minorHAnsi" w:hAnsiTheme="minorHAnsi" w:cstheme="minorHAnsi"/>
          <w:sz w:val="20"/>
          <w:szCs w:val="20"/>
        </w:rPr>
        <w:t xml:space="preserve">erop ingericht om </w:t>
      </w:r>
      <w:r w:rsidR="00D64523" w:rsidRPr="00A23FCD">
        <w:rPr>
          <w:rFonts w:asciiTheme="minorHAnsi" w:hAnsiTheme="minorHAnsi" w:cstheme="minorHAnsi"/>
          <w:sz w:val="20"/>
          <w:szCs w:val="20"/>
        </w:rPr>
        <w:t xml:space="preserve">in geval </w:t>
      </w:r>
      <w:r w:rsidR="00415745" w:rsidRPr="00A23FCD">
        <w:rPr>
          <w:rFonts w:asciiTheme="minorHAnsi" w:hAnsiTheme="minorHAnsi" w:cstheme="minorHAnsi"/>
          <w:sz w:val="20"/>
          <w:szCs w:val="20"/>
        </w:rPr>
        <w:t>van een inbreuk direct all</w:t>
      </w:r>
      <w:r w:rsidR="00D64523" w:rsidRPr="00A23FCD">
        <w:rPr>
          <w:rFonts w:asciiTheme="minorHAnsi" w:hAnsiTheme="minorHAnsi" w:cstheme="minorHAnsi"/>
          <w:sz w:val="20"/>
          <w:szCs w:val="20"/>
        </w:rPr>
        <w:t xml:space="preserve">e betrokken gemeenten </w:t>
      </w:r>
      <w:r w:rsidR="005363AA" w:rsidRPr="00A23FCD">
        <w:rPr>
          <w:rFonts w:asciiTheme="minorHAnsi" w:hAnsiTheme="minorHAnsi" w:cstheme="minorHAnsi"/>
          <w:sz w:val="20"/>
          <w:szCs w:val="20"/>
        </w:rPr>
        <w:t xml:space="preserve">te </w:t>
      </w:r>
      <w:r w:rsidR="00D64523" w:rsidRPr="00A23FCD">
        <w:rPr>
          <w:rFonts w:asciiTheme="minorHAnsi" w:hAnsiTheme="minorHAnsi" w:cstheme="minorHAnsi"/>
          <w:sz w:val="20"/>
          <w:szCs w:val="20"/>
        </w:rPr>
        <w:t>informeren.</w:t>
      </w:r>
    </w:p>
    <w:p w14:paraId="5B07B1F6" w14:textId="629F6E44" w:rsidR="000E547A" w:rsidRPr="00A23FCD" w:rsidRDefault="000E547A" w:rsidP="000E547A">
      <w:pPr>
        <w:spacing w:line="280" w:lineRule="exact"/>
        <w:ind w:left="720" w:hanging="720"/>
        <w:rPr>
          <w:rFonts w:cstheme="minorHAnsi"/>
          <w:sz w:val="20"/>
          <w:szCs w:val="20"/>
        </w:rPr>
      </w:pPr>
      <w:r>
        <w:rPr>
          <w:rFonts w:asciiTheme="minorHAnsi" w:hAnsiTheme="minorHAnsi" w:cstheme="minorHAnsi"/>
          <w:sz w:val="20"/>
          <w:szCs w:val="20"/>
        </w:rPr>
        <w:t>5.3</w:t>
      </w:r>
      <w:r>
        <w:rPr>
          <w:rFonts w:asciiTheme="minorHAnsi" w:hAnsiTheme="minorHAnsi" w:cstheme="minorHAnsi"/>
          <w:sz w:val="20"/>
          <w:szCs w:val="20"/>
        </w:rPr>
        <w:tab/>
        <w:t>E</w:t>
      </w:r>
      <w:r w:rsidRPr="000E547A">
        <w:rPr>
          <w:rFonts w:asciiTheme="minorHAnsi" w:hAnsiTheme="minorHAnsi" w:cstheme="minorHAnsi"/>
          <w:sz w:val="20"/>
          <w:szCs w:val="20"/>
        </w:rPr>
        <w:t xml:space="preserve">en verwerkingsverantwoordelijke </w:t>
      </w:r>
      <w:r>
        <w:rPr>
          <w:rFonts w:asciiTheme="minorHAnsi" w:hAnsiTheme="minorHAnsi" w:cstheme="minorHAnsi"/>
          <w:sz w:val="20"/>
          <w:szCs w:val="20"/>
        </w:rPr>
        <w:t xml:space="preserve">heeft </w:t>
      </w:r>
      <w:r w:rsidRPr="000E547A">
        <w:rPr>
          <w:rFonts w:asciiTheme="minorHAnsi" w:hAnsiTheme="minorHAnsi" w:cstheme="minorHAnsi"/>
          <w:sz w:val="20"/>
          <w:szCs w:val="20"/>
        </w:rPr>
        <w:t>alleen toegang heeft tot het logboek van de verwerker voor zover dat betrekking heeft op de verwerkingen die worden gedaan in opdracht van de verwerkingsverantwoordelijke.</w:t>
      </w:r>
    </w:p>
    <w:p w14:paraId="6972A139" w14:textId="6A7387CA" w:rsidR="00D64523" w:rsidRPr="00A23FCD" w:rsidRDefault="00D64523" w:rsidP="00F970C9">
      <w:pPr>
        <w:pStyle w:val="Plattetekst"/>
        <w:spacing w:line="280" w:lineRule="exact"/>
        <w:ind w:left="720" w:hanging="720"/>
        <w:rPr>
          <w:rFonts w:cstheme="minorHAnsi"/>
          <w:szCs w:val="20"/>
        </w:rPr>
      </w:pPr>
      <w:r w:rsidRPr="00A23FCD">
        <w:rPr>
          <w:rFonts w:cstheme="minorHAnsi"/>
          <w:szCs w:val="20"/>
        </w:rPr>
        <w:t>5.</w:t>
      </w:r>
      <w:r w:rsidR="00BF02BD" w:rsidRPr="00A23FCD">
        <w:rPr>
          <w:rFonts w:cstheme="minorHAnsi"/>
          <w:szCs w:val="20"/>
        </w:rPr>
        <w:t>4</w:t>
      </w:r>
      <w:r w:rsidR="00F970C9" w:rsidRPr="00A23FCD">
        <w:rPr>
          <w:rFonts w:cstheme="minorHAnsi"/>
          <w:szCs w:val="20"/>
        </w:rPr>
        <w:t>:</w:t>
      </w:r>
      <w:r w:rsidRPr="00A23FCD">
        <w:rPr>
          <w:rFonts w:cstheme="minorHAnsi"/>
          <w:szCs w:val="20"/>
        </w:rPr>
        <w:tab/>
        <w:t>De beslissing om de inbreuk te melden bij de toezichthoudende autoriteit en/of de betrokkene ligt bij de verwerkingsverantwoordelijke en niet bij de verwerker.</w:t>
      </w:r>
    </w:p>
    <w:p w14:paraId="7F3F4819" w14:textId="5F710A02" w:rsidR="004F4236" w:rsidRDefault="00D64523" w:rsidP="00F970C9">
      <w:pPr>
        <w:pStyle w:val="Plattetekst"/>
        <w:spacing w:line="280" w:lineRule="exact"/>
        <w:ind w:left="720" w:hanging="720"/>
        <w:rPr>
          <w:rFonts w:cstheme="minorHAnsi"/>
        </w:rPr>
      </w:pPr>
      <w:r w:rsidRPr="005C0EB3">
        <w:rPr>
          <w:rFonts w:cstheme="minorHAnsi"/>
        </w:rPr>
        <w:t>6.1</w:t>
      </w:r>
      <w:r w:rsidR="00F970C9">
        <w:rPr>
          <w:rFonts w:cstheme="minorHAnsi"/>
        </w:rPr>
        <w:t>:</w:t>
      </w:r>
      <w:r w:rsidRPr="005C0EB3">
        <w:rPr>
          <w:rFonts w:cstheme="minorHAnsi"/>
        </w:rPr>
        <w:tab/>
      </w:r>
      <w:r w:rsidR="00BF02BD" w:rsidRPr="005C0EB3">
        <w:rPr>
          <w:rFonts w:cstheme="minorHAnsi"/>
        </w:rPr>
        <w:t xml:space="preserve">Afspraken over aansprakelijkheid </w:t>
      </w:r>
      <w:r w:rsidR="0018572F">
        <w:rPr>
          <w:rFonts w:cstheme="minorHAnsi"/>
        </w:rPr>
        <w:t>t.a.v. de verwerking van persoonsgegevens</w:t>
      </w:r>
      <w:r w:rsidR="00735340">
        <w:rPr>
          <w:rFonts w:cstheme="minorHAnsi"/>
        </w:rPr>
        <w:t>,</w:t>
      </w:r>
      <w:r w:rsidR="0018572F">
        <w:rPr>
          <w:rFonts w:cstheme="minorHAnsi"/>
        </w:rPr>
        <w:t xml:space="preserve"> </w:t>
      </w:r>
      <w:r w:rsidR="00A35921">
        <w:rPr>
          <w:rFonts w:cstheme="minorHAnsi"/>
        </w:rPr>
        <w:t xml:space="preserve">audits en de exit-strategie </w:t>
      </w:r>
      <w:r w:rsidR="00735340">
        <w:rPr>
          <w:rFonts w:cstheme="minorHAnsi"/>
        </w:rPr>
        <w:t>horen thuis</w:t>
      </w:r>
      <w:r w:rsidR="00A35921">
        <w:rPr>
          <w:rFonts w:cstheme="minorHAnsi"/>
        </w:rPr>
        <w:t xml:space="preserve"> in de hoofdovereenkomst. </w:t>
      </w:r>
      <w:bookmarkStart w:id="9" w:name="_Hlk55334599"/>
      <w:r w:rsidR="00CF19E5">
        <w:rPr>
          <w:rFonts w:cstheme="minorHAnsi"/>
        </w:rPr>
        <w:t>Als</w:t>
      </w:r>
      <w:r w:rsidR="00A35921">
        <w:rPr>
          <w:rFonts w:cstheme="minorHAnsi"/>
        </w:rPr>
        <w:t xml:space="preserve"> hierover geen afspraken </w:t>
      </w:r>
      <w:r w:rsidR="00CF19E5">
        <w:rPr>
          <w:rFonts w:cstheme="minorHAnsi"/>
        </w:rPr>
        <w:t>zij</w:t>
      </w:r>
      <w:r w:rsidR="00A35921">
        <w:rPr>
          <w:rFonts w:cstheme="minorHAnsi"/>
        </w:rPr>
        <w:t>n gemaakt, adviseren wij partijen om dat alsnog te doen</w:t>
      </w:r>
      <w:r w:rsidR="00CF19E5">
        <w:rPr>
          <w:rFonts w:cstheme="minorHAnsi"/>
        </w:rPr>
        <w:t xml:space="preserve">, hetzij in de </w:t>
      </w:r>
      <w:r w:rsidR="00A35921">
        <w:rPr>
          <w:rFonts w:cstheme="minorHAnsi"/>
        </w:rPr>
        <w:t xml:space="preserve"> hoofdovereenkomst, of in een addendum bij de hoofdovereenkomst. In die gevallen dat er helemaal geen hoofdovereenkomst is, kunnen partijen ervoor kiezen om deze afspraken te maken in een addendum bij de Standaard VWO. En dus niet in de Standaard VWO zelf.</w:t>
      </w:r>
      <w:bookmarkEnd w:id="9"/>
      <w:r w:rsidR="00A35921">
        <w:rPr>
          <w:rFonts w:cstheme="minorHAnsi"/>
        </w:rPr>
        <w:t xml:space="preserve"> </w:t>
      </w:r>
      <w:r w:rsidR="00E822CD">
        <w:rPr>
          <w:rFonts w:cstheme="minorHAnsi"/>
        </w:rPr>
        <w:t>Zie ook § 2.3.</w:t>
      </w:r>
    </w:p>
    <w:p w14:paraId="7B95A2BD" w14:textId="37E6AD44" w:rsidR="00A35921" w:rsidRDefault="002F0163" w:rsidP="00F970C9">
      <w:pPr>
        <w:pStyle w:val="Plattetekst"/>
        <w:spacing w:line="280" w:lineRule="exact"/>
        <w:ind w:left="720" w:hanging="720"/>
        <w:rPr>
          <w:rFonts w:cstheme="minorHAnsi"/>
        </w:rPr>
      </w:pPr>
      <w:r>
        <w:rPr>
          <w:rFonts w:cstheme="minorHAnsi"/>
        </w:rPr>
        <w:t>7.1</w:t>
      </w:r>
      <w:r>
        <w:rPr>
          <w:rFonts w:cstheme="minorHAnsi"/>
        </w:rPr>
        <w:tab/>
      </w:r>
      <w:r w:rsidR="00011CEC" w:rsidRPr="005C0EB3">
        <w:rPr>
          <w:rFonts w:cstheme="minorHAnsi"/>
        </w:rPr>
        <w:t xml:space="preserve">Afspraken over </w:t>
      </w:r>
      <w:r w:rsidR="00011CEC">
        <w:rPr>
          <w:rFonts w:cstheme="minorHAnsi"/>
        </w:rPr>
        <w:t>de exit-strategie</w:t>
      </w:r>
      <w:r w:rsidR="00735340">
        <w:rPr>
          <w:rFonts w:cstheme="minorHAnsi"/>
        </w:rPr>
        <w:t>,</w:t>
      </w:r>
      <w:r w:rsidR="00011CEC">
        <w:rPr>
          <w:rFonts w:cstheme="minorHAnsi"/>
        </w:rPr>
        <w:t xml:space="preserve"> audits en de </w:t>
      </w:r>
      <w:r w:rsidR="00A35921">
        <w:rPr>
          <w:rFonts w:cstheme="minorHAnsi"/>
        </w:rPr>
        <w:t>aansprakelijkheid t.a.v. de verwerking van persoonsgegevens</w:t>
      </w:r>
      <w:r w:rsidR="00011CEC">
        <w:rPr>
          <w:rFonts w:cstheme="minorHAnsi"/>
        </w:rPr>
        <w:t xml:space="preserve"> </w:t>
      </w:r>
      <w:r w:rsidR="00011CEC" w:rsidRPr="005C0EB3">
        <w:rPr>
          <w:rFonts w:cstheme="minorHAnsi"/>
        </w:rPr>
        <w:t xml:space="preserve">horen thuis in de hoofdovereenkomst. </w:t>
      </w:r>
      <w:r w:rsidR="00CF19E5">
        <w:rPr>
          <w:rFonts w:cstheme="minorHAnsi"/>
        </w:rPr>
        <w:t>Als</w:t>
      </w:r>
      <w:r w:rsidR="00A35921">
        <w:rPr>
          <w:rFonts w:cstheme="minorHAnsi"/>
        </w:rPr>
        <w:t xml:space="preserve"> hierover</w:t>
      </w:r>
      <w:r w:rsidR="00735340">
        <w:rPr>
          <w:rFonts w:cstheme="minorHAnsi"/>
        </w:rPr>
        <w:t xml:space="preserve"> </w:t>
      </w:r>
      <w:r w:rsidR="00A35921">
        <w:rPr>
          <w:rFonts w:cstheme="minorHAnsi"/>
        </w:rPr>
        <w:t xml:space="preserve">geen afspraken </w:t>
      </w:r>
      <w:r w:rsidR="00CF19E5">
        <w:rPr>
          <w:rFonts w:cstheme="minorHAnsi"/>
        </w:rPr>
        <w:t>zij</w:t>
      </w:r>
      <w:r w:rsidR="00A35921">
        <w:rPr>
          <w:rFonts w:cstheme="minorHAnsi"/>
        </w:rPr>
        <w:t>n gemaakt adviseren wij partijen om dat alsnog te doen</w:t>
      </w:r>
      <w:r w:rsidR="00CF19E5">
        <w:rPr>
          <w:rFonts w:cstheme="minorHAnsi"/>
        </w:rPr>
        <w:t>, hetzij</w:t>
      </w:r>
      <w:r w:rsidR="00A35921">
        <w:rPr>
          <w:rFonts w:cstheme="minorHAnsi"/>
        </w:rPr>
        <w:t xml:space="preserve"> in de hoofdovereenkomst, of in een addendum bij de hoofdovereenkomst. In die gevallen dat er helemaal geen hoofdovereenkomst is, kunnen partijen er voor kiezen om deze afspraken te maken in een addendum bij de Standaard VWO. En dus niet in de Standaard VWO zelf.</w:t>
      </w:r>
      <w:r w:rsidR="00946112">
        <w:rPr>
          <w:rFonts w:cstheme="minorHAnsi"/>
        </w:rPr>
        <w:t xml:space="preserve"> Zie ook § 2.3.</w:t>
      </w:r>
      <w:r w:rsidR="00946112" w:rsidDel="00A35921">
        <w:rPr>
          <w:rFonts w:cstheme="minorHAnsi"/>
        </w:rPr>
        <w:t xml:space="preserve"> </w:t>
      </w:r>
    </w:p>
    <w:p w14:paraId="5ED6E1B3" w14:textId="2B4A128E" w:rsidR="00282ECB" w:rsidRDefault="002F0163" w:rsidP="00A35921">
      <w:pPr>
        <w:pStyle w:val="Plattetekst"/>
        <w:spacing w:line="280" w:lineRule="exact"/>
        <w:ind w:left="720"/>
        <w:rPr>
          <w:rFonts w:cstheme="minorHAnsi"/>
        </w:rPr>
      </w:pPr>
      <w:r>
        <w:rPr>
          <w:rFonts w:cstheme="minorHAnsi"/>
        </w:rPr>
        <w:t>Er zijn verschillende manieren waarop partijen de exit-strategie vorm kunnen geven. Artikel 2</w:t>
      </w:r>
      <w:r w:rsidR="00AD62AA">
        <w:rPr>
          <w:rFonts w:cstheme="minorHAnsi"/>
        </w:rPr>
        <w:t>6</w:t>
      </w:r>
      <w:r>
        <w:rPr>
          <w:rFonts w:cstheme="minorHAnsi"/>
        </w:rPr>
        <w:t xml:space="preserve"> van de GIBIT </w:t>
      </w:r>
      <w:r w:rsidR="00AD62AA">
        <w:rPr>
          <w:rFonts w:cstheme="minorHAnsi"/>
        </w:rPr>
        <w:t xml:space="preserve">2023 </w:t>
      </w:r>
      <w:r w:rsidR="0001447F">
        <w:rPr>
          <w:rFonts w:cstheme="minorHAnsi"/>
        </w:rPr>
        <w:t>is</w:t>
      </w:r>
      <w:r>
        <w:rPr>
          <w:rFonts w:cstheme="minorHAnsi"/>
        </w:rPr>
        <w:t xml:space="preserve"> onder andere een </w:t>
      </w:r>
      <w:r w:rsidR="0001447F">
        <w:rPr>
          <w:rFonts w:cstheme="minorHAnsi"/>
        </w:rPr>
        <w:t>voorbeeld van een exit-strategie die aan de minimumvoorwaarden voldoet</w:t>
      </w:r>
      <w:r>
        <w:rPr>
          <w:rFonts w:cstheme="minorHAnsi"/>
        </w:rPr>
        <w:t>.</w:t>
      </w:r>
    </w:p>
    <w:p w14:paraId="2B6FFC0D" w14:textId="6142DF57" w:rsidR="002F0163" w:rsidRDefault="002F0163" w:rsidP="00A35921">
      <w:pPr>
        <w:pStyle w:val="Plattetekst"/>
        <w:spacing w:line="280" w:lineRule="exact"/>
        <w:ind w:left="720"/>
        <w:rPr>
          <w:rFonts w:cstheme="minorHAnsi"/>
        </w:rPr>
      </w:pPr>
    </w:p>
    <w:p w14:paraId="624C9A48" w14:textId="4FB24357" w:rsidR="00D64523" w:rsidRPr="00D9012B" w:rsidRDefault="00F6583B" w:rsidP="00396EB3">
      <w:pPr>
        <w:pStyle w:val="Kop2"/>
      </w:pPr>
      <w:bookmarkStart w:id="10" w:name="_Toc159482577"/>
      <w:r>
        <w:t>2.</w:t>
      </w:r>
      <w:r w:rsidR="005E759D">
        <w:t>6</w:t>
      </w:r>
      <w:r>
        <w:tab/>
      </w:r>
      <w:r w:rsidR="00617F70" w:rsidRPr="00D9012B">
        <w:t>Toelichting b</w:t>
      </w:r>
      <w:r w:rsidR="00D64523" w:rsidRPr="00D9012B">
        <w:t>ijlagen</w:t>
      </w:r>
      <w:bookmarkEnd w:id="10"/>
    </w:p>
    <w:p w14:paraId="34A85558" w14:textId="4A089799" w:rsidR="008412FE" w:rsidRDefault="00D64523" w:rsidP="00D64523">
      <w:pPr>
        <w:pStyle w:val="Plattetekst"/>
        <w:rPr>
          <w:rFonts w:cstheme="minorHAnsi"/>
          <w:b/>
        </w:rPr>
      </w:pPr>
      <w:r w:rsidRPr="001E01E4">
        <w:rPr>
          <w:rFonts w:cstheme="minorHAnsi"/>
          <w:b/>
        </w:rPr>
        <w:t>Bijlage 1:</w:t>
      </w:r>
    </w:p>
    <w:p w14:paraId="3D693D9D" w14:textId="2D652FD1" w:rsidR="00D443E6" w:rsidRPr="001E01E4" w:rsidRDefault="0001447F" w:rsidP="00D64523">
      <w:pPr>
        <w:pStyle w:val="Plattetekst"/>
        <w:rPr>
          <w:rFonts w:cstheme="minorHAnsi"/>
          <w:b/>
        </w:rPr>
      </w:pPr>
      <w:r w:rsidRPr="00B94ABC">
        <w:rPr>
          <w:rFonts w:cstheme="minorHAnsi"/>
          <w:bCs/>
        </w:rPr>
        <w:t xml:space="preserve">De verwerker vult bijlage 1 in. Als deze </w:t>
      </w:r>
      <w:r>
        <w:rPr>
          <w:rFonts w:cstheme="minorHAnsi"/>
          <w:bCs/>
        </w:rPr>
        <w:t>daarbij hulp nodig heeft, kan de verwerker de hulp inroepen van de verwerkingsverantwoordelijke.</w:t>
      </w:r>
    </w:p>
    <w:p w14:paraId="2FC79566" w14:textId="257AD0C5" w:rsidR="00D64523" w:rsidRPr="00D64523" w:rsidRDefault="00D64523" w:rsidP="00D64523">
      <w:pPr>
        <w:pStyle w:val="Plattetekst"/>
        <w:rPr>
          <w:rFonts w:cstheme="minorHAnsi"/>
        </w:rPr>
      </w:pPr>
      <w:r w:rsidRPr="00D64523">
        <w:rPr>
          <w:rFonts w:cstheme="minorHAnsi"/>
        </w:rPr>
        <w:t xml:space="preserve">Tabel 1: </w:t>
      </w:r>
      <w:r w:rsidR="00A970E8">
        <w:rPr>
          <w:rFonts w:cstheme="minorHAnsi"/>
        </w:rPr>
        <w:t>In het eerste deel</w:t>
      </w:r>
      <w:r w:rsidRPr="00D64523">
        <w:rPr>
          <w:rFonts w:cstheme="minorHAnsi"/>
        </w:rPr>
        <w:t xml:space="preserve"> wordt ingevuld:</w:t>
      </w:r>
    </w:p>
    <w:p w14:paraId="16BB2A59" w14:textId="7FDE6F0F" w:rsidR="00D64523" w:rsidRPr="00D64523" w:rsidRDefault="00D64523" w:rsidP="00536332">
      <w:pPr>
        <w:pStyle w:val="Plattetekst"/>
        <w:numPr>
          <w:ilvl w:val="0"/>
          <w:numId w:val="7"/>
        </w:numPr>
        <w:ind w:left="360" w:right="0"/>
        <w:rPr>
          <w:rFonts w:cstheme="minorHAnsi"/>
        </w:rPr>
      </w:pPr>
      <w:r w:rsidRPr="00D64523">
        <w:rPr>
          <w:rFonts w:cstheme="minorHAnsi"/>
        </w:rPr>
        <w:t>Welke verwerking</w:t>
      </w:r>
      <w:r w:rsidR="00ED22B6">
        <w:rPr>
          <w:rFonts w:cstheme="minorHAnsi"/>
        </w:rPr>
        <w:t xml:space="preserve">: zie hiervoor: </w:t>
      </w:r>
      <w:hyperlink r:id="rId31" w:history="1">
        <w:r w:rsidR="0001447F" w:rsidRPr="00D8139D">
          <w:rPr>
            <w:rStyle w:val="Hyperlink"/>
            <w:rFonts w:cstheme="minorHAnsi"/>
          </w:rPr>
          <w:t>https://www.informatiebeveiligingsdienst.nl/product/vooringevuld-verwerkingsregister-gemeenten/</w:t>
        </w:r>
      </w:hyperlink>
      <w:r w:rsidR="00ED22B6">
        <w:rPr>
          <w:rFonts w:cstheme="minorHAnsi"/>
        </w:rPr>
        <w:t xml:space="preserve">  </w:t>
      </w:r>
      <w:r w:rsidR="0001447F">
        <w:rPr>
          <w:rFonts w:cstheme="minorHAnsi"/>
        </w:rPr>
        <w:t xml:space="preserve">Zie onder </w:t>
      </w:r>
      <w:r w:rsidR="00ED22B6">
        <w:rPr>
          <w:rFonts w:cstheme="minorHAnsi"/>
        </w:rPr>
        <w:t>Kolom ‘H’.</w:t>
      </w:r>
    </w:p>
    <w:p w14:paraId="255445F7" w14:textId="2CDD6635" w:rsidR="00D64523" w:rsidRDefault="00D64523" w:rsidP="00536332">
      <w:pPr>
        <w:pStyle w:val="Plattetekst"/>
        <w:numPr>
          <w:ilvl w:val="0"/>
          <w:numId w:val="7"/>
        </w:numPr>
        <w:ind w:left="360" w:right="0"/>
        <w:rPr>
          <w:rFonts w:cstheme="minorHAnsi"/>
        </w:rPr>
      </w:pPr>
      <w:r w:rsidRPr="00D64523">
        <w:rPr>
          <w:rFonts w:cstheme="minorHAnsi"/>
        </w:rPr>
        <w:t>Verwerkingsdoeleinden</w:t>
      </w:r>
      <w:r w:rsidR="00224F09">
        <w:rPr>
          <w:rFonts w:cstheme="minorHAnsi"/>
        </w:rPr>
        <w:t xml:space="preserve">, zie hiervoor: </w:t>
      </w:r>
      <w:hyperlink r:id="rId32" w:history="1">
        <w:r w:rsidR="00224F09" w:rsidRPr="00D8139D">
          <w:rPr>
            <w:rStyle w:val="Hyperlink"/>
            <w:rFonts w:cstheme="minorHAnsi"/>
          </w:rPr>
          <w:t>https://www.informatiebeveiligingsdienst.nl/product/vooringevuld-verwerkingsregister-gemeenten/</w:t>
        </w:r>
      </w:hyperlink>
      <w:r w:rsidR="00224F09">
        <w:rPr>
          <w:rFonts w:cstheme="minorHAnsi"/>
        </w:rPr>
        <w:t xml:space="preserve">  </w:t>
      </w:r>
      <w:r w:rsidR="0001447F">
        <w:rPr>
          <w:rFonts w:cstheme="minorHAnsi"/>
        </w:rPr>
        <w:t xml:space="preserve">Zie onder </w:t>
      </w:r>
      <w:r w:rsidR="00224F09">
        <w:rPr>
          <w:rFonts w:cstheme="minorHAnsi"/>
        </w:rPr>
        <w:t>Kolom ‘L’.</w:t>
      </w:r>
    </w:p>
    <w:p w14:paraId="57C2BCB0" w14:textId="77777777" w:rsidR="00BF0F9C" w:rsidRDefault="00D64523" w:rsidP="00536332">
      <w:pPr>
        <w:pStyle w:val="Plattetekst"/>
        <w:numPr>
          <w:ilvl w:val="0"/>
          <w:numId w:val="7"/>
        </w:numPr>
        <w:ind w:left="360" w:right="0"/>
        <w:rPr>
          <w:rFonts w:cstheme="minorHAnsi"/>
        </w:rPr>
      </w:pPr>
      <w:r w:rsidRPr="008C427C">
        <w:rPr>
          <w:rFonts w:cstheme="minorHAnsi"/>
        </w:rPr>
        <w:t xml:space="preserve">Categorieën van betrokkenen: </w:t>
      </w:r>
      <w:r w:rsidR="004B53EE" w:rsidRPr="008C427C">
        <w:rPr>
          <w:rFonts w:cstheme="minorHAnsi"/>
        </w:rPr>
        <w:t xml:space="preserve">dit zijn voorbeelden van categorieën van betrokkenen: </w:t>
      </w:r>
    </w:p>
    <w:p w14:paraId="48B728B7" w14:textId="3E18B7DE" w:rsidR="0054259D" w:rsidRPr="0054259D" w:rsidRDefault="0054259D" w:rsidP="00536332">
      <w:pPr>
        <w:pStyle w:val="Plattetekst"/>
        <w:numPr>
          <w:ilvl w:val="0"/>
          <w:numId w:val="7"/>
        </w:numPr>
        <w:ind w:left="723"/>
        <w:rPr>
          <w:rFonts w:cstheme="minorHAnsi"/>
        </w:rPr>
      </w:pPr>
      <w:r w:rsidRPr="0054259D">
        <w:rPr>
          <w:rFonts w:cstheme="minorHAnsi"/>
        </w:rPr>
        <w:t>Aanvragers/Indieners</w:t>
      </w:r>
    </w:p>
    <w:p w14:paraId="35A1C0E9" w14:textId="77777777" w:rsidR="0054259D" w:rsidRPr="0054259D" w:rsidRDefault="0054259D" w:rsidP="00536332">
      <w:pPr>
        <w:pStyle w:val="Plattetekst"/>
        <w:numPr>
          <w:ilvl w:val="0"/>
          <w:numId w:val="7"/>
        </w:numPr>
        <w:ind w:left="723"/>
        <w:rPr>
          <w:rFonts w:cstheme="minorHAnsi"/>
        </w:rPr>
      </w:pPr>
      <w:r w:rsidRPr="0054259D">
        <w:rPr>
          <w:rFonts w:cstheme="minorHAnsi"/>
        </w:rPr>
        <w:t>Belanghebbenden</w:t>
      </w:r>
    </w:p>
    <w:p w14:paraId="1972689D" w14:textId="77777777" w:rsidR="0054259D" w:rsidRPr="0054259D" w:rsidRDefault="0054259D" w:rsidP="00536332">
      <w:pPr>
        <w:pStyle w:val="Plattetekst"/>
        <w:numPr>
          <w:ilvl w:val="0"/>
          <w:numId w:val="7"/>
        </w:numPr>
        <w:ind w:left="723"/>
        <w:rPr>
          <w:rFonts w:cstheme="minorHAnsi"/>
        </w:rPr>
      </w:pPr>
      <w:r w:rsidRPr="0054259D">
        <w:rPr>
          <w:rFonts w:cstheme="minorHAnsi"/>
        </w:rPr>
        <w:t>Bestuurders/Raadsleden</w:t>
      </w:r>
    </w:p>
    <w:p w14:paraId="55240AD4" w14:textId="77777777" w:rsidR="0054259D" w:rsidRPr="0054259D" w:rsidRDefault="0054259D" w:rsidP="00536332">
      <w:pPr>
        <w:pStyle w:val="Plattetekst"/>
        <w:numPr>
          <w:ilvl w:val="0"/>
          <w:numId w:val="7"/>
        </w:numPr>
        <w:ind w:left="723"/>
        <w:rPr>
          <w:rFonts w:cstheme="minorHAnsi"/>
        </w:rPr>
      </w:pPr>
      <w:r w:rsidRPr="0054259D">
        <w:rPr>
          <w:rFonts w:cstheme="minorHAnsi"/>
        </w:rPr>
        <w:t>Ambtenaren gemeente</w:t>
      </w:r>
    </w:p>
    <w:p w14:paraId="62C03EE8" w14:textId="77777777" w:rsidR="0054259D" w:rsidRPr="0054259D" w:rsidRDefault="0054259D" w:rsidP="00536332">
      <w:pPr>
        <w:pStyle w:val="Plattetekst"/>
        <w:numPr>
          <w:ilvl w:val="0"/>
          <w:numId w:val="7"/>
        </w:numPr>
        <w:ind w:left="723"/>
        <w:rPr>
          <w:rFonts w:cstheme="minorHAnsi"/>
        </w:rPr>
      </w:pPr>
      <w:r w:rsidRPr="0054259D">
        <w:rPr>
          <w:rFonts w:cstheme="minorHAnsi"/>
        </w:rPr>
        <w:t>Websitebezoekers</w:t>
      </w:r>
    </w:p>
    <w:p w14:paraId="043A2699" w14:textId="77777777" w:rsidR="0054259D" w:rsidRPr="0054259D" w:rsidRDefault="0054259D" w:rsidP="00536332">
      <w:pPr>
        <w:pStyle w:val="Plattetekst"/>
        <w:numPr>
          <w:ilvl w:val="0"/>
          <w:numId w:val="7"/>
        </w:numPr>
        <w:ind w:left="723"/>
        <w:rPr>
          <w:rFonts w:cstheme="minorHAnsi"/>
        </w:rPr>
      </w:pPr>
      <w:r w:rsidRPr="0054259D">
        <w:rPr>
          <w:rFonts w:cstheme="minorHAnsi"/>
        </w:rPr>
        <w:t>Personeel leveranciers</w:t>
      </w:r>
    </w:p>
    <w:p w14:paraId="45E766AA" w14:textId="77777777" w:rsidR="0054259D" w:rsidRPr="0054259D" w:rsidRDefault="0054259D" w:rsidP="00536332">
      <w:pPr>
        <w:pStyle w:val="Plattetekst"/>
        <w:numPr>
          <w:ilvl w:val="0"/>
          <w:numId w:val="7"/>
        </w:numPr>
        <w:ind w:left="723"/>
        <w:rPr>
          <w:rFonts w:cstheme="minorHAnsi"/>
        </w:rPr>
      </w:pPr>
      <w:r w:rsidRPr="0054259D">
        <w:rPr>
          <w:rFonts w:cstheme="minorHAnsi"/>
        </w:rPr>
        <w:t>Scholieren</w:t>
      </w:r>
    </w:p>
    <w:p w14:paraId="595A729B" w14:textId="77777777" w:rsidR="0054259D" w:rsidRPr="0054259D" w:rsidRDefault="0054259D" w:rsidP="00536332">
      <w:pPr>
        <w:pStyle w:val="Plattetekst"/>
        <w:numPr>
          <w:ilvl w:val="0"/>
          <w:numId w:val="7"/>
        </w:numPr>
        <w:ind w:left="723"/>
        <w:rPr>
          <w:rFonts w:cstheme="minorHAnsi"/>
        </w:rPr>
      </w:pPr>
      <w:r w:rsidRPr="0054259D">
        <w:rPr>
          <w:rFonts w:cstheme="minorHAnsi"/>
        </w:rPr>
        <w:lastRenderedPageBreak/>
        <w:t>Studenten</w:t>
      </w:r>
    </w:p>
    <w:p w14:paraId="7DEB7EE5" w14:textId="77777777" w:rsidR="0054259D" w:rsidRPr="0054259D" w:rsidRDefault="0054259D" w:rsidP="00536332">
      <w:pPr>
        <w:pStyle w:val="Plattetekst"/>
        <w:numPr>
          <w:ilvl w:val="0"/>
          <w:numId w:val="7"/>
        </w:numPr>
        <w:ind w:left="723"/>
        <w:rPr>
          <w:rFonts w:cstheme="minorHAnsi"/>
        </w:rPr>
      </w:pPr>
      <w:r w:rsidRPr="0054259D">
        <w:rPr>
          <w:rFonts w:cstheme="minorHAnsi"/>
        </w:rPr>
        <w:t>Ouderen</w:t>
      </w:r>
    </w:p>
    <w:p w14:paraId="4E70082F" w14:textId="575FFF69" w:rsidR="0054259D" w:rsidRPr="0054259D" w:rsidRDefault="0054259D" w:rsidP="00536332">
      <w:pPr>
        <w:pStyle w:val="Plattetekst"/>
        <w:numPr>
          <w:ilvl w:val="0"/>
          <w:numId w:val="7"/>
        </w:numPr>
        <w:ind w:left="723"/>
        <w:rPr>
          <w:rFonts w:cstheme="minorHAnsi"/>
        </w:rPr>
      </w:pPr>
      <w:r w:rsidRPr="0054259D">
        <w:rPr>
          <w:rFonts w:cstheme="minorHAnsi"/>
        </w:rPr>
        <w:t>Gehandicapten</w:t>
      </w:r>
    </w:p>
    <w:p w14:paraId="4ECB476C" w14:textId="77777777" w:rsidR="00CD5749" w:rsidRDefault="0054259D" w:rsidP="00CD5749">
      <w:pPr>
        <w:pStyle w:val="Plattetekst"/>
        <w:numPr>
          <w:ilvl w:val="0"/>
          <w:numId w:val="7"/>
        </w:numPr>
        <w:ind w:left="723"/>
        <w:rPr>
          <w:rFonts w:eastAsia="Times New Roman" w:cstheme="minorHAnsi"/>
          <w:b/>
        </w:rPr>
      </w:pPr>
      <w:r w:rsidRPr="0054259D">
        <w:rPr>
          <w:rFonts w:cstheme="minorHAnsi"/>
        </w:rPr>
        <w:t>Kinderen</w:t>
      </w:r>
    </w:p>
    <w:p w14:paraId="6EFD17FE" w14:textId="468A9D8F" w:rsidR="00A2478F" w:rsidRPr="00CD5749" w:rsidRDefault="00961A7F" w:rsidP="00CD5749">
      <w:pPr>
        <w:pStyle w:val="Plattetekst"/>
        <w:numPr>
          <w:ilvl w:val="0"/>
          <w:numId w:val="7"/>
        </w:numPr>
        <w:ind w:left="723"/>
        <w:rPr>
          <w:rFonts w:eastAsia="Times New Roman" w:cstheme="minorHAnsi"/>
          <w:b/>
        </w:rPr>
      </w:pPr>
      <w:r w:rsidRPr="00CD5749">
        <w:rPr>
          <w:rFonts w:cstheme="minorHAnsi"/>
        </w:rPr>
        <w:t>Categorieën</w:t>
      </w:r>
      <w:r w:rsidR="00D64523" w:rsidRPr="00CD5749">
        <w:rPr>
          <w:rFonts w:cstheme="minorHAnsi"/>
        </w:rPr>
        <w:t xml:space="preserve"> persoonsgegevens: </w:t>
      </w:r>
      <w:r w:rsidR="004B53EE" w:rsidRPr="00CD5749">
        <w:rPr>
          <w:rFonts w:cstheme="minorHAnsi"/>
        </w:rPr>
        <w:t>dit zijn voorbeelden van</w:t>
      </w:r>
      <w:r w:rsidR="00B77D60" w:rsidRPr="00CD5749">
        <w:rPr>
          <w:rFonts w:cstheme="minorHAnsi"/>
        </w:rPr>
        <w:t xml:space="preserve"> categorieën</w:t>
      </w:r>
      <w:r w:rsidR="004B53EE" w:rsidRPr="00CD5749">
        <w:rPr>
          <w:rFonts w:cstheme="minorHAnsi"/>
        </w:rPr>
        <w:t xml:space="preserve"> persoonsgegevens:</w:t>
      </w:r>
    </w:p>
    <w:tbl>
      <w:tblPr>
        <w:tblStyle w:val="Tabelraster"/>
        <w:tblW w:w="0" w:type="auto"/>
        <w:tblLook w:val="04A0" w:firstRow="1" w:lastRow="0" w:firstColumn="1" w:lastColumn="0" w:noHBand="0" w:noVBand="1"/>
      </w:tblPr>
      <w:tblGrid>
        <w:gridCol w:w="2547"/>
        <w:gridCol w:w="6237"/>
      </w:tblGrid>
      <w:tr w:rsidR="00BA3352" w14:paraId="7FC2406B" w14:textId="77777777" w:rsidTr="00C92BEE">
        <w:tc>
          <w:tcPr>
            <w:tcW w:w="2547" w:type="dxa"/>
          </w:tcPr>
          <w:p w14:paraId="6E08B601" w14:textId="06247C42"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Arbeidsgegevens</w:t>
            </w:r>
          </w:p>
        </w:tc>
        <w:tc>
          <w:tcPr>
            <w:tcW w:w="6237" w:type="dxa"/>
          </w:tcPr>
          <w:p w14:paraId="5F3B4490" w14:textId="77649909"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Functie, werktijden</w:t>
            </w:r>
          </w:p>
        </w:tc>
      </w:tr>
      <w:tr w:rsidR="00BA3352" w14:paraId="2E3FB006" w14:textId="77777777" w:rsidTr="00C92BEE">
        <w:tc>
          <w:tcPr>
            <w:tcW w:w="2547" w:type="dxa"/>
          </w:tcPr>
          <w:p w14:paraId="5A2E4F97" w14:textId="3A484F2A"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Beeldmateriaal</w:t>
            </w:r>
          </w:p>
        </w:tc>
        <w:tc>
          <w:tcPr>
            <w:tcW w:w="6237" w:type="dxa"/>
          </w:tcPr>
          <w:p w14:paraId="3DB04479" w14:textId="4A12915D"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Videomateriaal, audiomateriaal</w:t>
            </w:r>
          </w:p>
        </w:tc>
      </w:tr>
      <w:tr w:rsidR="00BA3352" w14:paraId="7DCBFB30" w14:textId="77777777" w:rsidTr="00C92BEE">
        <w:tc>
          <w:tcPr>
            <w:tcW w:w="2547" w:type="dxa"/>
          </w:tcPr>
          <w:p w14:paraId="5C509664" w14:textId="23FD4332"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Contactgegevens</w:t>
            </w:r>
          </w:p>
        </w:tc>
        <w:tc>
          <w:tcPr>
            <w:tcW w:w="6237" w:type="dxa"/>
          </w:tcPr>
          <w:p w14:paraId="1AA66DB8" w14:textId="0C5DBBE9"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e-mailadres, telefoonnummer, adres</w:t>
            </w:r>
          </w:p>
        </w:tc>
      </w:tr>
      <w:tr w:rsidR="00BA3352" w14:paraId="4520F35F" w14:textId="77777777" w:rsidTr="00C92BEE">
        <w:tc>
          <w:tcPr>
            <w:tcW w:w="2547" w:type="dxa"/>
          </w:tcPr>
          <w:p w14:paraId="15706E5B" w14:textId="3F165EC8"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Identiteitsgegevens</w:t>
            </w:r>
          </w:p>
        </w:tc>
        <w:tc>
          <w:tcPr>
            <w:tcW w:w="6237" w:type="dxa"/>
          </w:tcPr>
          <w:p w14:paraId="15464DBC" w14:textId="2B6467AD"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Identificatienr., paspoortnr., BTW nummer ZZP-er</w:t>
            </w:r>
          </w:p>
        </w:tc>
      </w:tr>
      <w:tr w:rsidR="00BA3352" w14:paraId="5F315F73" w14:textId="77777777" w:rsidTr="00C92BEE">
        <w:tc>
          <w:tcPr>
            <w:tcW w:w="2547" w:type="dxa"/>
          </w:tcPr>
          <w:p w14:paraId="1C2567B1" w14:textId="4559554F"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Inloggegevens</w:t>
            </w:r>
          </w:p>
        </w:tc>
        <w:tc>
          <w:tcPr>
            <w:tcW w:w="6237" w:type="dxa"/>
          </w:tcPr>
          <w:p w14:paraId="6207C585" w14:textId="5850F8F4"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Gebruikersnaam, wachtwoord</w:t>
            </w:r>
          </w:p>
        </w:tc>
      </w:tr>
      <w:tr w:rsidR="00BA3352" w14:paraId="30CD8A6A" w14:textId="77777777" w:rsidTr="00C92BEE">
        <w:tc>
          <w:tcPr>
            <w:tcW w:w="2547" w:type="dxa"/>
          </w:tcPr>
          <w:p w14:paraId="04279A58" w14:textId="202BBB94"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Internetgegevens</w:t>
            </w:r>
          </w:p>
        </w:tc>
        <w:tc>
          <w:tcPr>
            <w:tcW w:w="6237" w:type="dxa"/>
          </w:tcPr>
          <w:p w14:paraId="7E58D418" w14:textId="30C68D7B"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IP-adres, online surfgedrag, cookies</w:t>
            </w:r>
          </w:p>
        </w:tc>
      </w:tr>
      <w:tr w:rsidR="00BA3352" w14:paraId="24AC4A21" w14:textId="77777777" w:rsidTr="00C92BEE">
        <w:tc>
          <w:tcPr>
            <w:tcW w:w="2547" w:type="dxa"/>
          </w:tcPr>
          <w:p w14:paraId="5843DB59" w14:textId="7FCAA125"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Locatiegegevens</w:t>
            </w:r>
          </w:p>
        </w:tc>
        <w:tc>
          <w:tcPr>
            <w:tcW w:w="6237" w:type="dxa"/>
          </w:tcPr>
          <w:p w14:paraId="3E42D32D" w14:textId="2C501350"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Lengtegraad, breedtegraad</w:t>
            </w:r>
          </w:p>
        </w:tc>
      </w:tr>
      <w:tr w:rsidR="00BA3352" w14:paraId="54FDB524" w14:textId="77777777" w:rsidTr="00C92BEE">
        <w:tc>
          <w:tcPr>
            <w:tcW w:w="2547" w:type="dxa"/>
          </w:tcPr>
          <w:p w14:paraId="00A4933B" w14:textId="374EEE3B"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Persoonlijke gegevens</w:t>
            </w:r>
          </w:p>
        </w:tc>
        <w:tc>
          <w:tcPr>
            <w:tcW w:w="6237" w:type="dxa"/>
          </w:tcPr>
          <w:p w14:paraId="44B0FD99" w14:textId="37C861FC" w:rsidR="00BA3352" w:rsidRPr="004806E9" w:rsidRDefault="00BA3352" w:rsidP="00466FA8">
            <w:pPr>
              <w:rPr>
                <w:rFonts w:asciiTheme="minorHAnsi" w:eastAsia="Times New Roman" w:hAnsiTheme="minorHAnsi" w:cstheme="minorHAnsi"/>
                <w:sz w:val="18"/>
                <w:szCs w:val="18"/>
              </w:rPr>
            </w:pPr>
            <w:r w:rsidRPr="004806E9">
              <w:rPr>
                <w:rFonts w:asciiTheme="minorHAnsi" w:eastAsia="Times New Roman" w:hAnsiTheme="minorHAnsi" w:cstheme="minorHAnsi"/>
                <w:sz w:val="18"/>
                <w:szCs w:val="18"/>
              </w:rPr>
              <w:t>Naam, geboortedatum, geboorteplaats, geslacht, gezinssamenstelling</w:t>
            </w:r>
          </w:p>
        </w:tc>
      </w:tr>
    </w:tbl>
    <w:p w14:paraId="6EF14143" w14:textId="77777777" w:rsidR="00BA3352" w:rsidRPr="00536332" w:rsidRDefault="00BA3352" w:rsidP="00466FA8">
      <w:pPr>
        <w:rPr>
          <w:rFonts w:asciiTheme="minorHAnsi" w:eastAsia="Times New Roman" w:hAnsiTheme="minorHAnsi" w:cstheme="minorHAnsi"/>
        </w:rPr>
      </w:pPr>
    </w:p>
    <w:p w14:paraId="686A4ED5" w14:textId="6A65D1C0" w:rsidR="00A2478F" w:rsidRPr="00BA3352" w:rsidRDefault="00A2478F" w:rsidP="000F7149">
      <w:pPr>
        <w:pStyle w:val="Plattetekst"/>
        <w:rPr>
          <w:rFonts w:eastAsia="Times New Roman" w:cstheme="minorHAnsi"/>
          <w:b/>
          <w:bCs/>
          <w:szCs w:val="20"/>
        </w:rPr>
      </w:pPr>
      <w:r w:rsidRPr="00712D86">
        <w:rPr>
          <w:rFonts w:eastAsia="Times New Roman" w:cstheme="minorHAnsi"/>
          <w:b/>
          <w:bCs/>
          <w:szCs w:val="20"/>
        </w:rPr>
        <w:t>Bijzondere en gevoelige persoonsgegevens</w:t>
      </w:r>
    </w:p>
    <w:tbl>
      <w:tblPr>
        <w:tblStyle w:val="Tabelraster"/>
        <w:tblW w:w="0" w:type="auto"/>
        <w:tblLook w:val="04A0" w:firstRow="1" w:lastRow="0" w:firstColumn="1" w:lastColumn="0" w:noHBand="0" w:noVBand="1"/>
      </w:tblPr>
      <w:tblGrid>
        <w:gridCol w:w="8642"/>
      </w:tblGrid>
      <w:tr w:rsidR="00C52B72" w14:paraId="7609B757" w14:textId="77777777" w:rsidTr="00466FA8">
        <w:tc>
          <w:tcPr>
            <w:tcW w:w="8642" w:type="dxa"/>
          </w:tcPr>
          <w:p w14:paraId="3457FD44" w14:textId="450B2929" w:rsidR="00C52B72" w:rsidRPr="004806E9" w:rsidRDefault="00C52B72" w:rsidP="000F7149">
            <w:pPr>
              <w:pStyle w:val="Plattetekst"/>
              <w:rPr>
                <w:rFonts w:eastAsia="Times New Roman" w:cstheme="minorHAnsi"/>
                <w:sz w:val="18"/>
              </w:rPr>
            </w:pPr>
            <w:r w:rsidRPr="004806E9">
              <w:rPr>
                <w:rFonts w:ascii="Calibri" w:eastAsia="Times New Roman" w:hAnsi="Calibri" w:cs="Times New Roman"/>
                <w:color w:val="000000"/>
                <w:sz w:val="18"/>
                <w:lang w:bidi="ar-SA"/>
              </w:rPr>
              <w:t>Biometrische gegevens met het oog op de unieke identificatie van een persoon</w:t>
            </w:r>
          </w:p>
        </w:tc>
      </w:tr>
      <w:tr w:rsidR="00C52B72" w14:paraId="3922EAEA" w14:textId="77777777" w:rsidTr="00466FA8">
        <w:tc>
          <w:tcPr>
            <w:tcW w:w="8642" w:type="dxa"/>
          </w:tcPr>
          <w:p w14:paraId="6DCB79DE" w14:textId="500BB0AE" w:rsidR="00C52B72" w:rsidRPr="004806E9" w:rsidRDefault="00C52B72" w:rsidP="000F7149">
            <w:pPr>
              <w:pStyle w:val="Plattetekst"/>
              <w:rPr>
                <w:rFonts w:eastAsia="Times New Roman" w:cstheme="minorHAnsi"/>
                <w:sz w:val="18"/>
              </w:rPr>
            </w:pPr>
            <w:r w:rsidRPr="004806E9">
              <w:rPr>
                <w:rFonts w:eastAsia="Times New Roman" w:cstheme="minorHAnsi"/>
                <w:sz w:val="18"/>
              </w:rPr>
              <w:t>BSN</w:t>
            </w:r>
          </w:p>
        </w:tc>
      </w:tr>
      <w:tr w:rsidR="00C52B72" w14:paraId="78900B0F" w14:textId="77777777" w:rsidTr="00466FA8">
        <w:tc>
          <w:tcPr>
            <w:tcW w:w="8642" w:type="dxa"/>
          </w:tcPr>
          <w:p w14:paraId="0B9AEBE0" w14:textId="69F8265C" w:rsidR="00C52B72" w:rsidRPr="004806E9" w:rsidRDefault="00C52B72" w:rsidP="000F7149">
            <w:pPr>
              <w:pStyle w:val="Plattetekst"/>
              <w:rPr>
                <w:rFonts w:eastAsia="Times New Roman" w:cstheme="minorHAnsi"/>
                <w:sz w:val="18"/>
              </w:rPr>
            </w:pPr>
            <w:r w:rsidRPr="004806E9">
              <w:rPr>
                <w:rFonts w:eastAsia="Times New Roman" w:cstheme="minorHAnsi"/>
                <w:sz w:val="18"/>
              </w:rPr>
              <w:t>Financiële gegevens</w:t>
            </w:r>
          </w:p>
        </w:tc>
      </w:tr>
      <w:tr w:rsidR="00C52B72" w14:paraId="279AC0BB" w14:textId="77777777" w:rsidTr="00466FA8">
        <w:tc>
          <w:tcPr>
            <w:tcW w:w="8642" w:type="dxa"/>
          </w:tcPr>
          <w:p w14:paraId="4905301D" w14:textId="7BD0BFDA" w:rsidR="00C52B72" w:rsidRPr="004806E9" w:rsidRDefault="00C52B72" w:rsidP="000F7149">
            <w:pPr>
              <w:pStyle w:val="Plattetekst"/>
              <w:rPr>
                <w:rFonts w:eastAsia="Times New Roman" w:cstheme="minorHAnsi"/>
                <w:sz w:val="18"/>
              </w:rPr>
            </w:pPr>
            <w:r w:rsidRPr="004806E9">
              <w:rPr>
                <w:rFonts w:eastAsia="Times New Roman" w:cstheme="minorHAnsi"/>
                <w:sz w:val="18"/>
              </w:rPr>
              <w:t>Genetische gegevens</w:t>
            </w:r>
          </w:p>
        </w:tc>
      </w:tr>
      <w:tr w:rsidR="00C52B72" w14:paraId="72C6B295" w14:textId="77777777" w:rsidTr="00466FA8">
        <w:tc>
          <w:tcPr>
            <w:tcW w:w="8642" w:type="dxa"/>
          </w:tcPr>
          <w:p w14:paraId="76E09CFF" w14:textId="2BDD2CAE" w:rsidR="00C52B72" w:rsidRPr="004806E9" w:rsidRDefault="00C52B72" w:rsidP="000F7149">
            <w:pPr>
              <w:pStyle w:val="Plattetekst"/>
              <w:rPr>
                <w:rFonts w:eastAsia="Times New Roman" w:cstheme="minorHAnsi"/>
                <w:sz w:val="18"/>
              </w:rPr>
            </w:pPr>
            <w:r w:rsidRPr="004806E9">
              <w:rPr>
                <w:rFonts w:eastAsia="Times New Roman" w:cstheme="minorHAnsi"/>
                <w:sz w:val="18"/>
              </w:rPr>
              <w:t>Gezondheidsgegevens</w:t>
            </w:r>
          </w:p>
        </w:tc>
      </w:tr>
      <w:tr w:rsidR="00C52B72" w14:paraId="038FA82C" w14:textId="77777777" w:rsidTr="00466FA8">
        <w:tc>
          <w:tcPr>
            <w:tcW w:w="8642" w:type="dxa"/>
          </w:tcPr>
          <w:p w14:paraId="4BBDEBF9" w14:textId="5D753C22" w:rsidR="00C52B72" w:rsidRPr="004806E9" w:rsidRDefault="00C52B72" w:rsidP="000F7149">
            <w:pPr>
              <w:pStyle w:val="Plattetekst"/>
              <w:rPr>
                <w:rFonts w:eastAsia="Times New Roman" w:cstheme="minorHAnsi"/>
                <w:sz w:val="18"/>
              </w:rPr>
            </w:pPr>
            <w:r w:rsidRPr="004806E9">
              <w:rPr>
                <w:rFonts w:eastAsia="Times New Roman" w:cstheme="minorHAnsi"/>
                <w:sz w:val="18"/>
              </w:rPr>
              <w:t>Lidmaatschap van een vakbond</w:t>
            </w:r>
          </w:p>
        </w:tc>
      </w:tr>
      <w:tr w:rsidR="00C52B72" w14:paraId="3B127136" w14:textId="77777777" w:rsidTr="00466FA8">
        <w:tc>
          <w:tcPr>
            <w:tcW w:w="8642" w:type="dxa"/>
          </w:tcPr>
          <w:p w14:paraId="39335C3A" w14:textId="510085EF" w:rsidR="00C52B72" w:rsidRPr="004806E9" w:rsidRDefault="00C52B72" w:rsidP="000F7149">
            <w:pPr>
              <w:pStyle w:val="Plattetekst"/>
              <w:rPr>
                <w:rFonts w:eastAsia="Times New Roman" w:cstheme="minorHAnsi"/>
                <w:sz w:val="18"/>
              </w:rPr>
            </w:pPr>
            <w:r w:rsidRPr="004806E9">
              <w:rPr>
                <w:rFonts w:eastAsia="Times New Roman" w:cstheme="minorHAnsi"/>
                <w:sz w:val="18"/>
              </w:rPr>
              <w:t>Politieke opvattingen</w:t>
            </w:r>
          </w:p>
        </w:tc>
      </w:tr>
      <w:tr w:rsidR="00C52B72" w14:paraId="4064D532" w14:textId="77777777" w:rsidTr="00466FA8">
        <w:tc>
          <w:tcPr>
            <w:tcW w:w="8642" w:type="dxa"/>
          </w:tcPr>
          <w:p w14:paraId="4D8DED99" w14:textId="180C7DCD" w:rsidR="00C52B72" w:rsidRPr="004806E9" w:rsidRDefault="00C52B72" w:rsidP="000F7149">
            <w:pPr>
              <w:pStyle w:val="Plattetekst"/>
              <w:rPr>
                <w:rFonts w:eastAsia="Times New Roman" w:cstheme="minorHAnsi"/>
                <w:sz w:val="18"/>
              </w:rPr>
            </w:pPr>
            <w:r w:rsidRPr="004806E9">
              <w:rPr>
                <w:rFonts w:eastAsia="Times New Roman" w:cstheme="minorHAnsi"/>
                <w:sz w:val="18"/>
              </w:rPr>
              <w:t>Ras of etnische afkomst</w:t>
            </w:r>
          </w:p>
        </w:tc>
      </w:tr>
      <w:tr w:rsidR="00C52B72" w14:paraId="7579B0A9" w14:textId="77777777" w:rsidTr="00466FA8">
        <w:tc>
          <w:tcPr>
            <w:tcW w:w="8642" w:type="dxa"/>
          </w:tcPr>
          <w:p w14:paraId="52D2A10F" w14:textId="2B333F6D" w:rsidR="00C52B72" w:rsidRPr="004806E9" w:rsidRDefault="00C52B72" w:rsidP="000F7149">
            <w:pPr>
              <w:pStyle w:val="Plattetekst"/>
              <w:rPr>
                <w:rFonts w:eastAsia="Times New Roman" w:cstheme="minorHAnsi"/>
                <w:sz w:val="18"/>
              </w:rPr>
            </w:pPr>
            <w:r w:rsidRPr="004806E9">
              <w:rPr>
                <w:rFonts w:eastAsia="Times New Roman" w:cstheme="minorHAnsi"/>
                <w:sz w:val="18"/>
              </w:rPr>
              <w:t>Religieuze of levensbeschouwelijke overtuigingen</w:t>
            </w:r>
          </w:p>
        </w:tc>
      </w:tr>
      <w:tr w:rsidR="00C52B72" w14:paraId="5BE26A15" w14:textId="77777777" w:rsidTr="00466FA8">
        <w:tc>
          <w:tcPr>
            <w:tcW w:w="8642" w:type="dxa"/>
          </w:tcPr>
          <w:p w14:paraId="083B095A" w14:textId="7A370744" w:rsidR="00C52B72" w:rsidRPr="004806E9" w:rsidRDefault="00C52B72" w:rsidP="000F7149">
            <w:pPr>
              <w:pStyle w:val="Plattetekst"/>
              <w:rPr>
                <w:rFonts w:eastAsia="Times New Roman" w:cstheme="minorHAnsi"/>
                <w:sz w:val="18"/>
              </w:rPr>
            </w:pPr>
            <w:r w:rsidRPr="004806E9">
              <w:rPr>
                <w:rFonts w:eastAsia="Times New Roman" w:cstheme="minorHAnsi"/>
                <w:sz w:val="18"/>
              </w:rPr>
              <w:t>Seksueel gedrag of seksuele gerichtheid</w:t>
            </w:r>
          </w:p>
        </w:tc>
      </w:tr>
      <w:tr w:rsidR="00C52B72" w14:paraId="16495536" w14:textId="77777777" w:rsidTr="00466FA8">
        <w:tc>
          <w:tcPr>
            <w:tcW w:w="8642" w:type="dxa"/>
          </w:tcPr>
          <w:p w14:paraId="30891723" w14:textId="5E7F2B19" w:rsidR="00C52B72" w:rsidRPr="004806E9" w:rsidRDefault="00C52B72" w:rsidP="000F7149">
            <w:pPr>
              <w:pStyle w:val="Plattetekst"/>
              <w:rPr>
                <w:rFonts w:eastAsia="Times New Roman" w:cstheme="minorHAnsi"/>
                <w:sz w:val="18"/>
              </w:rPr>
            </w:pPr>
            <w:r w:rsidRPr="004806E9">
              <w:rPr>
                <w:rFonts w:eastAsia="Times New Roman" w:cstheme="minorHAnsi"/>
                <w:sz w:val="18"/>
              </w:rPr>
              <w:t>Strafrechtelijke persoonsgegevens</w:t>
            </w:r>
          </w:p>
        </w:tc>
      </w:tr>
    </w:tbl>
    <w:p w14:paraId="0EBFC395" w14:textId="3441007B" w:rsidR="00FA0EFE" w:rsidRDefault="00FA0EFE" w:rsidP="00F01D3E">
      <w:pPr>
        <w:widowControl/>
        <w:tabs>
          <w:tab w:val="left" w:pos="397"/>
        </w:tabs>
        <w:autoSpaceDE/>
        <w:autoSpaceDN/>
        <w:spacing w:after="120"/>
        <w:ind w:left="394" w:hanging="394"/>
        <w:rPr>
          <w:rFonts w:asciiTheme="minorHAnsi" w:eastAsia="Verdana" w:hAnsiTheme="minorHAnsi"/>
          <w:sz w:val="18"/>
          <w:szCs w:val="18"/>
        </w:rPr>
      </w:pPr>
    </w:p>
    <w:p w14:paraId="3CBC44DA" w14:textId="102CFB0D" w:rsidR="003336CA" w:rsidRPr="004806E9" w:rsidRDefault="00712A84" w:rsidP="00F15025">
      <w:pPr>
        <w:widowControl/>
        <w:tabs>
          <w:tab w:val="left" w:pos="397"/>
        </w:tabs>
        <w:autoSpaceDE/>
        <w:autoSpaceDN/>
        <w:ind w:left="394" w:hanging="394"/>
        <w:rPr>
          <w:rFonts w:asciiTheme="minorHAnsi" w:eastAsia="Verdana" w:hAnsiTheme="minorHAnsi"/>
          <w:b/>
          <w:bCs/>
          <w:sz w:val="20"/>
          <w:szCs w:val="20"/>
        </w:rPr>
      </w:pPr>
      <w:r>
        <w:rPr>
          <w:rFonts w:asciiTheme="minorHAnsi" w:eastAsia="Verdana" w:hAnsiTheme="minorHAnsi"/>
          <w:b/>
          <w:bCs/>
          <w:sz w:val="20"/>
          <w:szCs w:val="20"/>
        </w:rPr>
        <w:t>Verwerkingslocatie</w:t>
      </w:r>
    </w:p>
    <w:p w14:paraId="156DC7AF" w14:textId="3C308A6D" w:rsidR="003336CA" w:rsidRPr="004806E9" w:rsidRDefault="00712A84" w:rsidP="00CE7170">
      <w:pPr>
        <w:widowControl/>
        <w:tabs>
          <w:tab w:val="left" w:pos="397"/>
        </w:tabs>
        <w:autoSpaceDE/>
        <w:autoSpaceDN/>
        <w:spacing w:after="120"/>
        <w:rPr>
          <w:rFonts w:asciiTheme="minorHAnsi" w:eastAsia="Verdana" w:hAnsiTheme="minorHAnsi"/>
          <w:sz w:val="20"/>
          <w:szCs w:val="20"/>
        </w:rPr>
      </w:pPr>
      <w:r>
        <w:rPr>
          <w:rFonts w:asciiTheme="minorHAnsi" w:eastAsia="Verdana" w:hAnsiTheme="minorHAnsi"/>
          <w:sz w:val="20"/>
          <w:szCs w:val="20"/>
        </w:rPr>
        <w:t xml:space="preserve">Het moet duidelijk zijn waar de verwerking plaatsvindt. </w:t>
      </w:r>
      <w:r w:rsidR="003336CA" w:rsidRPr="004806E9">
        <w:rPr>
          <w:rFonts w:asciiTheme="minorHAnsi" w:eastAsia="Verdana" w:hAnsiTheme="minorHAnsi"/>
          <w:sz w:val="20"/>
          <w:szCs w:val="20"/>
        </w:rPr>
        <w:t xml:space="preserve">Als persoonsgegevens </w:t>
      </w:r>
      <w:r w:rsidR="006051CC" w:rsidRPr="004806E9">
        <w:rPr>
          <w:rFonts w:asciiTheme="minorHAnsi" w:eastAsia="Verdana" w:hAnsiTheme="minorHAnsi"/>
          <w:sz w:val="20"/>
          <w:szCs w:val="20"/>
        </w:rPr>
        <w:t xml:space="preserve">worden doorgegeven naar (of toegankelijk zijn in) </w:t>
      </w:r>
      <w:r w:rsidR="003336CA" w:rsidRPr="004806E9">
        <w:rPr>
          <w:rFonts w:asciiTheme="minorHAnsi" w:eastAsia="Verdana" w:hAnsiTheme="minorHAnsi"/>
          <w:sz w:val="20"/>
          <w:szCs w:val="20"/>
        </w:rPr>
        <w:t>een land buiten de EER</w:t>
      </w:r>
      <w:r w:rsidR="006051CC" w:rsidRPr="004806E9">
        <w:rPr>
          <w:rFonts w:asciiTheme="minorHAnsi" w:eastAsia="Verdana" w:hAnsiTheme="minorHAnsi"/>
          <w:sz w:val="20"/>
          <w:szCs w:val="20"/>
        </w:rPr>
        <w:t xml:space="preserve"> </w:t>
      </w:r>
      <w:r w:rsidR="003336CA" w:rsidRPr="004806E9">
        <w:rPr>
          <w:rFonts w:asciiTheme="minorHAnsi" w:eastAsia="Verdana" w:hAnsiTheme="minorHAnsi"/>
          <w:sz w:val="20"/>
          <w:szCs w:val="20"/>
        </w:rPr>
        <w:t xml:space="preserve">moet dat hier </w:t>
      </w:r>
      <w:r w:rsidR="00660A5E">
        <w:rPr>
          <w:rFonts w:asciiTheme="minorHAnsi" w:eastAsia="Verdana" w:hAnsiTheme="minorHAnsi"/>
          <w:sz w:val="20"/>
          <w:szCs w:val="20"/>
        </w:rPr>
        <w:t xml:space="preserve">ook </w:t>
      </w:r>
      <w:r w:rsidR="003336CA" w:rsidRPr="004806E9">
        <w:rPr>
          <w:rFonts w:asciiTheme="minorHAnsi" w:eastAsia="Verdana" w:hAnsiTheme="minorHAnsi"/>
          <w:sz w:val="20"/>
          <w:szCs w:val="20"/>
        </w:rPr>
        <w:t>worden aangegeven.</w:t>
      </w:r>
    </w:p>
    <w:p w14:paraId="69DAEE51" w14:textId="5F3EBD02" w:rsidR="00F15025" w:rsidRPr="004806E9" w:rsidRDefault="007C3716" w:rsidP="00F15025">
      <w:pPr>
        <w:widowControl/>
        <w:tabs>
          <w:tab w:val="left" w:pos="397"/>
        </w:tabs>
        <w:autoSpaceDE/>
        <w:autoSpaceDN/>
        <w:ind w:left="394" w:hanging="394"/>
        <w:rPr>
          <w:rFonts w:asciiTheme="minorHAnsi" w:eastAsia="Verdana" w:hAnsiTheme="minorHAnsi"/>
          <w:b/>
          <w:bCs/>
          <w:sz w:val="20"/>
          <w:szCs w:val="20"/>
        </w:rPr>
      </w:pPr>
      <w:r w:rsidRPr="004806E9">
        <w:rPr>
          <w:rFonts w:asciiTheme="minorHAnsi" w:eastAsia="Verdana" w:hAnsiTheme="minorHAnsi"/>
          <w:b/>
          <w:bCs/>
          <w:sz w:val="20"/>
          <w:szCs w:val="20"/>
        </w:rPr>
        <w:t xml:space="preserve">Doorgifte-instrument </w:t>
      </w:r>
    </w:p>
    <w:p w14:paraId="57C6B1DA" w14:textId="77777777" w:rsidR="006051CC" w:rsidRPr="004806E9" w:rsidRDefault="00F15025" w:rsidP="0040439B">
      <w:pPr>
        <w:widowControl/>
        <w:tabs>
          <w:tab w:val="left" w:pos="397"/>
        </w:tabs>
        <w:autoSpaceDE/>
        <w:autoSpaceDN/>
        <w:rPr>
          <w:rFonts w:asciiTheme="minorHAnsi" w:eastAsia="Verdana" w:hAnsiTheme="minorHAnsi"/>
          <w:sz w:val="20"/>
          <w:szCs w:val="20"/>
        </w:rPr>
      </w:pPr>
      <w:r w:rsidRPr="004806E9">
        <w:rPr>
          <w:rFonts w:asciiTheme="minorHAnsi" w:eastAsia="Verdana" w:hAnsiTheme="minorHAnsi"/>
          <w:sz w:val="20"/>
          <w:szCs w:val="20"/>
        </w:rPr>
        <w:t xml:space="preserve">Als er sprake is van een verwerking buiten de EER </w:t>
      </w:r>
      <w:r w:rsidR="006051CC" w:rsidRPr="004806E9">
        <w:rPr>
          <w:rFonts w:asciiTheme="minorHAnsi" w:eastAsia="Verdana" w:hAnsiTheme="minorHAnsi"/>
          <w:sz w:val="20"/>
          <w:szCs w:val="20"/>
        </w:rPr>
        <w:t xml:space="preserve">moet aangegeven worden welk doorgifte-instrument wordt gebruikt. De doorgifte-instrumenten zijn: </w:t>
      </w:r>
    </w:p>
    <w:p w14:paraId="0F2CDA92" w14:textId="4ECCC42C" w:rsidR="006051CC" w:rsidRPr="002C4B08" w:rsidRDefault="006051CC" w:rsidP="00CE7170">
      <w:pPr>
        <w:pStyle w:val="Lijstalinea"/>
        <w:widowControl/>
        <w:numPr>
          <w:ilvl w:val="0"/>
          <w:numId w:val="31"/>
        </w:numPr>
        <w:tabs>
          <w:tab w:val="left" w:pos="397"/>
        </w:tabs>
        <w:autoSpaceDE/>
        <w:autoSpaceDN/>
        <w:ind w:left="360"/>
        <w:rPr>
          <w:rFonts w:asciiTheme="minorHAnsi" w:eastAsia="Verdana" w:hAnsiTheme="minorHAnsi"/>
          <w:sz w:val="20"/>
          <w:szCs w:val="20"/>
        </w:rPr>
      </w:pPr>
      <w:r w:rsidRPr="002C4B08">
        <w:rPr>
          <w:rFonts w:asciiTheme="minorHAnsi" w:eastAsia="Verdana" w:hAnsiTheme="minorHAnsi"/>
          <w:sz w:val="20"/>
          <w:szCs w:val="20"/>
        </w:rPr>
        <w:t>Adequaatheidsbesluit</w:t>
      </w:r>
      <w:r w:rsidR="00D64A23">
        <w:rPr>
          <w:rFonts w:asciiTheme="minorHAnsi" w:eastAsia="Verdana" w:hAnsiTheme="minorHAnsi"/>
          <w:sz w:val="20"/>
          <w:szCs w:val="20"/>
        </w:rPr>
        <w:t>;</w:t>
      </w:r>
    </w:p>
    <w:p w14:paraId="5D6A8061" w14:textId="2A3ACEC8" w:rsidR="006051CC" w:rsidRPr="002C4B08" w:rsidRDefault="006051CC" w:rsidP="00CE7170">
      <w:pPr>
        <w:pStyle w:val="Lijstalinea"/>
        <w:numPr>
          <w:ilvl w:val="0"/>
          <w:numId w:val="31"/>
        </w:numPr>
        <w:tabs>
          <w:tab w:val="left" w:pos="397"/>
        </w:tabs>
        <w:ind w:left="360"/>
        <w:rPr>
          <w:rFonts w:asciiTheme="minorHAnsi" w:eastAsia="Verdana" w:hAnsiTheme="minorHAnsi"/>
          <w:sz w:val="20"/>
          <w:szCs w:val="20"/>
        </w:rPr>
      </w:pPr>
      <w:r w:rsidRPr="002C4B08">
        <w:rPr>
          <w:rFonts w:asciiTheme="minorHAnsi" w:eastAsia="Verdana" w:hAnsiTheme="minorHAnsi"/>
          <w:sz w:val="20"/>
          <w:szCs w:val="20"/>
        </w:rPr>
        <w:t>Specifieke uitzonderingen (art. 49)</w:t>
      </w:r>
      <w:r w:rsidR="00D64A23">
        <w:rPr>
          <w:rFonts w:asciiTheme="minorHAnsi" w:eastAsia="Verdana" w:hAnsiTheme="minorHAnsi"/>
          <w:sz w:val="20"/>
          <w:szCs w:val="20"/>
        </w:rPr>
        <w:t>;</w:t>
      </w:r>
      <w:r w:rsidRPr="002C4B08">
        <w:rPr>
          <w:rFonts w:asciiTheme="minorHAnsi" w:eastAsia="Verdana" w:hAnsiTheme="minorHAnsi"/>
          <w:sz w:val="20"/>
          <w:szCs w:val="20"/>
        </w:rPr>
        <w:t xml:space="preserve"> </w:t>
      </w:r>
    </w:p>
    <w:p w14:paraId="105961B3" w14:textId="07B648E9" w:rsidR="006051CC" w:rsidRPr="002F683E" w:rsidRDefault="006051CC" w:rsidP="00CE7170">
      <w:pPr>
        <w:pStyle w:val="Lijstalinea"/>
        <w:widowControl/>
        <w:numPr>
          <w:ilvl w:val="0"/>
          <w:numId w:val="31"/>
        </w:numPr>
        <w:tabs>
          <w:tab w:val="left" w:pos="397"/>
        </w:tabs>
        <w:autoSpaceDE/>
        <w:autoSpaceDN/>
        <w:ind w:left="360"/>
        <w:rPr>
          <w:rFonts w:asciiTheme="minorHAnsi" w:eastAsia="Verdana" w:hAnsiTheme="minorHAnsi" w:cstheme="minorHAnsi"/>
          <w:sz w:val="20"/>
          <w:szCs w:val="20"/>
          <w:lang w:val="en-US"/>
        </w:rPr>
      </w:pPr>
      <w:r w:rsidRPr="00521022">
        <w:rPr>
          <w:rFonts w:asciiTheme="minorHAnsi" w:hAnsiTheme="minorHAnsi" w:cstheme="minorHAnsi"/>
          <w:sz w:val="20"/>
          <w:szCs w:val="20"/>
          <w:lang w:val="en-US"/>
        </w:rPr>
        <w:t>Standaard bepalingen</w:t>
      </w:r>
      <w:r w:rsidRPr="002F683E">
        <w:rPr>
          <w:rFonts w:asciiTheme="minorHAnsi" w:hAnsiTheme="minorHAnsi" w:cstheme="minorHAnsi"/>
          <w:sz w:val="20"/>
          <w:szCs w:val="20"/>
          <w:lang w:val="en-US"/>
        </w:rPr>
        <w:t xml:space="preserve"> (standard </w:t>
      </w:r>
      <w:r w:rsidRPr="00D64A23">
        <w:rPr>
          <w:rFonts w:asciiTheme="minorHAnsi" w:hAnsiTheme="minorHAnsi" w:cstheme="minorHAnsi"/>
          <w:sz w:val="20"/>
          <w:szCs w:val="20"/>
          <w:lang w:val="en-US"/>
        </w:rPr>
        <w:t>contractual clauses SCCs</w:t>
      </w:r>
      <w:r w:rsidRPr="002F683E">
        <w:rPr>
          <w:rFonts w:asciiTheme="minorHAnsi" w:hAnsiTheme="minorHAnsi" w:cstheme="minorHAnsi"/>
          <w:sz w:val="20"/>
          <w:szCs w:val="20"/>
          <w:lang w:val="en-US"/>
        </w:rPr>
        <w:t>);</w:t>
      </w:r>
    </w:p>
    <w:p w14:paraId="5005BAF6" w14:textId="20C0E502" w:rsidR="006051CC" w:rsidRPr="00296DDC" w:rsidRDefault="006051CC" w:rsidP="00CE7170">
      <w:pPr>
        <w:pStyle w:val="Lijstalinea"/>
        <w:widowControl/>
        <w:numPr>
          <w:ilvl w:val="0"/>
          <w:numId w:val="31"/>
        </w:numPr>
        <w:tabs>
          <w:tab w:val="left" w:pos="397"/>
        </w:tabs>
        <w:autoSpaceDE/>
        <w:autoSpaceDN/>
        <w:ind w:left="360"/>
        <w:rPr>
          <w:rFonts w:asciiTheme="minorHAnsi" w:eastAsia="Verdana" w:hAnsiTheme="minorHAnsi" w:cstheme="minorHAnsi"/>
          <w:sz w:val="20"/>
          <w:szCs w:val="20"/>
        </w:rPr>
      </w:pPr>
      <w:r w:rsidRPr="00296DDC">
        <w:rPr>
          <w:rFonts w:asciiTheme="minorHAnsi" w:hAnsiTheme="minorHAnsi" w:cstheme="minorHAnsi"/>
          <w:sz w:val="20"/>
          <w:szCs w:val="20"/>
        </w:rPr>
        <w:t>Bindende bedrijfsvoorschriften (</w:t>
      </w:r>
      <w:r w:rsidRPr="002F683E">
        <w:rPr>
          <w:rFonts w:asciiTheme="minorHAnsi" w:hAnsiTheme="minorHAnsi" w:cstheme="minorHAnsi"/>
          <w:sz w:val="20"/>
          <w:szCs w:val="20"/>
        </w:rPr>
        <w:t>binding corporate rules, BCRs</w:t>
      </w:r>
      <w:r w:rsidRPr="00296DDC">
        <w:rPr>
          <w:rFonts w:asciiTheme="minorHAnsi" w:hAnsiTheme="minorHAnsi" w:cstheme="minorHAnsi"/>
          <w:sz w:val="20"/>
          <w:szCs w:val="20"/>
        </w:rPr>
        <w:t>);</w:t>
      </w:r>
    </w:p>
    <w:p w14:paraId="06E24C48" w14:textId="4B07B91A" w:rsidR="006051CC" w:rsidRPr="00D64A23" w:rsidRDefault="006051CC" w:rsidP="00CE7170">
      <w:pPr>
        <w:pStyle w:val="Lijstalinea"/>
        <w:widowControl/>
        <w:numPr>
          <w:ilvl w:val="0"/>
          <w:numId w:val="31"/>
        </w:numPr>
        <w:tabs>
          <w:tab w:val="left" w:pos="397"/>
        </w:tabs>
        <w:autoSpaceDE/>
        <w:autoSpaceDN/>
        <w:ind w:left="360"/>
        <w:rPr>
          <w:rFonts w:asciiTheme="minorHAnsi" w:eastAsia="Verdana" w:hAnsiTheme="minorHAnsi" w:cstheme="minorHAnsi"/>
          <w:sz w:val="20"/>
          <w:szCs w:val="20"/>
          <w:lang w:val="en-US"/>
        </w:rPr>
      </w:pPr>
      <w:r w:rsidRPr="00333528">
        <w:rPr>
          <w:rFonts w:asciiTheme="minorHAnsi" w:hAnsiTheme="minorHAnsi" w:cstheme="minorHAnsi"/>
          <w:sz w:val="20"/>
          <w:szCs w:val="20"/>
          <w:lang w:val="en-US"/>
        </w:rPr>
        <w:t>Gedragsregels</w:t>
      </w:r>
      <w:r w:rsidRPr="00D64A23">
        <w:rPr>
          <w:rFonts w:asciiTheme="minorHAnsi" w:hAnsiTheme="minorHAnsi" w:cstheme="minorHAnsi"/>
          <w:sz w:val="20"/>
          <w:szCs w:val="20"/>
          <w:lang w:val="en-US"/>
        </w:rPr>
        <w:t xml:space="preserve"> (codes of conduct;</w:t>
      </w:r>
      <w:r w:rsidR="00D64A23">
        <w:rPr>
          <w:rFonts w:asciiTheme="minorHAnsi" w:hAnsiTheme="minorHAnsi" w:cstheme="minorHAnsi"/>
          <w:sz w:val="20"/>
          <w:szCs w:val="20"/>
          <w:lang w:val="en-US"/>
        </w:rPr>
        <w:t xml:space="preserve"> </w:t>
      </w:r>
      <w:r w:rsidR="00D64A23" w:rsidRPr="00D64A23">
        <w:rPr>
          <w:rFonts w:asciiTheme="minorHAnsi" w:hAnsiTheme="minorHAnsi" w:cstheme="minorHAnsi"/>
          <w:sz w:val="20"/>
          <w:szCs w:val="20"/>
          <w:lang w:val="en-US"/>
        </w:rPr>
        <w:t>certification mechanisms</w:t>
      </w:r>
      <w:r w:rsidRPr="00D64A23">
        <w:rPr>
          <w:rFonts w:asciiTheme="minorHAnsi" w:hAnsiTheme="minorHAnsi" w:cstheme="minorHAnsi"/>
          <w:sz w:val="20"/>
          <w:szCs w:val="20"/>
          <w:lang w:val="en-US"/>
        </w:rPr>
        <w:t>);</w:t>
      </w:r>
    </w:p>
    <w:p w14:paraId="329522A0" w14:textId="77777777" w:rsidR="006051CC" w:rsidRPr="002F683E" w:rsidRDefault="006051CC" w:rsidP="00D64A23">
      <w:pPr>
        <w:pStyle w:val="Lijstalinea"/>
        <w:widowControl/>
        <w:numPr>
          <w:ilvl w:val="0"/>
          <w:numId w:val="31"/>
        </w:numPr>
        <w:tabs>
          <w:tab w:val="left" w:pos="397"/>
        </w:tabs>
        <w:autoSpaceDE/>
        <w:autoSpaceDN/>
        <w:ind w:left="360"/>
        <w:rPr>
          <w:rFonts w:asciiTheme="minorHAnsi" w:eastAsia="Verdana" w:hAnsiTheme="minorHAnsi" w:cstheme="minorHAnsi"/>
          <w:sz w:val="20"/>
          <w:szCs w:val="20"/>
          <w:lang w:val="en-US"/>
        </w:rPr>
      </w:pPr>
      <w:r w:rsidRPr="002F683E">
        <w:rPr>
          <w:rFonts w:asciiTheme="minorHAnsi" w:hAnsiTheme="minorHAnsi" w:cstheme="minorHAnsi"/>
          <w:sz w:val="20"/>
          <w:szCs w:val="20"/>
          <w:lang w:val="en-US"/>
        </w:rPr>
        <w:t xml:space="preserve">Ad hoc modelcontractbepalingen (ad hoc </w:t>
      </w:r>
      <w:r w:rsidRPr="00D64A23">
        <w:rPr>
          <w:rFonts w:asciiTheme="minorHAnsi" w:hAnsiTheme="minorHAnsi" w:cstheme="minorHAnsi"/>
          <w:sz w:val="20"/>
          <w:szCs w:val="20"/>
          <w:lang w:val="en-US"/>
        </w:rPr>
        <w:t>contractual clauses</w:t>
      </w:r>
      <w:r w:rsidRPr="002F683E">
        <w:rPr>
          <w:rFonts w:asciiTheme="minorHAnsi" w:hAnsiTheme="minorHAnsi" w:cstheme="minorHAnsi"/>
          <w:sz w:val="20"/>
          <w:szCs w:val="20"/>
          <w:lang w:val="en-US"/>
        </w:rPr>
        <w:t>).</w:t>
      </w:r>
    </w:p>
    <w:p w14:paraId="4941200D" w14:textId="77777777" w:rsidR="006051CC" w:rsidRPr="00B5070A" w:rsidRDefault="006051CC" w:rsidP="0040439B">
      <w:pPr>
        <w:widowControl/>
        <w:tabs>
          <w:tab w:val="left" w:pos="397"/>
        </w:tabs>
        <w:autoSpaceDE/>
        <w:autoSpaceDN/>
        <w:rPr>
          <w:rFonts w:asciiTheme="minorHAnsi" w:eastAsia="Verdana" w:hAnsiTheme="minorHAnsi"/>
          <w:sz w:val="20"/>
          <w:szCs w:val="20"/>
          <w:lang w:val="en-GB"/>
        </w:rPr>
      </w:pPr>
    </w:p>
    <w:p w14:paraId="6961581D" w14:textId="6C219B36" w:rsidR="006051CC" w:rsidRPr="004806E9" w:rsidRDefault="006051CC" w:rsidP="0040439B">
      <w:pPr>
        <w:widowControl/>
        <w:tabs>
          <w:tab w:val="left" w:pos="397"/>
        </w:tabs>
        <w:autoSpaceDE/>
        <w:autoSpaceDN/>
        <w:rPr>
          <w:rFonts w:asciiTheme="minorHAnsi" w:eastAsia="Verdana" w:hAnsiTheme="minorHAnsi"/>
          <w:sz w:val="20"/>
          <w:szCs w:val="20"/>
        </w:rPr>
      </w:pPr>
      <w:r w:rsidRPr="004806E9">
        <w:rPr>
          <w:rFonts w:asciiTheme="minorHAnsi" w:eastAsia="Verdana" w:hAnsiTheme="minorHAnsi"/>
          <w:sz w:val="20"/>
          <w:szCs w:val="20"/>
        </w:rPr>
        <w:t>V</w:t>
      </w:r>
      <w:r w:rsidR="00F15025" w:rsidRPr="004806E9">
        <w:rPr>
          <w:rFonts w:asciiTheme="minorHAnsi" w:eastAsia="Verdana" w:hAnsiTheme="minorHAnsi"/>
          <w:sz w:val="20"/>
          <w:szCs w:val="20"/>
        </w:rPr>
        <w:t xml:space="preserve">olgens de </w:t>
      </w:r>
      <w:r w:rsidR="009A7FF0" w:rsidRPr="004806E9">
        <w:rPr>
          <w:rFonts w:asciiTheme="minorHAnsi" w:eastAsia="Verdana" w:hAnsiTheme="minorHAnsi"/>
          <w:sz w:val="20"/>
          <w:szCs w:val="20"/>
        </w:rPr>
        <w:t xml:space="preserve">aanbevelingen </w:t>
      </w:r>
      <w:r w:rsidR="00F15025" w:rsidRPr="004806E9">
        <w:rPr>
          <w:rFonts w:asciiTheme="minorHAnsi" w:eastAsia="Verdana" w:hAnsiTheme="minorHAnsi"/>
          <w:sz w:val="20"/>
          <w:szCs w:val="20"/>
        </w:rPr>
        <w:t xml:space="preserve">van de EDPB </w:t>
      </w:r>
      <w:r w:rsidR="005F1791" w:rsidRPr="004806E9">
        <w:rPr>
          <w:rFonts w:asciiTheme="minorHAnsi" w:eastAsia="Verdana" w:hAnsiTheme="minorHAnsi"/>
          <w:sz w:val="20"/>
          <w:szCs w:val="20"/>
        </w:rPr>
        <w:t xml:space="preserve">n.a.v. de Schrems II uitspraak van het Hof van Justitie van de EU </w:t>
      </w:r>
      <w:r w:rsidR="004A2271" w:rsidRPr="004806E9">
        <w:rPr>
          <w:rFonts w:asciiTheme="minorHAnsi" w:eastAsia="Verdana" w:hAnsiTheme="minorHAnsi"/>
          <w:sz w:val="20"/>
          <w:szCs w:val="20"/>
        </w:rPr>
        <w:t>(</w:t>
      </w:r>
      <w:hyperlink r:id="rId33" w:history="1">
        <w:r w:rsidR="005F1791" w:rsidRPr="004806E9">
          <w:rPr>
            <w:rStyle w:val="Hyperlink"/>
            <w:rFonts w:asciiTheme="minorHAnsi" w:eastAsia="Verdana" w:hAnsiTheme="minorHAnsi"/>
            <w:sz w:val="20"/>
            <w:szCs w:val="20"/>
          </w:rPr>
          <w:t>Recommendations 01/2020, d.d. 10 november 2020</w:t>
        </w:r>
      </w:hyperlink>
      <w:r w:rsidR="004A2271" w:rsidRPr="004806E9">
        <w:rPr>
          <w:rFonts w:asciiTheme="minorHAnsi" w:eastAsia="Verdana" w:hAnsiTheme="minorHAnsi"/>
          <w:sz w:val="20"/>
          <w:szCs w:val="20"/>
        </w:rPr>
        <w:t xml:space="preserve">) </w:t>
      </w:r>
      <w:r w:rsidRPr="004806E9">
        <w:rPr>
          <w:rFonts w:asciiTheme="minorHAnsi" w:eastAsia="Verdana" w:hAnsiTheme="minorHAnsi"/>
          <w:sz w:val="20"/>
          <w:szCs w:val="20"/>
        </w:rPr>
        <w:t>moeten aanvullende maatregelen genomen worden als gebruik wordt gemaakt van doorgifte-instrument 3 – 6</w:t>
      </w:r>
      <w:r w:rsidR="00F41ADE" w:rsidRPr="004806E9">
        <w:rPr>
          <w:rFonts w:asciiTheme="minorHAnsi" w:eastAsia="Verdana" w:hAnsiTheme="minorHAnsi"/>
          <w:sz w:val="20"/>
          <w:szCs w:val="20"/>
        </w:rPr>
        <w:t>. Zo wordt nl.</w:t>
      </w:r>
      <w:r w:rsidRPr="004806E9">
        <w:rPr>
          <w:rFonts w:asciiTheme="minorHAnsi" w:eastAsia="Verdana" w:hAnsiTheme="minorHAnsi"/>
          <w:sz w:val="20"/>
          <w:szCs w:val="20"/>
        </w:rPr>
        <w:t xml:space="preserve"> een aan de AVG gelijkwaardig beschermingsniveau bewerkstellig</w:t>
      </w:r>
      <w:r w:rsidR="00F41ADE" w:rsidRPr="004806E9">
        <w:rPr>
          <w:rFonts w:asciiTheme="minorHAnsi" w:eastAsia="Verdana" w:hAnsiTheme="minorHAnsi"/>
          <w:sz w:val="20"/>
          <w:szCs w:val="20"/>
        </w:rPr>
        <w:t>d</w:t>
      </w:r>
      <w:r w:rsidR="005F1791" w:rsidRPr="004806E9">
        <w:rPr>
          <w:rFonts w:asciiTheme="minorHAnsi" w:eastAsia="Verdana" w:hAnsiTheme="minorHAnsi"/>
          <w:sz w:val="20"/>
          <w:szCs w:val="20"/>
        </w:rPr>
        <w:t xml:space="preserve"> </w:t>
      </w:r>
      <w:r w:rsidR="000871EB" w:rsidRPr="004806E9">
        <w:rPr>
          <w:rFonts w:asciiTheme="minorHAnsi" w:eastAsia="Verdana" w:hAnsiTheme="minorHAnsi"/>
          <w:sz w:val="20"/>
          <w:szCs w:val="20"/>
        </w:rPr>
        <w:t>(</w:t>
      </w:r>
      <w:r w:rsidR="005F1791" w:rsidRPr="004806E9">
        <w:rPr>
          <w:rFonts w:asciiTheme="minorHAnsi" w:eastAsia="Verdana" w:hAnsiTheme="minorHAnsi"/>
          <w:sz w:val="20"/>
          <w:szCs w:val="20"/>
        </w:rPr>
        <w:t>z</w:t>
      </w:r>
      <w:r w:rsidRPr="004806E9">
        <w:rPr>
          <w:rFonts w:asciiTheme="minorHAnsi" w:eastAsia="Verdana" w:hAnsiTheme="minorHAnsi"/>
          <w:sz w:val="20"/>
          <w:szCs w:val="20"/>
        </w:rPr>
        <w:t>ie Bijlage 2 van de EDPB aanbevelingen</w:t>
      </w:r>
      <w:r w:rsidR="005F1791" w:rsidRPr="004806E9">
        <w:rPr>
          <w:rFonts w:asciiTheme="minorHAnsi" w:eastAsia="Verdana" w:hAnsiTheme="minorHAnsi"/>
          <w:sz w:val="20"/>
          <w:szCs w:val="20"/>
        </w:rPr>
        <w:t>)</w:t>
      </w:r>
      <w:r w:rsidRPr="004806E9">
        <w:rPr>
          <w:rFonts w:asciiTheme="minorHAnsi" w:eastAsia="Verdana" w:hAnsiTheme="minorHAnsi"/>
          <w:sz w:val="20"/>
          <w:szCs w:val="20"/>
        </w:rPr>
        <w:t xml:space="preserve">. </w:t>
      </w:r>
    </w:p>
    <w:p w14:paraId="0979468E" w14:textId="77777777" w:rsidR="005F1791" w:rsidRPr="004806E9" w:rsidRDefault="005F1791" w:rsidP="00F01D3E">
      <w:pPr>
        <w:widowControl/>
        <w:tabs>
          <w:tab w:val="left" w:pos="397"/>
        </w:tabs>
        <w:autoSpaceDE/>
        <w:autoSpaceDN/>
        <w:spacing w:after="120"/>
        <w:ind w:left="394" w:hanging="394"/>
        <w:rPr>
          <w:rFonts w:asciiTheme="minorHAnsi" w:eastAsia="Verdana" w:hAnsiTheme="minorHAnsi"/>
          <w:sz w:val="20"/>
          <w:szCs w:val="20"/>
        </w:rPr>
      </w:pPr>
    </w:p>
    <w:p w14:paraId="72013F8D" w14:textId="77777777" w:rsidR="00B5070A" w:rsidRDefault="00B5070A">
      <w:pPr>
        <w:rPr>
          <w:rFonts w:asciiTheme="minorHAnsi" w:eastAsia="Verdana" w:hAnsiTheme="minorHAnsi"/>
          <w:sz w:val="20"/>
          <w:szCs w:val="20"/>
        </w:rPr>
      </w:pPr>
      <w:r>
        <w:rPr>
          <w:rFonts w:asciiTheme="minorHAnsi" w:eastAsia="Verdana" w:hAnsiTheme="minorHAnsi"/>
          <w:sz w:val="20"/>
          <w:szCs w:val="20"/>
        </w:rPr>
        <w:br w:type="page"/>
      </w:r>
    </w:p>
    <w:p w14:paraId="2953A076" w14:textId="67959EFD" w:rsidR="00F01D3E" w:rsidRPr="004806E9" w:rsidRDefault="00F01D3E" w:rsidP="00F01D3E">
      <w:pPr>
        <w:widowControl/>
        <w:tabs>
          <w:tab w:val="left" w:pos="397"/>
        </w:tabs>
        <w:autoSpaceDE/>
        <w:autoSpaceDN/>
        <w:spacing w:after="120"/>
        <w:ind w:left="394" w:hanging="394"/>
        <w:rPr>
          <w:rFonts w:asciiTheme="minorHAnsi" w:eastAsia="Verdana" w:hAnsiTheme="minorHAnsi"/>
          <w:sz w:val="20"/>
          <w:szCs w:val="20"/>
        </w:rPr>
      </w:pPr>
      <w:r w:rsidRPr="004806E9">
        <w:rPr>
          <w:rFonts w:asciiTheme="minorHAnsi" w:eastAsia="Verdana" w:hAnsiTheme="minorHAnsi"/>
          <w:sz w:val="20"/>
          <w:szCs w:val="20"/>
        </w:rPr>
        <w:lastRenderedPageBreak/>
        <w:t>Hieronder een voorbeeld :</w:t>
      </w:r>
    </w:p>
    <w:tbl>
      <w:tblPr>
        <w:tblStyle w:val="Tabelraster"/>
        <w:tblW w:w="0" w:type="auto"/>
        <w:tblLayout w:type="fixed"/>
        <w:tblLook w:val="04A0" w:firstRow="1" w:lastRow="0" w:firstColumn="1" w:lastColumn="0" w:noHBand="0" w:noVBand="1"/>
      </w:tblPr>
      <w:tblGrid>
        <w:gridCol w:w="1481"/>
        <w:gridCol w:w="1239"/>
        <w:gridCol w:w="1243"/>
        <w:gridCol w:w="1471"/>
        <w:gridCol w:w="1224"/>
        <w:gridCol w:w="1134"/>
        <w:gridCol w:w="1272"/>
      </w:tblGrid>
      <w:tr w:rsidR="00712A84" w14:paraId="6B86A867" w14:textId="6D6C11D3" w:rsidTr="00CD5749">
        <w:tc>
          <w:tcPr>
            <w:tcW w:w="1481" w:type="dxa"/>
          </w:tcPr>
          <w:p w14:paraId="083F98D3" w14:textId="77777777" w:rsidR="006051CC" w:rsidRPr="00712D86" w:rsidRDefault="006051CC" w:rsidP="00F01D3E">
            <w:pPr>
              <w:widowControl/>
              <w:tabs>
                <w:tab w:val="left" w:pos="397"/>
              </w:tabs>
              <w:autoSpaceDE/>
              <w:autoSpaceDN/>
              <w:spacing w:after="120"/>
              <w:rPr>
                <w:rFonts w:asciiTheme="minorHAnsi" w:eastAsia="Verdana" w:hAnsiTheme="minorHAnsi"/>
                <w:b/>
                <w:bCs/>
                <w:sz w:val="18"/>
                <w:szCs w:val="18"/>
              </w:rPr>
            </w:pPr>
            <w:r w:rsidRPr="00712D86">
              <w:rPr>
                <w:rFonts w:asciiTheme="minorHAnsi" w:eastAsia="Verdana" w:hAnsiTheme="minorHAnsi"/>
                <w:b/>
                <w:bCs/>
                <w:sz w:val="18"/>
                <w:szCs w:val="18"/>
              </w:rPr>
              <w:t>Naam verwerking/Welke dienst en/of product</w:t>
            </w:r>
          </w:p>
        </w:tc>
        <w:tc>
          <w:tcPr>
            <w:tcW w:w="1239" w:type="dxa"/>
          </w:tcPr>
          <w:p w14:paraId="0AD694D9" w14:textId="071881F8" w:rsidR="006051CC" w:rsidRPr="00712D86" w:rsidRDefault="006051CC" w:rsidP="00F01D3E">
            <w:pPr>
              <w:widowControl/>
              <w:tabs>
                <w:tab w:val="left" w:pos="397"/>
              </w:tabs>
              <w:autoSpaceDE/>
              <w:autoSpaceDN/>
              <w:spacing w:after="120"/>
              <w:rPr>
                <w:rFonts w:asciiTheme="minorHAnsi" w:eastAsia="Verdana" w:hAnsiTheme="minorHAnsi"/>
                <w:b/>
                <w:bCs/>
                <w:sz w:val="18"/>
                <w:szCs w:val="18"/>
              </w:rPr>
            </w:pPr>
            <w:r w:rsidRPr="00712D86">
              <w:rPr>
                <w:rFonts w:asciiTheme="minorHAnsi" w:eastAsia="Verdana" w:hAnsiTheme="minorHAnsi"/>
                <w:b/>
                <w:bCs/>
                <w:sz w:val="18"/>
                <w:szCs w:val="18"/>
              </w:rPr>
              <w:t>Verwerkings</w:t>
            </w:r>
            <w:r w:rsidR="00F41ADE">
              <w:rPr>
                <w:rFonts w:asciiTheme="minorHAnsi" w:eastAsia="Verdana" w:hAnsiTheme="minorHAnsi"/>
                <w:b/>
                <w:bCs/>
                <w:sz w:val="18"/>
                <w:szCs w:val="18"/>
              </w:rPr>
              <w:t>-</w:t>
            </w:r>
            <w:r w:rsidRPr="00712D86">
              <w:rPr>
                <w:rFonts w:asciiTheme="minorHAnsi" w:eastAsia="Verdana" w:hAnsiTheme="minorHAnsi"/>
                <w:b/>
                <w:bCs/>
                <w:sz w:val="18"/>
                <w:szCs w:val="18"/>
              </w:rPr>
              <w:t>doeleinden</w:t>
            </w:r>
          </w:p>
        </w:tc>
        <w:tc>
          <w:tcPr>
            <w:tcW w:w="1243" w:type="dxa"/>
          </w:tcPr>
          <w:p w14:paraId="6518F32A" w14:textId="77777777" w:rsidR="006051CC" w:rsidRPr="00712D86" w:rsidRDefault="006051CC" w:rsidP="00F01D3E">
            <w:pPr>
              <w:widowControl/>
              <w:tabs>
                <w:tab w:val="left" w:pos="397"/>
              </w:tabs>
              <w:autoSpaceDE/>
              <w:autoSpaceDN/>
              <w:spacing w:after="120"/>
              <w:rPr>
                <w:rFonts w:asciiTheme="minorHAnsi" w:eastAsia="Verdana" w:hAnsiTheme="minorHAnsi"/>
                <w:b/>
                <w:bCs/>
                <w:sz w:val="18"/>
                <w:szCs w:val="18"/>
              </w:rPr>
            </w:pPr>
            <w:r w:rsidRPr="00712D86">
              <w:rPr>
                <w:rFonts w:asciiTheme="minorHAnsi" w:eastAsia="Verdana" w:hAnsiTheme="minorHAnsi"/>
                <w:b/>
                <w:bCs/>
                <w:sz w:val="18"/>
                <w:szCs w:val="18"/>
              </w:rPr>
              <w:t>Categorieën van betrokkenen</w:t>
            </w:r>
          </w:p>
        </w:tc>
        <w:tc>
          <w:tcPr>
            <w:tcW w:w="1471" w:type="dxa"/>
          </w:tcPr>
          <w:p w14:paraId="09358427" w14:textId="35DDFC8C" w:rsidR="006051CC" w:rsidRPr="00712D86" w:rsidRDefault="006051CC" w:rsidP="00F01D3E">
            <w:pPr>
              <w:widowControl/>
              <w:tabs>
                <w:tab w:val="left" w:pos="397"/>
              </w:tabs>
              <w:autoSpaceDE/>
              <w:autoSpaceDN/>
              <w:spacing w:after="120"/>
              <w:rPr>
                <w:rFonts w:asciiTheme="minorHAnsi" w:eastAsia="Verdana" w:hAnsiTheme="minorHAnsi"/>
                <w:b/>
                <w:bCs/>
                <w:sz w:val="18"/>
                <w:szCs w:val="18"/>
              </w:rPr>
            </w:pPr>
            <w:r w:rsidRPr="00712D86">
              <w:rPr>
                <w:rFonts w:asciiTheme="minorHAnsi" w:eastAsia="Verdana" w:hAnsiTheme="minorHAnsi"/>
                <w:b/>
                <w:bCs/>
                <w:sz w:val="18"/>
                <w:szCs w:val="18"/>
              </w:rPr>
              <w:t>(Bijzondere) persoonsgegevens</w:t>
            </w:r>
          </w:p>
        </w:tc>
        <w:tc>
          <w:tcPr>
            <w:tcW w:w="1224" w:type="dxa"/>
          </w:tcPr>
          <w:p w14:paraId="651B833D" w14:textId="28A7E383" w:rsidR="006051CC" w:rsidRPr="00712D86" w:rsidRDefault="00712A84" w:rsidP="00F01D3E">
            <w:pPr>
              <w:widowControl/>
              <w:tabs>
                <w:tab w:val="left" w:pos="397"/>
              </w:tabs>
              <w:autoSpaceDE/>
              <w:autoSpaceDN/>
              <w:spacing w:after="120"/>
              <w:rPr>
                <w:rFonts w:asciiTheme="minorHAnsi" w:eastAsia="Verdana" w:hAnsiTheme="minorHAnsi"/>
                <w:b/>
                <w:bCs/>
                <w:sz w:val="18"/>
                <w:szCs w:val="18"/>
              </w:rPr>
            </w:pPr>
            <w:r>
              <w:rPr>
                <w:rFonts w:asciiTheme="minorHAnsi" w:eastAsia="Verdana" w:hAnsiTheme="minorHAnsi"/>
                <w:b/>
                <w:bCs/>
                <w:sz w:val="18"/>
                <w:szCs w:val="18"/>
              </w:rPr>
              <w:t>Verwerkings-locatie</w:t>
            </w:r>
          </w:p>
        </w:tc>
        <w:tc>
          <w:tcPr>
            <w:tcW w:w="1134" w:type="dxa"/>
          </w:tcPr>
          <w:p w14:paraId="5A28EC53" w14:textId="15D2FFF3" w:rsidR="006051CC" w:rsidRPr="00712D86" w:rsidRDefault="006051CC" w:rsidP="00F01D3E">
            <w:pPr>
              <w:widowControl/>
              <w:tabs>
                <w:tab w:val="left" w:pos="397"/>
              </w:tabs>
              <w:autoSpaceDE/>
              <w:autoSpaceDN/>
              <w:spacing w:after="120"/>
              <w:rPr>
                <w:rFonts w:asciiTheme="minorHAnsi" w:eastAsia="Verdana" w:hAnsiTheme="minorHAnsi"/>
                <w:b/>
                <w:bCs/>
                <w:sz w:val="18"/>
                <w:szCs w:val="18"/>
              </w:rPr>
            </w:pPr>
            <w:r>
              <w:rPr>
                <w:rFonts w:asciiTheme="minorHAnsi" w:eastAsia="Verdana" w:hAnsiTheme="minorHAnsi"/>
                <w:b/>
                <w:bCs/>
                <w:sz w:val="18"/>
                <w:szCs w:val="18"/>
              </w:rPr>
              <w:t xml:space="preserve">Doorgifte instrument </w:t>
            </w:r>
          </w:p>
        </w:tc>
        <w:tc>
          <w:tcPr>
            <w:tcW w:w="1272" w:type="dxa"/>
          </w:tcPr>
          <w:p w14:paraId="65F4CA81" w14:textId="08B80C6B" w:rsidR="006051CC" w:rsidRDefault="006051CC" w:rsidP="00F01D3E">
            <w:pPr>
              <w:widowControl/>
              <w:tabs>
                <w:tab w:val="left" w:pos="397"/>
              </w:tabs>
              <w:autoSpaceDE/>
              <w:autoSpaceDN/>
              <w:spacing w:after="120"/>
              <w:rPr>
                <w:rFonts w:asciiTheme="minorHAnsi" w:eastAsia="Verdana" w:hAnsiTheme="minorHAnsi"/>
                <w:b/>
                <w:bCs/>
                <w:sz w:val="18"/>
                <w:szCs w:val="18"/>
              </w:rPr>
            </w:pPr>
            <w:r>
              <w:rPr>
                <w:rFonts w:asciiTheme="minorHAnsi" w:eastAsia="Verdana" w:hAnsiTheme="minorHAnsi"/>
                <w:b/>
                <w:bCs/>
                <w:sz w:val="18"/>
                <w:szCs w:val="18"/>
              </w:rPr>
              <w:t>Aanvullende maatregelen (indien van toepassing)</w:t>
            </w:r>
          </w:p>
        </w:tc>
      </w:tr>
      <w:tr w:rsidR="00712A84" w14:paraId="7AA6D49E" w14:textId="7B09A4A1" w:rsidTr="00CD5749">
        <w:tc>
          <w:tcPr>
            <w:tcW w:w="1481" w:type="dxa"/>
          </w:tcPr>
          <w:p w14:paraId="27F7712E" w14:textId="77777777" w:rsidR="006051CC" w:rsidRPr="00712D86" w:rsidRDefault="006051CC" w:rsidP="00F01D3E">
            <w:pPr>
              <w:widowControl/>
              <w:tabs>
                <w:tab w:val="left" w:pos="397"/>
              </w:tabs>
              <w:autoSpaceDE/>
              <w:autoSpaceDN/>
              <w:spacing w:after="120"/>
              <w:rPr>
                <w:rFonts w:asciiTheme="minorHAnsi" w:eastAsia="Verdana" w:hAnsiTheme="minorHAnsi"/>
                <w:sz w:val="18"/>
                <w:szCs w:val="18"/>
              </w:rPr>
            </w:pPr>
            <w:r w:rsidRPr="00712D86">
              <w:rPr>
                <w:rFonts w:asciiTheme="minorHAnsi" w:eastAsia="Verdana" w:hAnsiTheme="minorHAnsi"/>
                <w:sz w:val="18"/>
                <w:szCs w:val="18"/>
              </w:rPr>
              <w:t>Xxxxxxsite CMS</w:t>
            </w:r>
          </w:p>
        </w:tc>
        <w:tc>
          <w:tcPr>
            <w:tcW w:w="1239" w:type="dxa"/>
          </w:tcPr>
          <w:p w14:paraId="5ABDABA1" w14:textId="77777777" w:rsidR="006051CC" w:rsidRPr="00712D86" w:rsidRDefault="006051CC" w:rsidP="00F01D3E">
            <w:pPr>
              <w:widowControl/>
              <w:tabs>
                <w:tab w:val="left" w:pos="397"/>
              </w:tabs>
              <w:autoSpaceDE/>
              <w:autoSpaceDN/>
              <w:spacing w:after="120"/>
              <w:rPr>
                <w:rFonts w:asciiTheme="minorHAnsi" w:eastAsia="Verdana" w:hAnsiTheme="minorHAnsi"/>
                <w:sz w:val="18"/>
                <w:szCs w:val="18"/>
              </w:rPr>
            </w:pPr>
            <w:r w:rsidRPr="00712D86">
              <w:rPr>
                <w:rFonts w:asciiTheme="minorHAnsi" w:eastAsia="Times New Roman" w:hAnsiTheme="minorHAnsi" w:cs="Times New Roman"/>
                <w:sz w:val="18"/>
                <w:szCs w:val="18"/>
                <w:lang w:bidi="ar-SA"/>
              </w:rPr>
              <w:t>" - identificatie binnen de applicatie - content kunnen plaatsen - registreren nieuwsbrief abonnees - reactiemogelijk op content (bv vacature)"</w:t>
            </w:r>
          </w:p>
        </w:tc>
        <w:tc>
          <w:tcPr>
            <w:tcW w:w="1243" w:type="dxa"/>
          </w:tcPr>
          <w:p w14:paraId="396E28FD" w14:textId="1158C3E3" w:rsidR="006051CC" w:rsidRPr="00712D86" w:rsidRDefault="006051CC" w:rsidP="00F01D3E">
            <w:pPr>
              <w:widowControl/>
              <w:tabs>
                <w:tab w:val="left" w:pos="397"/>
              </w:tabs>
              <w:autoSpaceDE/>
              <w:autoSpaceDN/>
              <w:spacing w:after="120"/>
              <w:rPr>
                <w:rFonts w:asciiTheme="minorHAnsi" w:eastAsia="Verdana" w:hAnsiTheme="minorHAnsi"/>
                <w:sz w:val="18"/>
                <w:szCs w:val="18"/>
              </w:rPr>
            </w:pPr>
            <w:r w:rsidRPr="00712D86">
              <w:rPr>
                <w:rFonts w:asciiTheme="minorHAnsi" w:eastAsia="Times New Roman" w:hAnsiTheme="minorHAnsi" w:cs="Times New Roman"/>
                <w:sz w:val="18"/>
                <w:szCs w:val="18"/>
                <w:lang w:bidi="ar-SA"/>
              </w:rPr>
              <w:t>Gebruiker van de dienstverlening (medewerkers en inwoners)</w:t>
            </w:r>
          </w:p>
        </w:tc>
        <w:tc>
          <w:tcPr>
            <w:tcW w:w="1471" w:type="dxa"/>
          </w:tcPr>
          <w:p w14:paraId="52274228" w14:textId="753546EA" w:rsidR="006051CC" w:rsidRPr="00712D86" w:rsidRDefault="006051CC" w:rsidP="00F01D3E">
            <w:pPr>
              <w:widowControl/>
              <w:tabs>
                <w:tab w:val="left" w:pos="397"/>
              </w:tabs>
              <w:autoSpaceDE/>
              <w:autoSpaceDN/>
              <w:spacing w:after="120"/>
              <w:rPr>
                <w:rFonts w:asciiTheme="minorHAnsi" w:eastAsia="Verdana" w:hAnsiTheme="minorHAnsi"/>
                <w:sz w:val="18"/>
                <w:szCs w:val="18"/>
              </w:rPr>
            </w:pPr>
            <w:r w:rsidRPr="00712D86">
              <w:rPr>
                <w:rFonts w:asciiTheme="minorHAnsi" w:eastAsia="Times New Roman" w:hAnsiTheme="minorHAnsi" w:cs="Times New Roman"/>
                <w:sz w:val="18"/>
                <w:szCs w:val="18"/>
                <w:lang w:bidi="ar-SA"/>
              </w:rPr>
              <w:t>NAW / Gebruikersnaam en wachtwoord</w:t>
            </w:r>
            <w:r w:rsidR="00D64A23">
              <w:rPr>
                <w:rFonts w:asciiTheme="minorHAnsi" w:eastAsia="Times New Roman" w:hAnsiTheme="minorHAnsi" w:cs="Times New Roman"/>
                <w:sz w:val="18"/>
                <w:szCs w:val="18"/>
                <w:lang w:bidi="ar-SA"/>
              </w:rPr>
              <w:t>)</w:t>
            </w:r>
            <w:r w:rsidRPr="00712D86">
              <w:rPr>
                <w:rFonts w:asciiTheme="minorHAnsi" w:eastAsia="Times New Roman" w:hAnsiTheme="minorHAnsi" w:cs="Times New Roman"/>
                <w:sz w:val="18"/>
                <w:szCs w:val="18"/>
                <w:lang w:bidi="ar-SA"/>
              </w:rPr>
              <w:t xml:space="preserve"> / </w:t>
            </w:r>
            <w:r>
              <w:rPr>
                <w:rFonts w:asciiTheme="minorHAnsi" w:eastAsia="Times New Roman" w:hAnsiTheme="minorHAnsi" w:cs="Times New Roman"/>
                <w:sz w:val="18"/>
                <w:szCs w:val="18"/>
                <w:lang w:bidi="ar-SA"/>
              </w:rPr>
              <w:t>e</w:t>
            </w:r>
            <w:r w:rsidRPr="00712D86">
              <w:rPr>
                <w:rFonts w:asciiTheme="minorHAnsi" w:eastAsia="Times New Roman" w:hAnsiTheme="minorHAnsi" w:cs="Times New Roman"/>
                <w:sz w:val="18"/>
                <w:szCs w:val="18"/>
                <w:lang w:bidi="ar-SA"/>
              </w:rPr>
              <w:t>mailadres / telefoonnummer / pasfoto / politieke partij</w:t>
            </w:r>
          </w:p>
        </w:tc>
        <w:tc>
          <w:tcPr>
            <w:tcW w:w="1224" w:type="dxa"/>
          </w:tcPr>
          <w:p w14:paraId="4721E6FA" w14:textId="4BCFDE7F" w:rsidR="006051CC" w:rsidRPr="00712D86" w:rsidRDefault="00712A84" w:rsidP="00F01D3E">
            <w:pPr>
              <w:widowControl/>
              <w:tabs>
                <w:tab w:val="left" w:pos="397"/>
              </w:tabs>
              <w:autoSpaceDE/>
              <w:autoSpaceDN/>
              <w:spacing w:after="120"/>
              <w:rPr>
                <w:rFonts w:asciiTheme="minorHAnsi" w:eastAsia="Verdana" w:hAnsiTheme="minorHAnsi"/>
                <w:sz w:val="18"/>
                <w:szCs w:val="18"/>
              </w:rPr>
            </w:pPr>
            <w:r>
              <w:rPr>
                <w:rFonts w:asciiTheme="minorHAnsi" w:eastAsia="Verdana" w:hAnsiTheme="minorHAnsi"/>
                <w:sz w:val="18"/>
                <w:szCs w:val="18"/>
              </w:rPr>
              <w:t>EER</w:t>
            </w:r>
          </w:p>
        </w:tc>
        <w:tc>
          <w:tcPr>
            <w:tcW w:w="1134" w:type="dxa"/>
          </w:tcPr>
          <w:p w14:paraId="49FD02C7" w14:textId="77777777" w:rsidR="006051CC" w:rsidRPr="00712D86" w:rsidRDefault="006051CC" w:rsidP="00F01D3E">
            <w:pPr>
              <w:widowControl/>
              <w:tabs>
                <w:tab w:val="left" w:pos="397"/>
              </w:tabs>
              <w:autoSpaceDE/>
              <w:autoSpaceDN/>
              <w:spacing w:after="120"/>
              <w:rPr>
                <w:rFonts w:asciiTheme="minorHAnsi" w:eastAsia="Verdana" w:hAnsiTheme="minorHAnsi"/>
                <w:sz w:val="18"/>
                <w:szCs w:val="18"/>
              </w:rPr>
            </w:pPr>
          </w:p>
        </w:tc>
        <w:tc>
          <w:tcPr>
            <w:tcW w:w="1272" w:type="dxa"/>
          </w:tcPr>
          <w:p w14:paraId="3BFDB8AA" w14:textId="77777777" w:rsidR="006051CC" w:rsidRPr="00712D86" w:rsidRDefault="006051CC" w:rsidP="00F01D3E">
            <w:pPr>
              <w:widowControl/>
              <w:tabs>
                <w:tab w:val="left" w:pos="397"/>
              </w:tabs>
              <w:autoSpaceDE/>
              <w:autoSpaceDN/>
              <w:spacing w:after="120"/>
              <w:rPr>
                <w:rFonts w:asciiTheme="minorHAnsi" w:eastAsia="Verdana" w:hAnsiTheme="minorHAnsi"/>
                <w:sz w:val="18"/>
                <w:szCs w:val="18"/>
              </w:rPr>
            </w:pPr>
          </w:p>
        </w:tc>
      </w:tr>
      <w:tr w:rsidR="00712A84" w14:paraId="2B44D255" w14:textId="0FA2151F" w:rsidTr="00CD5749">
        <w:tc>
          <w:tcPr>
            <w:tcW w:w="1481" w:type="dxa"/>
          </w:tcPr>
          <w:p w14:paraId="6D379C65" w14:textId="77777777" w:rsidR="006051CC" w:rsidRPr="00712D86" w:rsidRDefault="006051CC" w:rsidP="00F01D3E">
            <w:pPr>
              <w:widowControl/>
              <w:tabs>
                <w:tab w:val="left" w:pos="397"/>
              </w:tabs>
              <w:autoSpaceDE/>
              <w:autoSpaceDN/>
              <w:spacing w:after="120"/>
              <w:rPr>
                <w:rFonts w:asciiTheme="minorHAnsi" w:eastAsia="Verdana" w:hAnsiTheme="minorHAnsi"/>
                <w:sz w:val="18"/>
                <w:szCs w:val="18"/>
              </w:rPr>
            </w:pPr>
            <w:r w:rsidRPr="00712D86">
              <w:rPr>
                <w:rFonts w:asciiTheme="minorHAnsi" w:eastAsia="Verdana" w:hAnsiTheme="minorHAnsi"/>
                <w:sz w:val="18"/>
                <w:szCs w:val="18"/>
              </w:rPr>
              <w:t>Xxxform</w:t>
            </w:r>
          </w:p>
        </w:tc>
        <w:tc>
          <w:tcPr>
            <w:tcW w:w="1239" w:type="dxa"/>
          </w:tcPr>
          <w:p w14:paraId="0977B738" w14:textId="77777777" w:rsidR="006051CC" w:rsidRPr="00712D86" w:rsidRDefault="006051CC" w:rsidP="00F01D3E">
            <w:pPr>
              <w:widowControl/>
              <w:tabs>
                <w:tab w:val="left" w:pos="397"/>
              </w:tabs>
              <w:autoSpaceDE/>
              <w:autoSpaceDN/>
              <w:spacing w:after="120"/>
              <w:rPr>
                <w:rFonts w:asciiTheme="minorHAnsi" w:eastAsia="Times New Roman" w:hAnsiTheme="minorHAnsi" w:cs="Times New Roman"/>
                <w:sz w:val="18"/>
                <w:szCs w:val="18"/>
                <w:lang w:bidi="ar-SA"/>
              </w:rPr>
            </w:pPr>
            <w:r w:rsidRPr="00712D86">
              <w:rPr>
                <w:rFonts w:asciiTheme="minorHAnsi" w:eastAsia="Times New Roman" w:hAnsiTheme="minorHAnsi" w:cs="Times New Roman"/>
                <w:sz w:val="18"/>
                <w:szCs w:val="18"/>
                <w:lang w:bidi="ar-SA"/>
              </w:rPr>
              <w:t>"Benodigd om bepaalde diensten te kunnen afnemen. Bijvoorbeeld het doorgeven van een verhuizing"</w:t>
            </w:r>
          </w:p>
        </w:tc>
        <w:tc>
          <w:tcPr>
            <w:tcW w:w="1243" w:type="dxa"/>
          </w:tcPr>
          <w:p w14:paraId="50BCA1CE" w14:textId="77777777" w:rsidR="006051CC" w:rsidRPr="00712D86" w:rsidRDefault="006051CC" w:rsidP="00F01D3E">
            <w:pPr>
              <w:widowControl/>
              <w:tabs>
                <w:tab w:val="left" w:pos="397"/>
              </w:tabs>
              <w:autoSpaceDE/>
              <w:autoSpaceDN/>
              <w:spacing w:after="120"/>
              <w:rPr>
                <w:rFonts w:asciiTheme="minorHAnsi" w:eastAsia="Times New Roman" w:hAnsiTheme="minorHAnsi" w:cs="Times New Roman"/>
                <w:sz w:val="18"/>
                <w:szCs w:val="18"/>
                <w:lang w:bidi="ar-SA"/>
              </w:rPr>
            </w:pPr>
            <w:r w:rsidRPr="00712D86">
              <w:rPr>
                <w:rFonts w:asciiTheme="minorHAnsi" w:eastAsia="Times New Roman" w:hAnsiTheme="minorHAnsi" w:cs="Times New Roman"/>
                <w:sz w:val="18"/>
                <w:szCs w:val="18"/>
                <w:lang w:bidi="ar-SA"/>
              </w:rPr>
              <w:t>Gebruiker van de dienstverlening (bezoeker website)</w:t>
            </w:r>
          </w:p>
        </w:tc>
        <w:tc>
          <w:tcPr>
            <w:tcW w:w="1471" w:type="dxa"/>
          </w:tcPr>
          <w:p w14:paraId="6F983A18" w14:textId="6FDB78E3" w:rsidR="006051CC" w:rsidRPr="00712D86" w:rsidRDefault="006051CC" w:rsidP="00F01D3E">
            <w:pPr>
              <w:widowControl/>
              <w:tabs>
                <w:tab w:val="left" w:pos="397"/>
              </w:tabs>
              <w:autoSpaceDE/>
              <w:autoSpaceDN/>
              <w:spacing w:after="120"/>
              <w:rPr>
                <w:rFonts w:asciiTheme="minorHAnsi" w:eastAsia="Times New Roman" w:hAnsiTheme="minorHAnsi" w:cs="Times New Roman"/>
                <w:sz w:val="18"/>
                <w:szCs w:val="18"/>
                <w:lang w:bidi="ar-SA"/>
              </w:rPr>
            </w:pPr>
            <w:r w:rsidRPr="00712D86">
              <w:rPr>
                <w:rFonts w:asciiTheme="minorHAnsi" w:eastAsia="Times New Roman" w:hAnsiTheme="minorHAnsi" w:cs="Times New Roman"/>
                <w:sz w:val="18"/>
                <w:szCs w:val="18"/>
                <w:lang w:bidi="ar-SA"/>
              </w:rPr>
              <w:t>NAW / BSN / Overige formuliergegevens (afhankelijk van uitvraag)</w:t>
            </w:r>
          </w:p>
        </w:tc>
        <w:tc>
          <w:tcPr>
            <w:tcW w:w="1224" w:type="dxa"/>
          </w:tcPr>
          <w:p w14:paraId="3DF997E4" w14:textId="00979A0A" w:rsidR="006051CC" w:rsidRPr="00712D86" w:rsidRDefault="00712A84" w:rsidP="00F01D3E">
            <w:pPr>
              <w:widowControl/>
              <w:tabs>
                <w:tab w:val="left" w:pos="397"/>
              </w:tabs>
              <w:autoSpaceDE/>
              <w:autoSpaceDN/>
              <w:spacing w:after="120"/>
              <w:rPr>
                <w:rFonts w:asciiTheme="minorHAnsi" w:eastAsia="Verdana" w:hAnsiTheme="minorHAnsi"/>
                <w:sz w:val="18"/>
                <w:szCs w:val="18"/>
              </w:rPr>
            </w:pPr>
            <w:r>
              <w:rPr>
                <w:rFonts w:asciiTheme="minorHAnsi" w:eastAsia="Verdana" w:hAnsiTheme="minorHAnsi"/>
                <w:sz w:val="18"/>
                <w:szCs w:val="18"/>
              </w:rPr>
              <w:t>EER</w:t>
            </w:r>
          </w:p>
        </w:tc>
        <w:tc>
          <w:tcPr>
            <w:tcW w:w="1134" w:type="dxa"/>
          </w:tcPr>
          <w:p w14:paraId="3276D2C7" w14:textId="77777777" w:rsidR="006051CC" w:rsidRPr="00712D86" w:rsidRDefault="006051CC" w:rsidP="00F01D3E">
            <w:pPr>
              <w:widowControl/>
              <w:tabs>
                <w:tab w:val="left" w:pos="397"/>
              </w:tabs>
              <w:autoSpaceDE/>
              <w:autoSpaceDN/>
              <w:spacing w:after="120"/>
              <w:rPr>
                <w:rFonts w:asciiTheme="minorHAnsi" w:eastAsia="Verdana" w:hAnsiTheme="minorHAnsi"/>
                <w:sz w:val="18"/>
                <w:szCs w:val="18"/>
              </w:rPr>
            </w:pPr>
          </w:p>
        </w:tc>
        <w:tc>
          <w:tcPr>
            <w:tcW w:w="1272" w:type="dxa"/>
          </w:tcPr>
          <w:p w14:paraId="5811050D" w14:textId="77777777" w:rsidR="006051CC" w:rsidRPr="00712D86" w:rsidRDefault="006051CC" w:rsidP="00F01D3E">
            <w:pPr>
              <w:widowControl/>
              <w:tabs>
                <w:tab w:val="left" w:pos="397"/>
              </w:tabs>
              <w:autoSpaceDE/>
              <w:autoSpaceDN/>
              <w:spacing w:after="120"/>
              <w:rPr>
                <w:rFonts w:asciiTheme="minorHAnsi" w:eastAsia="Verdana" w:hAnsiTheme="minorHAnsi"/>
                <w:sz w:val="18"/>
                <w:szCs w:val="18"/>
              </w:rPr>
            </w:pPr>
          </w:p>
        </w:tc>
      </w:tr>
    </w:tbl>
    <w:p w14:paraId="0A45CBD1" w14:textId="77777777" w:rsidR="00F01D3E" w:rsidRPr="000F7149" w:rsidRDefault="00F01D3E" w:rsidP="00F01D3E">
      <w:pPr>
        <w:widowControl/>
        <w:tabs>
          <w:tab w:val="left" w:pos="397"/>
        </w:tabs>
        <w:autoSpaceDE/>
        <w:autoSpaceDN/>
        <w:spacing w:after="120"/>
        <w:ind w:hanging="394"/>
        <w:rPr>
          <w:rFonts w:eastAsia="Verdana"/>
          <w:sz w:val="18"/>
          <w:szCs w:val="18"/>
        </w:rPr>
      </w:pPr>
    </w:p>
    <w:p w14:paraId="4904DCE9" w14:textId="77777777" w:rsidR="00D64523" w:rsidRPr="00D64523" w:rsidRDefault="00D64523" w:rsidP="00D64523">
      <w:pPr>
        <w:pStyle w:val="Plattetekst"/>
        <w:rPr>
          <w:rFonts w:cstheme="minorHAnsi"/>
        </w:rPr>
      </w:pPr>
      <w:r w:rsidRPr="00D64523">
        <w:rPr>
          <w:rFonts w:cstheme="minorHAnsi"/>
        </w:rPr>
        <w:t>Tabel 2: hier wordt ingevuld:</w:t>
      </w:r>
    </w:p>
    <w:p w14:paraId="5A9BC4F0" w14:textId="6C4DEFB8" w:rsidR="00D64523" w:rsidRDefault="00D64523" w:rsidP="00536332">
      <w:pPr>
        <w:pStyle w:val="Plattetekst"/>
        <w:numPr>
          <w:ilvl w:val="0"/>
          <w:numId w:val="7"/>
        </w:numPr>
        <w:ind w:left="360" w:right="0"/>
        <w:rPr>
          <w:rFonts w:cstheme="minorHAnsi"/>
        </w:rPr>
      </w:pPr>
      <w:r w:rsidRPr="00D64523">
        <w:rPr>
          <w:rFonts w:cstheme="minorHAnsi"/>
        </w:rPr>
        <w:t>Wie zijn (ook buiten kantooruren!) de contactpersonen van de verwer</w:t>
      </w:r>
      <w:r w:rsidR="0071034F">
        <w:rPr>
          <w:rFonts w:cstheme="minorHAnsi"/>
        </w:rPr>
        <w:t>k</w:t>
      </w:r>
      <w:r w:rsidRPr="00D64523">
        <w:rPr>
          <w:rFonts w:cstheme="minorHAnsi"/>
        </w:rPr>
        <w:t>ingsverantwoordelijke, de verwerker en de IBD.</w:t>
      </w:r>
      <w:r w:rsidR="006A21D9">
        <w:rPr>
          <w:rFonts w:cstheme="minorHAnsi"/>
        </w:rPr>
        <w:t xml:space="preserve"> Zorg voor </w:t>
      </w:r>
      <w:r w:rsidR="00EF0C8A">
        <w:rPr>
          <w:rFonts w:cstheme="minorHAnsi"/>
        </w:rPr>
        <w:t xml:space="preserve">een gemeentelijk e-mailadres dat niet wijzigt als de gemeentelijke contactpersoon niet meer in dienst is. Dus bijvoorbeeld: </w:t>
      </w:r>
      <w:r w:rsidR="006A21D9">
        <w:rPr>
          <w:rFonts w:cstheme="minorHAnsi"/>
        </w:rPr>
        <w:t>privacy@</w:t>
      </w:r>
      <w:r w:rsidR="00EF0C8A">
        <w:rPr>
          <w:rFonts w:cstheme="minorHAnsi"/>
        </w:rPr>
        <w:t>naam</w:t>
      </w:r>
      <w:r w:rsidR="006A21D9">
        <w:rPr>
          <w:rFonts w:cstheme="minorHAnsi"/>
        </w:rPr>
        <w:t>gemeente</w:t>
      </w:r>
      <w:r w:rsidR="00EF0C8A">
        <w:rPr>
          <w:rFonts w:cstheme="minorHAnsi"/>
        </w:rPr>
        <w:t>.nl</w:t>
      </w:r>
      <w:r w:rsidR="006A21D9">
        <w:rPr>
          <w:rFonts w:cstheme="minorHAnsi"/>
        </w:rPr>
        <w:t>.</w:t>
      </w:r>
    </w:p>
    <w:p w14:paraId="1F47EA32" w14:textId="6B019503" w:rsidR="0001447F" w:rsidRPr="0001447F" w:rsidRDefault="0001447F" w:rsidP="0001447F">
      <w:pPr>
        <w:pStyle w:val="Plattetekst"/>
        <w:numPr>
          <w:ilvl w:val="0"/>
          <w:numId w:val="7"/>
        </w:numPr>
        <w:ind w:left="360" w:right="0"/>
        <w:rPr>
          <w:rFonts w:cstheme="minorHAnsi"/>
        </w:rPr>
      </w:pPr>
      <w:r w:rsidRPr="0001447F">
        <w:rPr>
          <w:rFonts w:cstheme="minorHAnsi"/>
        </w:rPr>
        <w:t xml:space="preserve">De IBD is telefonisch 24 uur per dag bereikbaar. De mail van de IBD wordt niet </w:t>
      </w:r>
      <w:r>
        <w:rPr>
          <w:rFonts w:cstheme="minorHAnsi"/>
        </w:rPr>
        <w:t>2</w:t>
      </w:r>
      <w:r w:rsidRPr="0001447F">
        <w:rPr>
          <w:rFonts w:cstheme="minorHAnsi"/>
        </w:rPr>
        <w:t>4 uur per dag gelezen.</w:t>
      </w:r>
    </w:p>
    <w:p w14:paraId="68BC1A47" w14:textId="77777777" w:rsidR="00363301" w:rsidRDefault="00363301" w:rsidP="00D64523">
      <w:pPr>
        <w:pStyle w:val="Plattetekst"/>
        <w:rPr>
          <w:rFonts w:cstheme="minorHAnsi"/>
        </w:rPr>
      </w:pPr>
    </w:p>
    <w:p w14:paraId="24DF136A" w14:textId="222B0DC6" w:rsidR="00D64523" w:rsidRDefault="00D64523" w:rsidP="00D64523">
      <w:pPr>
        <w:pStyle w:val="Plattetekst"/>
        <w:rPr>
          <w:rFonts w:cstheme="minorHAnsi"/>
        </w:rPr>
      </w:pPr>
      <w:r w:rsidRPr="00D64523">
        <w:rPr>
          <w:rFonts w:cstheme="minorHAnsi"/>
        </w:rPr>
        <w:t>Tabel 3: hier wordt ingevuld:</w:t>
      </w:r>
    </w:p>
    <w:p w14:paraId="1CF89663" w14:textId="55D371D3" w:rsidR="00D64523" w:rsidRDefault="00D64523" w:rsidP="00536332">
      <w:pPr>
        <w:pStyle w:val="Plattetekst"/>
        <w:numPr>
          <w:ilvl w:val="0"/>
          <w:numId w:val="7"/>
        </w:numPr>
        <w:ind w:left="360" w:right="0"/>
        <w:rPr>
          <w:rFonts w:cstheme="minorHAnsi"/>
        </w:rPr>
      </w:pPr>
      <w:r w:rsidRPr="00D64523">
        <w:rPr>
          <w:rFonts w:cstheme="minorHAnsi"/>
        </w:rPr>
        <w:t xml:space="preserve">Indien er sprake is van subverwerkers, dan vult verwerker dat hier in. </w:t>
      </w:r>
      <w:r w:rsidR="00341AFA">
        <w:rPr>
          <w:rFonts w:cstheme="minorHAnsi"/>
        </w:rPr>
        <w:t>Verwerker zorgt dat vanaf de start van de verwerkersovereenkomst inzichtelijk is welke subverwerkers zijn ingeschakeld</w:t>
      </w:r>
      <w:r w:rsidR="00712A84">
        <w:rPr>
          <w:rFonts w:cstheme="minorHAnsi"/>
        </w:rPr>
        <w:t xml:space="preserve"> en waar de gegevens worden verwerkt</w:t>
      </w:r>
      <w:r w:rsidRPr="00D64523">
        <w:rPr>
          <w:rFonts w:cstheme="minorHAnsi"/>
        </w:rPr>
        <w:t>.</w:t>
      </w:r>
      <w:r w:rsidR="00712A84">
        <w:rPr>
          <w:rFonts w:cstheme="minorHAnsi"/>
        </w:rPr>
        <w:t xml:space="preserve"> Als een subverwerker de gegevens in een derde land verwerkt, moet deze aangeven wat het </w:t>
      </w:r>
      <w:r w:rsidR="00F05060">
        <w:rPr>
          <w:rFonts w:cstheme="minorHAnsi"/>
        </w:rPr>
        <w:t>doorgifte instrument</w:t>
      </w:r>
      <w:r w:rsidR="00712A84">
        <w:rPr>
          <w:rFonts w:cstheme="minorHAnsi"/>
        </w:rPr>
        <w:t xml:space="preserve"> </w:t>
      </w:r>
      <w:r w:rsidR="00F05060">
        <w:rPr>
          <w:rFonts w:cstheme="minorHAnsi"/>
        </w:rPr>
        <w:t xml:space="preserve">is </w:t>
      </w:r>
      <w:r w:rsidR="00712A84">
        <w:rPr>
          <w:rFonts w:cstheme="minorHAnsi"/>
        </w:rPr>
        <w:t xml:space="preserve">en </w:t>
      </w:r>
      <w:r w:rsidR="00F05060">
        <w:rPr>
          <w:rFonts w:cstheme="minorHAnsi"/>
        </w:rPr>
        <w:t xml:space="preserve">welke eventuele noodzakelijke </w:t>
      </w:r>
      <w:r w:rsidR="00712A84">
        <w:rPr>
          <w:rFonts w:cstheme="minorHAnsi"/>
        </w:rPr>
        <w:t xml:space="preserve">aanvullende </w:t>
      </w:r>
      <w:r w:rsidR="00F05060">
        <w:rPr>
          <w:rFonts w:cstheme="minorHAnsi"/>
        </w:rPr>
        <w:t xml:space="preserve">maatregelen </w:t>
      </w:r>
      <w:r w:rsidR="00660A5E">
        <w:rPr>
          <w:rFonts w:cstheme="minorHAnsi"/>
        </w:rPr>
        <w:t>zijn</w:t>
      </w:r>
      <w:r w:rsidR="00F05060">
        <w:rPr>
          <w:rFonts w:cstheme="minorHAnsi"/>
        </w:rPr>
        <w:t xml:space="preserve"> getroffen.</w:t>
      </w:r>
    </w:p>
    <w:p w14:paraId="46EE7A7D" w14:textId="77777777" w:rsidR="00363301" w:rsidRDefault="00363301">
      <w:pPr>
        <w:rPr>
          <w:rFonts w:asciiTheme="minorHAnsi" w:hAnsiTheme="minorHAnsi" w:cstheme="minorHAnsi"/>
          <w:b/>
          <w:sz w:val="20"/>
          <w:szCs w:val="18"/>
        </w:rPr>
      </w:pPr>
    </w:p>
    <w:p w14:paraId="23257FB1" w14:textId="13F77F60" w:rsidR="008A62CC" w:rsidRPr="008B7BFF" w:rsidRDefault="00D64523" w:rsidP="00D64523">
      <w:pPr>
        <w:pStyle w:val="Plattetekst"/>
        <w:rPr>
          <w:rFonts w:cstheme="minorHAnsi"/>
          <w:b/>
        </w:rPr>
      </w:pPr>
      <w:r w:rsidRPr="008B7BFF">
        <w:rPr>
          <w:rFonts w:cstheme="minorHAnsi"/>
          <w:b/>
        </w:rPr>
        <w:t>Bijlage 2</w:t>
      </w:r>
      <w:r w:rsidR="006D2D01" w:rsidRPr="008B7BFF">
        <w:rPr>
          <w:rFonts w:cstheme="minorHAnsi"/>
          <w:b/>
        </w:rPr>
        <w:t>:</w:t>
      </w:r>
    </w:p>
    <w:p w14:paraId="1E9694D2" w14:textId="04611441" w:rsidR="00DA0C58" w:rsidRDefault="00DA0C58" w:rsidP="00660A5E">
      <w:pPr>
        <w:pStyle w:val="Plattetekst"/>
        <w:rPr>
          <w:rFonts w:cstheme="minorHAnsi"/>
        </w:rPr>
      </w:pPr>
      <w:r>
        <w:rPr>
          <w:rFonts w:cstheme="minorHAnsi"/>
        </w:rPr>
        <w:t>Bijlage 2 is een praktische uitwerking van artikel 32 AVG. Dus verwerker geeft hier aan welke passende technische en organisatorische maatregelen hij heeft genomen die een op het risico afgestemd beveiligingsniveau waarborgen. Dus de verwerker geeft aan welk normenstelsel hij voldoet, hoe de toereikendheid van de informatiebeveiliging is gewaarborgd</w:t>
      </w:r>
      <w:r w:rsidR="008F67F5">
        <w:rPr>
          <w:rFonts w:cstheme="minorHAnsi"/>
        </w:rPr>
        <w:t>. En in dat kader kan verwerker aangeven of hij is aangesloten bij een door de AP goedgekeurde gedragscode.</w:t>
      </w:r>
    </w:p>
    <w:p w14:paraId="1ED4D680" w14:textId="77777777" w:rsidR="00F05060" w:rsidRDefault="00F05060" w:rsidP="00D64523">
      <w:pPr>
        <w:pStyle w:val="Plattetekst"/>
        <w:rPr>
          <w:rFonts w:cstheme="minorHAnsi"/>
        </w:rPr>
      </w:pPr>
    </w:p>
    <w:p w14:paraId="3C76F3AB" w14:textId="5341E9C9" w:rsidR="00D64523" w:rsidRDefault="00341AFA" w:rsidP="00D64523">
      <w:pPr>
        <w:pStyle w:val="Plattetekst"/>
        <w:rPr>
          <w:rFonts w:cstheme="minorHAnsi"/>
        </w:rPr>
      </w:pPr>
      <w:r>
        <w:rPr>
          <w:rFonts w:cstheme="minorHAnsi"/>
        </w:rPr>
        <w:t xml:space="preserve">Normenstelsel: </w:t>
      </w:r>
      <w:r w:rsidR="00D64523" w:rsidRPr="00D64523">
        <w:rPr>
          <w:rFonts w:cstheme="minorHAnsi"/>
        </w:rPr>
        <w:t>Hier wordt een keuze gemaakt voor het normenstelsel dat van toepassing is op de verwerking waarover de overeenkomst wordt afgesloten</w:t>
      </w:r>
      <w:r w:rsidR="008A62CC">
        <w:rPr>
          <w:rFonts w:cstheme="minorHAnsi"/>
        </w:rPr>
        <w:t>. D</w:t>
      </w:r>
      <w:r w:rsidR="00D64523" w:rsidRPr="00D64523">
        <w:rPr>
          <w:rFonts w:cstheme="minorHAnsi"/>
        </w:rPr>
        <w:t>it is bij voorkeur de BIO maar, indien verwerker kan aantonen dat hij voldoet aan een andere vergelijkbare norm</w:t>
      </w:r>
      <w:r w:rsidR="008A62CC">
        <w:rPr>
          <w:rFonts w:cstheme="minorHAnsi"/>
        </w:rPr>
        <w:t>,</w:t>
      </w:r>
      <w:r w:rsidR="00D64523" w:rsidRPr="00D64523">
        <w:rPr>
          <w:rFonts w:cstheme="minorHAnsi"/>
        </w:rPr>
        <w:t xml:space="preserve"> kan die hier ook worden ingevuld om de </w:t>
      </w:r>
      <w:r w:rsidR="00D64523" w:rsidRPr="00D64523">
        <w:rPr>
          <w:rFonts w:cstheme="minorHAnsi"/>
        </w:rPr>
        <w:lastRenderedPageBreak/>
        <w:t>punten 1 en 2 van deze bijlage met elkaar in één lijn te brengen.</w:t>
      </w:r>
    </w:p>
    <w:p w14:paraId="74DB72E1" w14:textId="52FD1453" w:rsidR="00B5070A" w:rsidRDefault="00B5070A">
      <w:pPr>
        <w:rPr>
          <w:rFonts w:asciiTheme="minorHAnsi" w:hAnsiTheme="minorHAnsi" w:cstheme="minorHAnsi"/>
          <w:sz w:val="20"/>
          <w:szCs w:val="20"/>
        </w:rPr>
      </w:pPr>
    </w:p>
    <w:p w14:paraId="4543B5E9" w14:textId="34EFF6CA" w:rsidR="0001447F" w:rsidRPr="00CD5749" w:rsidRDefault="00341AFA" w:rsidP="00CD5749">
      <w:pPr>
        <w:pStyle w:val="Plattetekst"/>
        <w:rPr>
          <w:color w:val="000000" w:themeColor="text1"/>
        </w:rPr>
      </w:pPr>
      <w:r w:rsidRPr="004806E9">
        <w:t xml:space="preserve">Toereikendheid: </w:t>
      </w:r>
      <w:r w:rsidR="00D64523" w:rsidRPr="004806E9">
        <w:t xml:space="preserve">Omdat het onder de AVG belangrijk is om te kunnen aantonen dat de verwerking voldoet aan de afgesproken eisen over een niveau van beveiliging dat past bij de verwerking, wordt hier aangegeven hoe een verwerker dit kan aantonen. Hierbij zijn diverse mogelijkheden aan te kruisen. </w:t>
      </w:r>
      <w:r w:rsidR="0001447F" w:rsidRPr="00CD5749">
        <w:rPr>
          <w:color w:val="000000" w:themeColor="text1"/>
        </w:rPr>
        <w:t>Waar relevant verstrekt</w:t>
      </w:r>
      <w:r w:rsidR="004806E9" w:rsidRPr="00CD5749">
        <w:rPr>
          <w:rStyle w:val="Voetnootmarkering"/>
          <w:rFonts w:cstheme="minorHAnsi"/>
          <w:color w:val="000000" w:themeColor="text1"/>
          <w:szCs w:val="20"/>
        </w:rPr>
        <w:footnoteReference w:id="3"/>
      </w:r>
      <w:r w:rsidR="0001447F" w:rsidRPr="00CD5749">
        <w:rPr>
          <w:color w:val="000000" w:themeColor="text1"/>
        </w:rPr>
        <w:t xml:space="preserve"> Verwerker bewijsstukken (zoals een geldig certificaat, verklaring van toepasselijkheid en andere bewijsstukken) waaruit blijkt dat wordt voldaan aan opgegeven normen, certificeringen, etc. Tenzij het zonder meer verstrekken de informatieveiligheid van Verwerker ernstig verlaagt.</w:t>
      </w:r>
    </w:p>
    <w:p w14:paraId="050622FB" w14:textId="51A68C27" w:rsidR="009D1081" w:rsidRPr="004806E9" w:rsidRDefault="00D64523" w:rsidP="00660A5E">
      <w:pPr>
        <w:pStyle w:val="Plattetekst"/>
      </w:pPr>
      <w:r w:rsidRPr="004806E9">
        <w:t xml:space="preserve">Het is aan de verwerkingsverantwoordelijke om te beoordelen of deze verantwoording voldoende is voor de betreffende verwerking en </w:t>
      </w:r>
      <w:r w:rsidR="00A26FED" w:rsidRPr="00787B76">
        <w:t xml:space="preserve">ook aan </w:t>
      </w:r>
      <w:r w:rsidRPr="00820546">
        <w:t>ver</w:t>
      </w:r>
      <w:r w:rsidR="00EE0640" w:rsidRPr="00820546">
        <w:t>werk</w:t>
      </w:r>
      <w:r w:rsidRPr="00820546">
        <w:t xml:space="preserve">er om actief te controleren of aan deze paragraaf van de bijlage gevolg wordt gegeven. Voor meer informatie over hoe je kunt bepalen of een certificaat valide is, kunt u de IBD factsheet over </w:t>
      </w:r>
      <w:hyperlink r:id="rId34" w:history="1">
        <w:r w:rsidRPr="004806E9">
          <w:rPr>
            <w:rStyle w:val="Hyperlink"/>
            <w:rFonts w:cstheme="minorHAnsi"/>
            <w:szCs w:val="20"/>
          </w:rPr>
          <w:t>assurance</w:t>
        </w:r>
      </w:hyperlink>
      <w:r w:rsidRPr="0001447F">
        <w:t xml:space="preserve"> lezen.</w:t>
      </w:r>
    </w:p>
    <w:p w14:paraId="3B297983" w14:textId="41276916" w:rsidR="004A51CB" w:rsidRPr="004806E9" w:rsidRDefault="004A51CB" w:rsidP="00D64523">
      <w:pPr>
        <w:pStyle w:val="Plattetekst"/>
        <w:rPr>
          <w:rFonts w:cstheme="minorHAnsi"/>
          <w:szCs w:val="20"/>
        </w:rPr>
      </w:pPr>
    </w:p>
    <w:p w14:paraId="1FF74A4F" w14:textId="3D6898F1" w:rsidR="004A51CB" w:rsidRPr="00742F93" w:rsidRDefault="004A51CB" w:rsidP="00D64523">
      <w:pPr>
        <w:pStyle w:val="Plattetekst"/>
        <w:rPr>
          <w:rFonts w:cstheme="minorHAnsi"/>
          <w:szCs w:val="20"/>
        </w:rPr>
      </w:pPr>
      <w:r w:rsidRPr="004806E9">
        <w:rPr>
          <w:rFonts w:cstheme="minorHAnsi"/>
          <w:szCs w:val="20"/>
        </w:rPr>
        <w:t>Verder k</w:t>
      </w:r>
      <w:r w:rsidRPr="009D753C">
        <w:rPr>
          <w:rFonts w:cstheme="minorHAnsi"/>
          <w:szCs w:val="20"/>
        </w:rPr>
        <w:t>an de verwerker aangeven of deze is aangesloten bij een goedgekeurde gedragscode.</w:t>
      </w:r>
    </w:p>
    <w:p w14:paraId="1DCBCE5E" w14:textId="77777777" w:rsidR="004806E9" w:rsidRDefault="004806E9">
      <w:pPr>
        <w:rPr>
          <w:rFonts w:cstheme="minorHAnsi"/>
        </w:rPr>
      </w:pPr>
    </w:p>
    <w:p w14:paraId="37CAEF73" w14:textId="77777777" w:rsidR="0001447F" w:rsidRPr="00CA63BC" w:rsidRDefault="0001447F" w:rsidP="0001447F">
      <w:pPr>
        <w:pStyle w:val="Plattetekst"/>
        <w:rPr>
          <w:rFonts w:cstheme="minorHAnsi"/>
          <w:b/>
          <w:bCs/>
        </w:rPr>
      </w:pPr>
      <w:r w:rsidRPr="00CA63BC">
        <w:rPr>
          <w:rFonts w:cstheme="minorHAnsi"/>
          <w:b/>
          <w:bCs/>
        </w:rPr>
        <w:t>Bijlage 3:</w:t>
      </w:r>
    </w:p>
    <w:p w14:paraId="3F4300FD" w14:textId="36A3C354" w:rsidR="004806E9" w:rsidRDefault="0001447F" w:rsidP="0001447F">
      <w:pPr>
        <w:pStyle w:val="Plattetekst"/>
        <w:rPr>
          <w:rFonts w:cstheme="minorHAnsi"/>
        </w:rPr>
      </w:pPr>
      <w:r>
        <w:rPr>
          <w:rFonts w:cstheme="minorHAnsi"/>
        </w:rPr>
        <w:t>Bijlage 3 is géén onderdeel van de Standaard VWO.</w:t>
      </w:r>
    </w:p>
    <w:p w14:paraId="1D5207BD" w14:textId="77777777" w:rsidR="00282ECB" w:rsidRDefault="00282ECB" w:rsidP="0001447F">
      <w:pPr>
        <w:pStyle w:val="Plattetekst"/>
        <w:rPr>
          <w:rFonts w:cstheme="minorHAnsi"/>
        </w:rPr>
      </w:pPr>
    </w:p>
    <w:p w14:paraId="1510E1AA" w14:textId="2079B62E" w:rsidR="009A6BBB" w:rsidRPr="009A6BBB" w:rsidRDefault="009A6BBB" w:rsidP="009A6BBB">
      <w:pPr>
        <w:rPr>
          <w:rFonts w:asciiTheme="minorHAnsi" w:hAnsiTheme="minorHAnsi" w:cstheme="minorHAnsi"/>
          <w:sz w:val="20"/>
          <w:szCs w:val="18"/>
        </w:rPr>
      </w:pPr>
      <w:r w:rsidRPr="009A6BBB">
        <w:rPr>
          <w:rFonts w:asciiTheme="minorHAnsi" w:hAnsiTheme="minorHAnsi" w:cstheme="minorHAnsi"/>
          <w:sz w:val="20"/>
          <w:szCs w:val="18"/>
        </w:rPr>
        <w:t>Partijen hebben niet altijd afspraken gemaakt over de aansprakelijkheid, de exit-strategie en/of de uitvoering van audits. Soms willen zij hierover alsnog afspraken maken. In de GIBIT 202</w:t>
      </w:r>
      <w:r w:rsidR="00AD62AA">
        <w:rPr>
          <w:rFonts w:asciiTheme="minorHAnsi" w:hAnsiTheme="minorHAnsi" w:cstheme="minorHAnsi"/>
          <w:sz w:val="20"/>
          <w:szCs w:val="18"/>
        </w:rPr>
        <w:t>3</w:t>
      </w:r>
      <w:r w:rsidRPr="009A6BBB">
        <w:rPr>
          <w:rFonts w:asciiTheme="minorHAnsi" w:hAnsiTheme="minorHAnsi" w:cstheme="minorHAnsi"/>
          <w:sz w:val="20"/>
          <w:szCs w:val="18"/>
        </w:rPr>
        <w:t xml:space="preserve"> zijn de aansprakelijkheid, de exit-strategie en de uitvoering van audits wel geregeld. In Bijlage 3 staan de artikelen uit de GIBIT 202</w:t>
      </w:r>
      <w:r w:rsidR="00AD62AA">
        <w:rPr>
          <w:rFonts w:asciiTheme="minorHAnsi" w:hAnsiTheme="minorHAnsi" w:cstheme="minorHAnsi"/>
          <w:sz w:val="20"/>
          <w:szCs w:val="18"/>
        </w:rPr>
        <w:t>3</w:t>
      </w:r>
      <w:r w:rsidRPr="009A6BBB">
        <w:rPr>
          <w:rFonts w:asciiTheme="minorHAnsi" w:hAnsiTheme="minorHAnsi" w:cstheme="minorHAnsi"/>
          <w:sz w:val="20"/>
          <w:szCs w:val="18"/>
        </w:rPr>
        <w:t xml:space="preserve"> over deze onderwerpen. Partijen kunnen er voor kiezen om deze artikelen over te nemen in een bijlage bij de hoofdovereenkomst of een bijlage bij de Standaard VWO (en dus niet in de Standaard VWO zelf!). </w:t>
      </w:r>
    </w:p>
    <w:p w14:paraId="121180CC" w14:textId="77777777" w:rsidR="00F05060" w:rsidRDefault="00F05060" w:rsidP="009A6BBB">
      <w:pPr>
        <w:pStyle w:val="Plattetekst"/>
        <w:rPr>
          <w:rFonts w:cstheme="minorHAnsi"/>
        </w:rPr>
      </w:pPr>
    </w:p>
    <w:p w14:paraId="0F0FBC8B" w14:textId="77777777" w:rsidR="00F05060" w:rsidRDefault="00F05060" w:rsidP="009A6BBB">
      <w:pPr>
        <w:pStyle w:val="Plattetekst"/>
        <w:rPr>
          <w:rFonts w:cstheme="minorHAnsi"/>
        </w:rPr>
      </w:pPr>
    </w:p>
    <w:p w14:paraId="42439B7C" w14:textId="77777777" w:rsidR="00F05060" w:rsidRDefault="00F05060" w:rsidP="009A6BBB">
      <w:pPr>
        <w:pStyle w:val="Plattetekst"/>
        <w:rPr>
          <w:rFonts w:cstheme="minorHAnsi"/>
        </w:rPr>
      </w:pPr>
    </w:p>
    <w:p w14:paraId="16602A2A" w14:textId="77777777" w:rsidR="00F05060" w:rsidRDefault="00F05060" w:rsidP="009A6BBB">
      <w:pPr>
        <w:pStyle w:val="Plattetekst"/>
        <w:rPr>
          <w:rFonts w:cstheme="minorHAnsi"/>
        </w:rPr>
      </w:pPr>
    </w:p>
    <w:p w14:paraId="309BBF39" w14:textId="222D6B64" w:rsidR="0001447F" w:rsidRDefault="00F05060" w:rsidP="009A6BBB">
      <w:pPr>
        <w:pStyle w:val="Plattetekst"/>
        <w:rPr>
          <w:rFonts w:cstheme="minorHAnsi"/>
        </w:rPr>
      </w:pPr>
      <w:r>
        <w:rPr>
          <w:rFonts w:cstheme="minorHAnsi"/>
        </w:rPr>
        <w:t>NB: Deze artikelsgewijze toelichting maakt onderdeel uit van de Standaard Verwerkersovereenkomst.</w:t>
      </w:r>
      <w:r w:rsidR="0001447F">
        <w:rPr>
          <w:rFonts w:cstheme="minorHAnsi"/>
        </w:rPr>
        <w:br w:type="page"/>
      </w:r>
    </w:p>
    <w:p w14:paraId="447B8982" w14:textId="77777777" w:rsidR="0001447F" w:rsidRDefault="0001447F">
      <w:pPr>
        <w:rPr>
          <w:rFonts w:asciiTheme="minorHAnsi" w:hAnsiTheme="minorHAnsi" w:cstheme="minorHAnsi"/>
          <w:sz w:val="18"/>
          <w:szCs w:val="18"/>
        </w:rPr>
      </w:pPr>
    </w:p>
    <w:p w14:paraId="5F477B4F" w14:textId="5BDCAED3" w:rsidR="003C25E5" w:rsidRDefault="003C25E5" w:rsidP="00DE3049">
      <w:pPr>
        <w:pStyle w:val="Kop1"/>
      </w:pPr>
      <w:bookmarkStart w:id="11" w:name="_Toc159482578"/>
      <w:r>
        <w:t>Standaard verwerkersovereenkomst gemeenten</w:t>
      </w:r>
      <w:bookmarkEnd w:id="11"/>
    </w:p>
    <w:p w14:paraId="74223A50" w14:textId="77777777" w:rsidR="003C25E5" w:rsidRDefault="003C25E5" w:rsidP="009D1081">
      <w:pPr>
        <w:rPr>
          <w:b/>
          <w:sz w:val="24"/>
          <w:szCs w:val="24"/>
        </w:rPr>
      </w:pPr>
    </w:p>
    <w:p w14:paraId="40994000" w14:textId="3C2BB742" w:rsidR="009D1081" w:rsidRPr="00363301" w:rsidRDefault="009D1081" w:rsidP="00396EB3">
      <w:pPr>
        <w:pStyle w:val="Kop2"/>
      </w:pPr>
      <w:bookmarkStart w:id="12" w:name="_Toc26885956"/>
      <w:bookmarkStart w:id="13" w:name="_Toc159482579"/>
      <w:r w:rsidRPr="00363301">
        <w:t>Verwerkersovereenkomst uitvoering &lt;</w:t>
      </w:r>
      <w:r w:rsidRPr="00363301">
        <w:rPr>
          <w:highlight w:val="yellow"/>
        </w:rPr>
        <w:t>naam hoofdovereenkomst</w:t>
      </w:r>
      <w:r w:rsidRPr="00363301">
        <w:t>&gt;</w:t>
      </w:r>
      <w:bookmarkEnd w:id="12"/>
      <w:bookmarkEnd w:id="13"/>
    </w:p>
    <w:p w14:paraId="523919D7" w14:textId="77777777" w:rsidR="009D1081" w:rsidRPr="00363301" w:rsidRDefault="009D1081" w:rsidP="009D1081">
      <w:pPr>
        <w:rPr>
          <w:rFonts w:asciiTheme="minorHAnsi" w:hAnsiTheme="minorHAnsi"/>
          <w:sz w:val="20"/>
          <w:szCs w:val="20"/>
        </w:rPr>
      </w:pPr>
    </w:p>
    <w:p w14:paraId="73A11EC6" w14:textId="5E022ED9" w:rsidR="009D1081" w:rsidRPr="00363301" w:rsidRDefault="009D1081" w:rsidP="009D1081">
      <w:pPr>
        <w:rPr>
          <w:rFonts w:asciiTheme="minorHAnsi" w:hAnsiTheme="minorHAnsi"/>
          <w:sz w:val="20"/>
          <w:szCs w:val="20"/>
        </w:rPr>
      </w:pPr>
      <w:r w:rsidRPr="00363301">
        <w:rPr>
          <w:rFonts w:asciiTheme="minorHAnsi" w:hAnsiTheme="minorHAnsi"/>
          <w:sz w:val="20"/>
          <w:szCs w:val="20"/>
        </w:rPr>
        <w:t>Gemeente &lt;</w:t>
      </w:r>
      <w:r w:rsidRPr="00363301">
        <w:rPr>
          <w:rFonts w:asciiTheme="minorHAnsi" w:hAnsiTheme="minorHAnsi"/>
          <w:sz w:val="20"/>
          <w:szCs w:val="20"/>
          <w:highlight w:val="yellow"/>
        </w:rPr>
        <w:t>naam gemeente</w:t>
      </w:r>
      <w:r w:rsidRPr="00363301">
        <w:rPr>
          <w:rFonts w:asciiTheme="minorHAnsi" w:hAnsiTheme="minorHAnsi"/>
          <w:sz w:val="20"/>
          <w:szCs w:val="20"/>
        </w:rPr>
        <w:t xml:space="preserve">&gt;, </w:t>
      </w:r>
      <w:r w:rsidR="00731D9E" w:rsidRPr="00363301">
        <w:rPr>
          <w:rFonts w:asciiTheme="minorHAnsi" w:hAnsiTheme="minorHAnsi"/>
          <w:sz w:val="20"/>
          <w:szCs w:val="20"/>
        </w:rPr>
        <w:t>waarvan &lt;</w:t>
      </w:r>
      <w:r w:rsidR="00731D9E" w:rsidRPr="00363301">
        <w:rPr>
          <w:rFonts w:asciiTheme="minorHAnsi" w:hAnsiTheme="minorHAnsi"/>
          <w:sz w:val="20"/>
          <w:szCs w:val="20"/>
          <w:highlight w:val="yellow"/>
        </w:rPr>
        <w:t>het college van Burgemeester en Wethouders/de Gemeenteraad</w:t>
      </w:r>
      <w:r w:rsidR="00731D9E" w:rsidRPr="00363301">
        <w:rPr>
          <w:rFonts w:asciiTheme="minorHAnsi" w:hAnsiTheme="minorHAnsi"/>
          <w:sz w:val="20"/>
          <w:szCs w:val="20"/>
        </w:rPr>
        <w:t xml:space="preserve">&gt; de verwerkingsverantwoordelijke is, </w:t>
      </w:r>
      <w:r w:rsidRPr="00363301">
        <w:rPr>
          <w:rFonts w:asciiTheme="minorHAnsi" w:hAnsiTheme="minorHAnsi"/>
          <w:sz w:val="20"/>
          <w:szCs w:val="20"/>
        </w:rPr>
        <w:t>verder te noemen Verwerkingsverantwoordelijke, hierbij rechtsgeldig vertegenwoordigd door de &lt;</w:t>
      </w:r>
      <w:r w:rsidRPr="00363301">
        <w:rPr>
          <w:rFonts w:asciiTheme="minorHAnsi" w:hAnsiTheme="minorHAnsi"/>
          <w:sz w:val="20"/>
          <w:szCs w:val="20"/>
          <w:highlight w:val="yellow"/>
        </w:rPr>
        <w:t>heer of mevrouw</w:t>
      </w:r>
      <w:r w:rsidRPr="00363301">
        <w:rPr>
          <w:rFonts w:asciiTheme="minorHAnsi" w:hAnsiTheme="minorHAnsi"/>
          <w:sz w:val="20"/>
          <w:szCs w:val="20"/>
        </w:rPr>
        <w:t>&gt; &lt;</w:t>
      </w:r>
      <w:r w:rsidRPr="00363301">
        <w:rPr>
          <w:rFonts w:asciiTheme="minorHAnsi" w:hAnsiTheme="minorHAnsi"/>
          <w:sz w:val="20"/>
          <w:szCs w:val="20"/>
          <w:highlight w:val="yellow"/>
        </w:rPr>
        <w:t>persoonsnaam</w:t>
      </w:r>
      <w:r w:rsidRPr="00363301">
        <w:rPr>
          <w:rFonts w:asciiTheme="minorHAnsi" w:hAnsiTheme="minorHAnsi"/>
          <w:sz w:val="20"/>
          <w:szCs w:val="20"/>
        </w:rPr>
        <w:t>&gt;, &lt;</w:t>
      </w:r>
      <w:r w:rsidRPr="00363301">
        <w:rPr>
          <w:rFonts w:asciiTheme="minorHAnsi" w:hAnsiTheme="minorHAnsi"/>
          <w:sz w:val="20"/>
          <w:szCs w:val="20"/>
          <w:highlight w:val="yellow"/>
        </w:rPr>
        <w:t>functie</w:t>
      </w:r>
      <w:r w:rsidRPr="00363301">
        <w:rPr>
          <w:rFonts w:asciiTheme="minorHAnsi" w:hAnsiTheme="minorHAnsi"/>
          <w:sz w:val="20"/>
          <w:szCs w:val="20"/>
        </w:rPr>
        <w:t>&gt;</w:t>
      </w:r>
    </w:p>
    <w:p w14:paraId="21A29838" w14:textId="77777777" w:rsidR="00ED6571" w:rsidRPr="00363301" w:rsidRDefault="00ED6571" w:rsidP="009D1081">
      <w:pPr>
        <w:rPr>
          <w:rFonts w:asciiTheme="minorHAnsi" w:hAnsiTheme="minorHAnsi"/>
          <w:sz w:val="20"/>
          <w:szCs w:val="20"/>
        </w:rPr>
      </w:pPr>
    </w:p>
    <w:p w14:paraId="072691B0" w14:textId="6F9AD321" w:rsidR="009D1081" w:rsidRPr="00363301" w:rsidRDefault="009D1081" w:rsidP="009D1081">
      <w:pPr>
        <w:rPr>
          <w:rFonts w:asciiTheme="minorHAnsi" w:hAnsiTheme="minorHAnsi"/>
          <w:sz w:val="20"/>
          <w:szCs w:val="20"/>
        </w:rPr>
      </w:pPr>
      <w:r w:rsidRPr="00363301">
        <w:rPr>
          <w:rFonts w:asciiTheme="minorHAnsi" w:hAnsiTheme="minorHAnsi"/>
          <w:sz w:val="20"/>
          <w:szCs w:val="20"/>
        </w:rPr>
        <w:t xml:space="preserve">en </w:t>
      </w:r>
    </w:p>
    <w:p w14:paraId="70996082" w14:textId="77777777" w:rsidR="00ED6571" w:rsidRPr="00363301" w:rsidRDefault="00ED6571" w:rsidP="009D1081">
      <w:pPr>
        <w:rPr>
          <w:rFonts w:asciiTheme="minorHAnsi" w:hAnsiTheme="minorHAnsi"/>
          <w:sz w:val="20"/>
          <w:szCs w:val="20"/>
        </w:rPr>
      </w:pPr>
    </w:p>
    <w:p w14:paraId="6DAFB4DF" w14:textId="75B6604D" w:rsidR="009D1081" w:rsidRPr="00363301" w:rsidRDefault="009D1081" w:rsidP="009D1081">
      <w:pPr>
        <w:rPr>
          <w:rFonts w:asciiTheme="minorHAnsi" w:hAnsiTheme="minorHAnsi"/>
          <w:sz w:val="20"/>
          <w:szCs w:val="20"/>
        </w:rPr>
      </w:pPr>
      <w:r w:rsidRPr="00363301">
        <w:rPr>
          <w:rFonts w:asciiTheme="minorHAnsi" w:hAnsiTheme="minorHAnsi"/>
          <w:sz w:val="20"/>
          <w:szCs w:val="20"/>
        </w:rPr>
        <w:t>&lt;</w:t>
      </w:r>
      <w:r w:rsidRPr="00363301">
        <w:rPr>
          <w:rFonts w:asciiTheme="minorHAnsi" w:hAnsiTheme="minorHAnsi"/>
          <w:sz w:val="20"/>
          <w:szCs w:val="20"/>
          <w:highlight w:val="yellow"/>
        </w:rPr>
        <w:t>Bedrijf</w:t>
      </w:r>
      <w:r w:rsidRPr="00363301">
        <w:rPr>
          <w:rFonts w:asciiTheme="minorHAnsi" w:hAnsiTheme="minorHAnsi"/>
          <w:sz w:val="20"/>
          <w:szCs w:val="20"/>
        </w:rPr>
        <w:t>&gt;, gevestigd te &lt;</w:t>
      </w:r>
      <w:r w:rsidRPr="00363301">
        <w:rPr>
          <w:rFonts w:asciiTheme="minorHAnsi" w:hAnsiTheme="minorHAnsi"/>
          <w:sz w:val="20"/>
          <w:szCs w:val="20"/>
          <w:highlight w:val="yellow"/>
        </w:rPr>
        <w:t>plaatsnaam</w:t>
      </w:r>
      <w:r w:rsidRPr="00363301">
        <w:rPr>
          <w:rFonts w:asciiTheme="minorHAnsi" w:hAnsiTheme="minorHAnsi"/>
          <w:sz w:val="20"/>
          <w:szCs w:val="20"/>
        </w:rPr>
        <w:t>&gt;, KVK-nummer &lt;</w:t>
      </w:r>
      <w:r w:rsidRPr="00363301">
        <w:rPr>
          <w:rFonts w:asciiTheme="minorHAnsi" w:hAnsiTheme="minorHAnsi"/>
          <w:sz w:val="20"/>
          <w:szCs w:val="20"/>
          <w:highlight w:val="yellow"/>
        </w:rPr>
        <w:t>nummer</w:t>
      </w:r>
      <w:r w:rsidRPr="00363301">
        <w:rPr>
          <w:rFonts w:asciiTheme="minorHAnsi" w:hAnsiTheme="minorHAnsi"/>
          <w:sz w:val="20"/>
          <w:szCs w:val="20"/>
        </w:rPr>
        <w:t>&gt;verder te noemen Verwerker, hierbij rechtsgeldig vertegenwoordigd door de &lt;</w:t>
      </w:r>
      <w:r w:rsidRPr="00363301">
        <w:rPr>
          <w:rFonts w:asciiTheme="minorHAnsi" w:hAnsiTheme="minorHAnsi"/>
          <w:sz w:val="20"/>
          <w:szCs w:val="20"/>
          <w:highlight w:val="yellow"/>
        </w:rPr>
        <w:t>de heer of mevrouw</w:t>
      </w:r>
      <w:r w:rsidRPr="00363301">
        <w:rPr>
          <w:rFonts w:asciiTheme="minorHAnsi" w:hAnsiTheme="minorHAnsi"/>
          <w:sz w:val="20"/>
          <w:szCs w:val="20"/>
        </w:rPr>
        <w:t>&gt;, &lt;</w:t>
      </w:r>
      <w:r w:rsidRPr="00363301">
        <w:rPr>
          <w:rFonts w:asciiTheme="minorHAnsi" w:hAnsiTheme="minorHAnsi"/>
          <w:sz w:val="20"/>
          <w:szCs w:val="20"/>
          <w:highlight w:val="yellow"/>
        </w:rPr>
        <w:t>persoonsnaam</w:t>
      </w:r>
      <w:r w:rsidRPr="00363301">
        <w:rPr>
          <w:rFonts w:asciiTheme="minorHAnsi" w:hAnsiTheme="minorHAnsi"/>
          <w:sz w:val="20"/>
          <w:szCs w:val="20"/>
        </w:rPr>
        <w:t>&gt; , &lt;</w:t>
      </w:r>
      <w:r w:rsidRPr="00363301">
        <w:rPr>
          <w:rFonts w:asciiTheme="minorHAnsi" w:hAnsiTheme="minorHAnsi"/>
          <w:sz w:val="20"/>
          <w:szCs w:val="20"/>
          <w:highlight w:val="yellow"/>
        </w:rPr>
        <w:t>functie</w:t>
      </w:r>
      <w:r w:rsidRPr="00363301">
        <w:rPr>
          <w:rFonts w:asciiTheme="minorHAnsi" w:hAnsiTheme="minorHAnsi"/>
          <w:sz w:val="20"/>
          <w:szCs w:val="20"/>
        </w:rPr>
        <w:t xml:space="preserve">&gt;, </w:t>
      </w:r>
    </w:p>
    <w:p w14:paraId="08BAC819" w14:textId="77777777" w:rsidR="009D1081" w:rsidRPr="00363301" w:rsidRDefault="009D1081" w:rsidP="009D1081">
      <w:pPr>
        <w:rPr>
          <w:rFonts w:asciiTheme="minorHAnsi" w:hAnsiTheme="minorHAnsi"/>
          <w:sz w:val="20"/>
          <w:szCs w:val="20"/>
        </w:rPr>
      </w:pPr>
    </w:p>
    <w:p w14:paraId="009B2EF1" w14:textId="77777777" w:rsidR="009D1081" w:rsidRPr="00363301" w:rsidRDefault="009D1081" w:rsidP="009D1081">
      <w:pPr>
        <w:rPr>
          <w:rFonts w:asciiTheme="minorHAnsi" w:hAnsiTheme="minorHAnsi"/>
          <w:sz w:val="20"/>
          <w:szCs w:val="20"/>
        </w:rPr>
      </w:pPr>
      <w:r w:rsidRPr="00363301">
        <w:rPr>
          <w:rFonts w:asciiTheme="minorHAnsi" w:hAnsiTheme="minorHAnsi"/>
          <w:sz w:val="20"/>
          <w:szCs w:val="20"/>
        </w:rPr>
        <w:t>hierna afzonderlijk te noemen “Partij”, of gezamenlijk “Partijen”</w:t>
      </w:r>
    </w:p>
    <w:p w14:paraId="5C648E71" w14:textId="77777777" w:rsidR="009D1081" w:rsidRPr="00363301" w:rsidRDefault="009D1081" w:rsidP="009D1081">
      <w:pPr>
        <w:rPr>
          <w:rFonts w:asciiTheme="minorHAnsi" w:hAnsiTheme="minorHAnsi"/>
          <w:sz w:val="20"/>
          <w:szCs w:val="20"/>
        </w:rPr>
      </w:pPr>
      <w:bookmarkStart w:id="14" w:name="OpenAt"/>
      <w:bookmarkEnd w:id="14"/>
    </w:p>
    <w:p w14:paraId="18B97C6A" w14:textId="77777777" w:rsidR="009D1081" w:rsidRPr="00363301" w:rsidRDefault="009D1081" w:rsidP="009D1081">
      <w:pPr>
        <w:rPr>
          <w:rFonts w:asciiTheme="minorHAnsi" w:hAnsiTheme="minorHAnsi"/>
          <w:sz w:val="20"/>
          <w:szCs w:val="20"/>
        </w:rPr>
      </w:pPr>
      <w:r w:rsidRPr="00363301">
        <w:rPr>
          <w:rFonts w:asciiTheme="minorHAnsi" w:hAnsiTheme="minorHAnsi"/>
          <w:sz w:val="20"/>
          <w:szCs w:val="20"/>
        </w:rPr>
        <w:t>Overwegen het volgende:</w:t>
      </w:r>
    </w:p>
    <w:p w14:paraId="1EE6BB03" w14:textId="77777777" w:rsidR="009D1081" w:rsidRPr="00363301" w:rsidRDefault="009D1081" w:rsidP="009D1081">
      <w:pPr>
        <w:pStyle w:val="Lijstalinea"/>
        <w:widowControl/>
        <w:numPr>
          <w:ilvl w:val="0"/>
          <w:numId w:val="19"/>
        </w:numPr>
        <w:tabs>
          <w:tab w:val="left" w:pos="397"/>
        </w:tabs>
        <w:autoSpaceDE/>
        <w:autoSpaceDN/>
        <w:spacing w:before="0"/>
        <w:ind w:left="360"/>
        <w:rPr>
          <w:rFonts w:asciiTheme="minorHAnsi" w:hAnsiTheme="minorHAnsi"/>
          <w:sz w:val="20"/>
          <w:szCs w:val="20"/>
        </w:rPr>
      </w:pPr>
      <w:r w:rsidRPr="00363301">
        <w:rPr>
          <w:rFonts w:asciiTheme="minorHAnsi" w:hAnsiTheme="minorHAnsi"/>
          <w:sz w:val="20"/>
          <w:szCs w:val="20"/>
        </w:rPr>
        <w:t xml:space="preserve">Partijen hebben op </w:t>
      </w:r>
      <w:r w:rsidRPr="00363301">
        <w:rPr>
          <w:rFonts w:asciiTheme="minorHAnsi" w:hAnsiTheme="minorHAnsi"/>
          <w:sz w:val="20"/>
          <w:szCs w:val="20"/>
          <w:highlight w:val="yellow"/>
        </w:rPr>
        <w:t>&lt;datum&gt;</w:t>
      </w:r>
      <w:r w:rsidRPr="00363301">
        <w:rPr>
          <w:rFonts w:asciiTheme="minorHAnsi" w:hAnsiTheme="minorHAnsi"/>
          <w:sz w:val="20"/>
          <w:szCs w:val="20"/>
        </w:rPr>
        <w:t xml:space="preserve"> de </w:t>
      </w:r>
      <w:r w:rsidRPr="00363301">
        <w:rPr>
          <w:rFonts w:asciiTheme="minorHAnsi" w:hAnsiTheme="minorHAnsi"/>
          <w:sz w:val="20"/>
          <w:szCs w:val="20"/>
          <w:highlight w:val="yellow"/>
        </w:rPr>
        <w:t>&lt;titel hoofdovereenkomst&gt;</w:t>
      </w:r>
      <w:r w:rsidRPr="00363301">
        <w:rPr>
          <w:rFonts w:asciiTheme="minorHAnsi" w:hAnsiTheme="minorHAnsi"/>
          <w:sz w:val="20"/>
          <w:szCs w:val="20"/>
        </w:rPr>
        <w:t xml:space="preserve">, hierna Hoofdovereenkomst, afgesloten, op grond waarvan Verwerker de volgende dienst(en) levert aan de Verwerkingsverantwoordelijke: </w:t>
      </w:r>
      <w:r w:rsidRPr="00363301">
        <w:rPr>
          <w:rFonts w:asciiTheme="minorHAnsi" w:hAnsiTheme="minorHAnsi"/>
          <w:sz w:val="20"/>
          <w:szCs w:val="20"/>
          <w:highlight w:val="yellow"/>
        </w:rPr>
        <w:t>&lt;specificatie dienst(en)&gt;</w:t>
      </w:r>
      <w:r w:rsidRPr="00363301">
        <w:rPr>
          <w:rFonts w:asciiTheme="minorHAnsi" w:hAnsiTheme="minorHAnsi"/>
          <w:sz w:val="20"/>
          <w:szCs w:val="20"/>
        </w:rPr>
        <w:t>;</w:t>
      </w:r>
    </w:p>
    <w:p w14:paraId="14A12707" w14:textId="6D5FDC97" w:rsidR="009D1081" w:rsidRPr="00363301" w:rsidRDefault="009D1081" w:rsidP="00731D9E">
      <w:pPr>
        <w:pStyle w:val="Lijstalinea"/>
        <w:widowControl/>
        <w:numPr>
          <w:ilvl w:val="0"/>
          <w:numId w:val="19"/>
        </w:numPr>
        <w:tabs>
          <w:tab w:val="left" w:pos="397"/>
        </w:tabs>
        <w:autoSpaceDE/>
        <w:autoSpaceDN/>
        <w:spacing w:before="0"/>
        <w:ind w:left="360"/>
        <w:rPr>
          <w:rFonts w:asciiTheme="minorHAnsi" w:hAnsiTheme="minorHAnsi"/>
          <w:sz w:val="20"/>
          <w:szCs w:val="20"/>
        </w:rPr>
      </w:pPr>
      <w:r w:rsidRPr="00363301">
        <w:rPr>
          <w:rFonts w:asciiTheme="minorHAnsi" w:hAnsiTheme="minorHAnsi"/>
          <w:sz w:val="20"/>
          <w:szCs w:val="20"/>
        </w:rPr>
        <w:t>Verwerker verwerkt voor de uitvoering van de Hoofdovereenkomst Persoonsgegevens voor Verwerkingsverantwoordelijke;</w:t>
      </w:r>
    </w:p>
    <w:p w14:paraId="0562EF38" w14:textId="77777777" w:rsidR="009D1081" w:rsidRPr="00363301" w:rsidRDefault="009D1081" w:rsidP="009D1081">
      <w:pPr>
        <w:pStyle w:val="Lijstalinea"/>
        <w:widowControl/>
        <w:numPr>
          <w:ilvl w:val="0"/>
          <w:numId w:val="19"/>
        </w:numPr>
        <w:tabs>
          <w:tab w:val="left" w:pos="397"/>
        </w:tabs>
        <w:autoSpaceDE/>
        <w:autoSpaceDN/>
        <w:spacing w:before="0"/>
        <w:ind w:left="360"/>
        <w:rPr>
          <w:rFonts w:asciiTheme="minorHAnsi" w:hAnsiTheme="minorHAnsi"/>
          <w:sz w:val="20"/>
          <w:szCs w:val="20"/>
        </w:rPr>
      </w:pPr>
      <w:r w:rsidRPr="00363301">
        <w:rPr>
          <w:rFonts w:asciiTheme="minorHAnsi" w:hAnsiTheme="minorHAnsi"/>
          <w:sz w:val="20"/>
          <w:szCs w:val="20"/>
        </w:rPr>
        <w:t>Op de verwerking van Persoonsgegevens door Verwerker zijn de Algemene Verordening Gegevensbescherming (AVG) en de Uitvoeringswet AVG (UAVG) van toepassing;</w:t>
      </w:r>
    </w:p>
    <w:p w14:paraId="3F7FE93F" w14:textId="77777777" w:rsidR="009D1081" w:rsidRPr="00363301" w:rsidRDefault="009D1081" w:rsidP="009D1081">
      <w:pPr>
        <w:pStyle w:val="Lijstalinea"/>
        <w:widowControl/>
        <w:numPr>
          <w:ilvl w:val="0"/>
          <w:numId w:val="19"/>
        </w:numPr>
        <w:tabs>
          <w:tab w:val="left" w:pos="397"/>
        </w:tabs>
        <w:autoSpaceDE/>
        <w:autoSpaceDN/>
        <w:spacing w:before="0"/>
        <w:ind w:left="360"/>
        <w:rPr>
          <w:rFonts w:asciiTheme="minorHAnsi" w:hAnsiTheme="minorHAnsi"/>
          <w:sz w:val="20"/>
          <w:szCs w:val="20"/>
        </w:rPr>
      </w:pPr>
      <w:bookmarkStart w:id="15" w:name="_Hlk5102123"/>
      <w:r w:rsidRPr="00363301">
        <w:rPr>
          <w:rFonts w:asciiTheme="minorHAnsi" w:hAnsiTheme="minorHAnsi"/>
          <w:sz w:val="20"/>
          <w:szCs w:val="20"/>
        </w:rPr>
        <w:t>Partijen willen in aanvulling op de AVG en de UAVG de volgende afspraken over de verwerking van Persoonsgegevens vastleggen in deze verwerkersovereenkomst (hierna: de Verwerkersovereenkomst);</w:t>
      </w:r>
    </w:p>
    <w:bookmarkEnd w:id="15"/>
    <w:p w14:paraId="2923EEAE" w14:textId="292AAFF7" w:rsidR="009D1081" w:rsidRDefault="009D1081" w:rsidP="009D1081">
      <w:pPr>
        <w:rPr>
          <w:rFonts w:asciiTheme="minorHAnsi" w:hAnsiTheme="minorHAnsi"/>
          <w:sz w:val="20"/>
          <w:szCs w:val="20"/>
        </w:rPr>
      </w:pPr>
    </w:p>
    <w:p w14:paraId="65AD66E7" w14:textId="5D3E11DE" w:rsidR="002D1740" w:rsidRDefault="002D1740" w:rsidP="009D1081">
      <w:pPr>
        <w:rPr>
          <w:rFonts w:asciiTheme="minorHAnsi" w:hAnsiTheme="minorHAnsi"/>
          <w:sz w:val="20"/>
          <w:szCs w:val="20"/>
        </w:rPr>
      </w:pPr>
      <w:bookmarkStart w:id="16" w:name="_Hlk37365548"/>
      <w:r>
        <w:rPr>
          <w:rFonts w:asciiTheme="minorHAnsi" w:hAnsiTheme="minorHAnsi"/>
          <w:sz w:val="20"/>
          <w:szCs w:val="20"/>
        </w:rPr>
        <w:t>En k</w:t>
      </w:r>
      <w:r w:rsidRPr="002D1740">
        <w:rPr>
          <w:rFonts w:asciiTheme="minorHAnsi" w:hAnsiTheme="minorHAnsi"/>
          <w:sz w:val="20"/>
          <w:szCs w:val="20"/>
        </w:rPr>
        <w:t xml:space="preserve">omen </w:t>
      </w:r>
      <w:r>
        <w:rPr>
          <w:rFonts w:asciiTheme="minorHAnsi" w:hAnsiTheme="minorHAnsi"/>
          <w:sz w:val="20"/>
          <w:szCs w:val="20"/>
        </w:rPr>
        <w:t xml:space="preserve">het volgende </w:t>
      </w:r>
      <w:r w:rsidRPr="002D1740">
        <w:rPr>
          <w:rFonts w:asciiTheme="minorHAnsi" w:hAnsiTheme="minorHAnsi"/>
          <w:sz w:val="20"/>
          <w:szCs w:val="20"/>
        </w:rPr>
        <w:t>overeen:</w:t>
      </w:r>
    </w:p>
    <w:bookmarkEnd w:id="16"/>
    <w:p w14:paraId="7C905D9C" w14:textId="77777777" w:rsidR="002D1740" w:rsidRPr="00363301" w:rsidRDefault="002D1740" w:rsidP="009D1081">
      <w:pPr>
        <w:rPr>
          <w:rFonts w:asciiTheme="minorHAnsi" w:hAnsiTheme="minorHAnsi"/>
          <w:sz w:val="20"/>
          <w:szCs w:val="20"/>
        </w:rPr>
      </w:pPr>
    </w:p>
    <w:p w14:paraId="71D355A3" w14:textId="77777777" w:rsidR="004A51CB" w:rsidRPr="00363301" w:rsidRDefault="009D1081" w:rsidP="009D1081">
      <w:pPr>
        <w:rPr>
          <w:rFonts w:asciiTheme="minorHAnsi" w:hAnsiTheme="minorHAnsi"/>
          <w:b/>
          <w:sz w:val="20"/>
          <w:szCs w:val="20"/>
        </w:rPr>
      </w:pPr>
      <w:r w:rsidRPr="00363301">
        <w:rPr>
          <w:rFonts w:asciiTheme="minorHAnsi" w:hAnsiTheme="minorHAnsi"/>
          <w:b/>
          <w:sz w:val="20"/>
          <w:szCs w:val="20"/>
        </w:rPr>
        <w:t>Artikel 1 Definities</w:t>
      </w:r>
    </w:p>
    <w:p w14:paraId="20F44D72" w14:textId="77777777"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1.1</w:t>
      </w:r>
      <w:r w:rsidRPr="00363301">
        <w:rPr>
          <w:rFonts w:asciiTheme="minorHAnsi" w:hAnsiTheme="minorHAnsi"/>
          <w:sz w:val="20"/>
          <w:szCs w:val="20"/>
        </w:rPr>
        <w:tab/>
        <w:t>Begrippen uit de AVG en de UAVG die in deze Verwerkersovereenkomst worden gebruikt, hebben dezelfde betekenis.</w:t>
      </w:r>
    </w:p>
    <w:p w14:paraId="574BD765" w14:textId="51E11961"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1.2</w:t>
      </w:r>
      <w:r w:rsidRPr="00363301">
        <w:rPr>
          <w:rFonts w:asciiTheme="minorHAnsi" w:hAnsiTheme="minorHAnsi"/>
          <w:sz w:val="20"/>
          <w:szCs w:val="20"/>
        </w:rPr>
        <w:tab/>
        <w:t xml:space="preserve">Bijlagen: aanhangsels bij deze Verwerkersovereenkomst, die </w:t>
      </w:r>
      <w:r w:rsidR="00F6446D" w:rsidRPr="00363301">
        <w:rPr>
          <w:rFonts w:asciiTheme="minorHAnsi" w:hAnsiTheme="minorHAnsi"/>
          <w:sz w:val="20"/>
          <w:szCs w:val="20"/>
        </w:rPr>
        <w:t xml:space="preserve">onlosmakelijk </w:t>
      </w:r>
      <w:r w:rsidRPr="00363301">
        <w:rPr>
          <w:rFonts w:asciiTheme="minorHAnsi" w:hAnsiTheme="minorHAnsi"/>
          <w:sz w:val="20"/>
          <w:szCs w:val="20"/>
        </w:rPr>
        <w:t>deel uitmaken van deze Verwerkersovereenkomst.</w:t>
      </w:r>
    </w:p>
    <w:p w14:paraId="13931463" w14:textId="77777777" w:rsidR="009D1081" w:rsidRPr="00363301" w:rsidRDefault="009D1081" w:rsidP="009D1081">
      <w:pPr>
        <w:ind w:left="705" w:hanging="705"/>
        <w:rPr>
          <w:rFonts w:asciiTheme="minorHAnsi" w:hAnsiTheme="minorHAnsi"/>
          <w:sz w:val="20"/>
          <w:szCs w:val="20"/>
        </w:rPr>
      </w:pPr>
    </w:p>
    <w:p w14:paraId="0C81D383" w14:textId="6C619F3D" w:rsidR="009D1081" w:rsidRPr="00363301" w:rsidRDefault="009D1081" w:rsidP="009D1081">
      <w:pPr>
        <w:rPr>
          <w:rFonts w:asciiTheme="minorHAnsi" w:hAnsiTheme="minorHAnsi"/>
          <w:sz w:val="20"/>
          <w:szCs w:val="20"/>
        </w:rPr>
      </w:pPr>
      <w:r w:rsidRPr="00363301">
        <w:rPr>
          <w:rFonts w:asciiTheme="minorHAnsi" w:hAnsiTheme="minorHAnsi"/>
          <w:b/>
          <w:sz w:val="20"/>
          <w:szCs w:val="20"/>
        </w:rPr>
        <w:t>Artikel 2 Ingangsdatum en duur</w:t>
      </w:r>
    </w:p>
    <w:p w14:paraId="6B9C0F3F" w14:textId="77777777"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2.1</w:t>
      </w:r>
      <w:r w:rsidRPr="00363301">
        <w:rPr>
          <w:rFonts w:asciiTheme="minorHAnsi" w:hAnsiTheme="minorHAnsi"/>
          <w:sz w:val="20"/>
          <w:szCs w:val="20"/>
        </w:rPr>
        <w:tab/>
        <w:t>Deze Verwerkersovereenkomst gaat in op het moment dat de Hoofdovereenkomst tot stand is gekomen, tenzij Partijen anders overeenkomen.</w:t>
      </w:r>
    </w:p>
    <w:p w14:paraId="5D01C8BD" w14:textId="5A7CBB75" w:rsidR="009D1081" w:rsidRDefault="009D1081" w:rsidP="009D1081">
      <w:pPr>
        <w:ind w:left="705" w:hanging="705"/>
        <w:rPr>
          <w:rFonts w:asciiTheme="minorHAnsi" w:hAnsiTheme="minorHAnsi"/>
          <w:sz w:val="20"/>
          <w:szCs w:val="20"/>
        </w:rPr>
      </w:pPr>
      <w:r w:rsidRPr="00363301">
        <w:rPr>
          <w:rFonts w:asciiTheme="minorHAnsi" w:hAnsiTheme="minorHAnsi"/>
          <w:sz w:val="20"/>
          <w:szCs w:val="20"/>
        </w:rPr>
        <w:t>2.2</w:t>
      </w:r>
      <w:r w:rsidRPr="00363301">
        <w:rPr>
          <w:rFonts w:asciiTheme="minorHAnsi" w:hAnsiTheme="minorHAnsi"/>
          <w:sz w:val="20"/>
          <w:szCs w:val="20"/>
        </w:rPr>
        <w:tab/>
        <w:t>Deze Verwerkersovereenkomst eindigt op het moment dat Verwerker de verwerking van Persoonsgegevens op grond van de Hoofdovereenkomst heeft beëindigd</w:t>
      </w:r>
      <w:r w:rsidR="003630A5" w:rsidRPr="00363301">
        <w:rPr>
          <w:rFonts w:asciiTheme="minorHAnsi" w:hAnsiTheme="minorHAnsi"/>
          <w:sz w:val="20"/>
          <w:szCs w:val="20"/>
        </w:rPr>
        <w:t xml:space="preserve"> en de afspraken over het teruggeven en/of wissen </w:t>
      </w:r>
      <w:r w:rsidR="002D7893" w:rsidRPr="00363301">
        <w:rPr>
          <w:rFonts w:asciiTheme="minorHAnsi" w:hAnsiTheme="minorHAnsi"/>
          <w:sz w:val="20"/>
          <w:szCs w:val="20"/>
        </w:rPr>
        <w:t xml:space="preserve">van Persoonsgegevens </w:t>
      </w:r>
      <w:r w:rsidR="003630A5" w:rsidRPr="00363301">
        <w:rPr>
          <w:rFonts w:asciiTheme="minorHAnsi" w:hAnsiTheme="minorHAnsi"/>
          <w:sz w:val="20"/>
          <w:szCs w:val="20"/>
        </w:rPr>
        <w:t>zijn nagekomen.</w:t>
      </w:r>
    </w:p>
    <w:p w14:paraId="5B9EB211" w14:textId="5E927E8C" w:rsidR="00F91B88" w:rsidRPr="00363301" w:rsidRDefault="00F91B88" w:rsidP="009D1081">
      <w:pPr>
        <w:ind w:left="705" w:hanging="705"/>
        <w:rPr>
          <w:rFonts w:asciiTheme="minorHAnsi" w:hAnsiTheme="minorHAnsi"/>
          <w:sz w:val="20"/>
          <w:szCs w:val="20"/>
        </w:rPr>
      </w:pPr>
      <w:r>
        <w:rPr>
          <w:rFonts w:asciiTheme="minorHAnsi" w:hAnsiTheme="minorHAnsi"/>
          <w:sz w:val="20"/>
          <w:szCs w:val="20"/>
        </w:rPr>
        <w:t>2.3</w:t>
      </w:r>
      <w:r>
        <w:rPr>
          <w:rFonts w:asciiTheme="minorHAnsi" w:hAnsiTheme="minorHAnsi"/>
          <w:sz w:val="20"/>
          <w:szCs w:val="20"/>
        </w:rPr>
        <w:tab/>
        <w:t>Wanneer Partijen een (nieuwe) Verwerkersovereenkomst overeenkomen, betekent dat dat de oude Verwerkersovereenkomst komt te vervallen.</w:t>
      </w:r>
    </w:p>
    <w:p w14:paraId="287EE762" w14:textId="77777777" w:rsidR="009D1081" w:rsidRPr="00363301" w:rsidRDefault="009D1081" w:rsidP="009D1081">
      <w:pPr>
        <w:rPr>
          <w:rFonts w:asciiTheme="minorHAnsi" w:hAnsiTheme="minorHAnsi"/>
          <w:sz w:val="20"/>
          <w:szCs w:val="20"/>
        </w:rPr>
      </w:pPr>
    </w:p>
    <w:p w14:paraId="62B48E80" w14:textId="77777777" w:rsidR="004A51CB" w:rsidRPr="00363301" w:rsidRDefault="009D1081" w:rsidP="009D1081">
      <w:pPr>
        <w:rPr>
          <w:rFonts w:asciiTheme="minorHAnsi" w:hAnsiTheme="minorHAnsi"/>
          <w:b/>
          <w:sz w:val="20"/>
          <w:szCs w:val="20"/>
        </w:rPr>
      </w:pPr>
      <w:r w:rsidRPr="00363301">
        <w:rPr>
          <w:rFonts w:asciiTheme="minorHAnsi" w:hAnsiTheme="minorHAnsi"/>
          <w:b/>
          <w:sz w:val="20"/>
          <w:szCs w:val="20"/>
        </w:rPr>
        <w:t>Artikel 3 Onderwerp van deze Verwerkersovereenkomst</w:t>
      </w:r>
    </w:p>
    <w:p w14:paraId="638913E1" w14:textId="784EBDE7" w:rsidR="003B5902" w:rsidRDefault="009D1081" w:rsidP="009D1081">
      <w:pPr>
        <w:ind w:left="705" w:hanging="705"/>
        <w:rPr>
          <w:rFonts w:asciiTheme="minorHAnsi" w:hAnsiTheme="minorHAnsi"/>
          <w:sz w:val="20"/>
          <w:szCs w:val="20"/>
        </w:rPr>
      </w:pPr>
      <w:r w:rsidRPr="00363301">
        <w:rPr>
          <w:rFonts w:asciiTheme="minorHAnsi" w:hAnsiTheme="minorHAnsi"/>
          <w:sz w:val="20"/>
          <w:szCs w:val="20"/>
        </w:rPr>
        <w:t>3.1</w:t>
      </w:r>
      <w:r w:rsidRPr="00363301">
        <w:rPr>
          <w:rFonts w:asciiTheme="minorHAnsi" w:hAnsiTheme="minorHAnsi"/>
          <w:sz w:val="20"/>
          <w:szCs w:val="20"/>
        </w:rPr>
        <w:tab/>
      </w:r>
      <w:bookmarkStart w:id="17" w:name="_Hlk5103647"/>
      <w:r w:rsidRPr="00363301">
        <w:rPr>
          <w:rFonts w:asciiTheme="minorHAnsi" w:hAnsiTheme="minorHAnsi"/>
          <w:sz w:val="20"/>
          <w:szCs w:val="20"/>
        </w:rPr>
        <w:t>Verwerker verwerkt de door of via Verwerkingsverantwoordelijke ter beschikking gestelde Persoonsgegevens uitsluitend in opdracht van Verwerkingsverantwoordelijke voor de uitvoering van de Hoofdovereenkomst en uitsluitend overeenkomstig schriftelijke instructies van Verwerkingsverantwoordelijke</w:t>
      </w:r>
      <w:r w:rsidR="00C66205" w:rsidRPr="00363301">
        <w:rPr>
          <w:rFonts w:asciiTheme="minorHAnsi" w:hAnsiTheme="minorHAnsi"/>
          <w:sz w:val="20"/>
          <w:szCs w:val="20"/>
        </w:rPr>
        <w:t xml:space="preserve">, tenzij </w:t>
      </w:r>
      <w:r w:rsidRPr="00363301">
        <w:rPr>
          <w:rFonts w:asciiTheme="minorHAnsi" w:hAnsiTheme="minorHAnsi"/>
          <w:sz w:val="20"/>
          <w:szCs w:val="20"/>
        </w:rPr>
        <w:t xml:space="preserve">een op Verwerker van toepassing zijnde Unierechtelijke of lidstaatrechtelijke wettelijke bepaling hem tot verwerking verplicht. In dat geval zal Verwerker Verwerkingsverantwoordelijke, voorafgaand aan de verwerking, daarvan </w:t>
      </w:r>
      <w:r w:rsidR="00A46198" w:rsidRPr="00363301">
        <w:rPr>
          <w:rFonts w:asciiTheme="minorHAnsi" w:hAnsiTheme="minorHAnsi"/>
          <w:sz w:val="20"/>
          <w:szCs w:val="20"/>
        </w:rPr>
        <w:t>zo</w:t>
      </w:r>
      <w:r w:rsidR="003630A5" w:rsidRPr="00363301">
        <w:rPr>
          <w:rFonts w:asciiTheme="minorHAnsi" w:hAnsiTheme="minorHAnsi"/>
          <w:sz w:val="20"/>
          <w:szCs w:val="20"/>
        </w:rPr>
        <w:t>nder onredelijke vertraging</w:t>
      </w:r>
      <w:r w:rsidR="00A46198" w:rsidRPr="00363301">
        <w:rPr>
          <w:rFonts w:asciiTheme="minorHAnsi" w:hAnsiTheme="minorHAnsi"/>
          <w:sz w:val="20"/>
          <w:szCs w:val="20"/>
        </w:rPr>
        <w:t xml:space="preserve"> </w:t>
      </w:r>
      <w:r w:rsidRPr="00363301">
        <w:rPr>
          <w:rFonts w:asciiTheme="minorHAnsi" w:hAnsiTheme="minorHAnsi"/>
          <w:sz w:val="20"/>
          <w:szCs w:val="20"/>
        </w:rPr>
        <w:t xml:space="preserve">in kennis stellen, tenzij </w:t>
      </w:r>
      <w:r w:rsidR="00C66205" w:rsidRPr="00363301">
        <w:rPr>
          <w:rFonts w:asciiTheme="minorHAnsi" w:hAnsiTheme="minorHAnsi"/>
          <w:sz w:val="20"/>
          <w:szCs w:val="20"/>
        </w:rPr>
        <w:t xml:space="preserve">die wetgeving </w:t>
      </w:r>
      <w:r w:rsidRPr="00363301">
        <w:rPr>
          <w:rFonts w:asciiTheme="minorHAnsi" w:hAnsiTheme="minorHAnsi"/>
          <w:sz w:val="20"/>
          <w:szCs w:val="20"/>
        </w:rPr>
        <w:t>deze kennisgeving om gewichtige redenen van algemeen belang verb</w:t>
      </w:r>
      <w:r w:rsidR="00C66205" w:rsidRPr="00363301">
        <w:rPr>
          <w:rFonts w:asciiTheme="minorHAnsi" w:hAnsiTheme="minorHAnsi"/>
          <w:sz w:val="20"/>
          <w:szCs w:val="20"/>
        </w:rPr>
        <w:t>iedt</w:t>
      </w:r>
      <w:r w:rsidRPr="00363301">
        <w:rPr>
          <w:rFonts w:asciiTheme="minorHAnsi" w:hAnsiTheme="minorHAnsi"/>
          <w:sz w:val="20"/>
          <w:szCs w:val="20"/>
        </w:rPr>
        <w:t>.</w:t>
      </w:r>
      <w:bookmarkEnd w:id="17"/>
    </w:p>
    <w:p w14:paraId="1B4A5533" w14:textId="292AA1AC"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3.2</w:t>
      </w:r>
      <w:r w:rsidRPr="00363301">
        <w:rPr>
          <w:rFonts w:asciiTheme="minorHAnsi" w:hAnsiTheme="minorHAnsi"/>
          <w:sz w:val="20"/>
          <w:szCs w:val="20"/>
        </w:rPr>
        <w:tab/>
        <w:t>De door Verwerker uit te voeren verwerkingen staan beschreven in tabel 1 van Bijlage 1.</w:t>
      </w:r>
    </w:p>
    <w:p w14:paraId="327E8BEE" w14:textId="3B5B1828" w:rsidR="009D1081" w:rsidRPr="00363301" w:rsidRDefault="009D1081" w:rsidP="009D1081">
      <w:pPr>
        <w:rPr>
          <w:rFonts w:asciiTheme="minorHAnsi" w:hAnsiTheme="minorHAnsi"/>
          <w:b/>
          <w:sz w:val="20"/>
          <w:szCs w:val="20"/>
        </w:rPr>
      </w:pPr>
      <w:r w:rsidRPr="00363301">
        <w:rPr>
          <w:rFonts w:asciiTheme="minorHAnsi" w:hAnsiTheme="minorHAnsi"/>
          <w:b/>
          <w:sz w:val="20"/>
          <w:szCs w:val="20"/>
        </w:rPr>
        <w:lastRenderedPageBreak/>
        <w:t xml:space="preserve">Artikel 4 </w:t>
      </w:r>
      <w:r w:rsidR="009E465B" w:rsidRPr="00363301">
        <w:rPr>
          <w:rFonts w:asciiTheme="minorHAnsi" w:hAnsiTheme="minorHAnsi"/>
          <w:b/>
          <w:sz w:val="20"/>
          <w:szCs w:val="20"/>
        </w:rPr>
        <w:t>Inhoudelijke afspraken</w:t>
      </w:r>
    </w:p>
    <w:p w14:paraId="3BCAEFAB" w14:textId="77777777"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4.1</w:t>
      </w:r>
      <w:r w:rsidRPr="00363301">
        <w:rPr>
          <w:rFonts w:asciiTheme="minorHAnsi" w:hAnsiTheme="minorHAnsi"/>
          <w:sz w:val="20"/>
          <w:szCs w:val="20"/>
        </w:rPr>
        <w:tab/>
      </w:r>
      <w:r w:rsidRPr="00363301">
        <w:rPr>
          <w:rFonts w:asciiTheme="minorHAnsi" w:hAnsiTheme="minorHAnsi"/>
          <w:b/>
          <w:sz w:val="20"/>
          <w:szCs w:val="20"/>
        </w:rPr>
        <w:tab/>
        <w:t>Beveiligingsmaatregelen</w:t>
      </w:r>
    </w:p>
    <w:p w14:paraId="73595486" w14:textId="77777777" w:rsidR="009D1081" w:rsidRPr="00363301" w:rsidRDefault="009D1081" w:rsidP="009D1081">
      <w:pPr>
        <w:ind w:left="705"/>
        <w:rPr>
          <w:rFonts w:asciiTheme="minorHAnsi" w:hAnsiTheme="minorHAnsi"/>
          <w:sz w:val="20"/>
          <w:szCs w:val="20"/>
        </w:rPr>
      </w:pPr>
      <w:bookmarkStart w:id="18" w:name="_Hlk5104394"/>
      <w:r w:rsidRPr="00363301">
        <w:rPr>
          <w:rFonts w:asciiTheme="minorHAnsi" w:hAnsiTheme="minorHAnsi"/>
          <w:sz w:val="20"/>
          <w:szCs w:val="20"/>
        </w:rPr>
        <w:t>Verwerker zorgt voor passende technische en organisatorische maatregelen om de Persoonsgegevens goed te beveiligen, zoals bedoeld in artikel 32 AVG. De wijze waarop Verwerker de passende technische en organisatorische maatregelen aantoont, staat in Bijlage 2.</w:t>
      </w:r>
    </w:p>
    <w:bookmarkEnd w:id="18"/>
    <w:p w14:paraId="450C9DFA" w14:textId="77777777"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4.2</w:t>
      </w:r>
      <w:r w:rsidRPr="00363301">
        <w:rPr>
          <w:rFonts w:asciiTheme="minorHAnsi" w:hAnsiTheme="minorHAnsi"/>
          <w:sz w:val="20"/>
          <w:szCs w:val="20"/>
        </w:rPr>
        <w:tab/>
      </w:r>
      <w:r w:rsidRPr="00363301">
        <w:rPr>
          <w:rFonts w:asciiTheme="minorHAnsi" w:hAnsiTheme="minorHAnsi"/>
          <w:b/>
          <w:sz w:val="20"/>
          <w:szCs w:val="20"/>
        </w:rPr>
        <w:t>Audits</w:t>
      </w:r>
    </w:p>
    <w:p w14:paraId="10155F0F" w14:textId="7C7B3F8B" w:rsidR="009D1081" w:rsidRPr="00363301" w:rsidRDefault="009D1081" w:rsidP="009D1081">
      <w:pPr>
        <w:ind w:left="705"/>
        <w:rPr>
          <w:rFonts w:asciiTheme="minorHAnsi" w:hAnsiTheme="minorHAnsi"/>
          <w:sz w:val="20"/>
          <w:szCs w:val="20"/>
        </w:rPr>
      </w:pPr>
      <w:bookmarkStart w:id="19" w:name="_Hlk5104585"/>
      <w:r w:rsidRPr="00363301">
        <w:rPr>
          <w:rFonts w:asciiTheme="minorHAnsi" w:eastAsia="Verdana" w:hAnsiTheme="minorHAnsi"/>
          <w:color w:val="000000"/>
          <w:spacing w:val="-1"/>
          <w:sz w:val="20"/>
          <w:szCs w:val="20"/>
        </w:rPr>
        <w:t>Verwerk</w:t>
      </w:r>
      <w:r w:rsidRPr="00363301">
        <w:rPr>
          <w:rFonts w:asciiTheme="minorHAnsi" w:hAnsiTheme="minorHAnsi"/>
          <w:sz w:val="20"/>
          <w:szCs w:val="20"/>
        </w:rPr>
        <w:t>er verleent alle benodigde medewerking aan audits</w:t>
      </w:r>
      <w:r w:rsidR="0034168A" w:rsidRPr="00363301">
        <w:rPr>
          <w:rFonts w:asciiTheme="minorHAnsi" w:hAnsiTheme="minorHAnsi"/>
          <w:sz w:val="20"/>
          <w:szCs w:val="20"/>
        </w:rPr>
        <w:t xml:space="preserve"> </w:t>
      </w:r>
      <w:r w:rsidR="00E34F93" w:rsidRPr="00363301">
        <w:rPr>
          <w:rFonts w:asciiTheme="minorHAnsi" w:hAnsiTheme="minorHAnsi"/>
          <w:sz w:val="20"/>
          <w:szCs w:val="20"/>
        </w:rPr>
        <w:t xml:space="preserve">uitgevoerd </w:t>
      </w:r>
      <w:r w:rsidR="0034168A" w:rsidRPr="00363301">
        <w:rPr>
          <w:rFonts w:asciiTheme="minorHAnsi" w:hAnsiTheme="minorHAnsi"/>
          <w:sz w:val="20"/>
          <w:szCs w:val="20"/>
        </w:rPr>
        <w:t>door een gecertificeerde auditor</w:t>
      </w:r>
      <w:r w:rsidRPr="00363301">
        <w:rPr>
          <w:rFonts w:asciiTheme="minorHAnsi" w:hAnsiTheme="minorHAnsi"/>
          <w:sz w:val="20"/>
          <w:szCs w:val="20"/>
        </w:rPr>
        <w:t xml:space="preserve"> over de nakoming van de afspraken binnen deze Verwerkersovereenkomst en Bijlagen, tenzij Verwerker door middel van </w:t>
      </w:r>
      <w:r w:rsidR="0002355E" w:rsidRPr="00363301">
        <w:rPr>
          <w:rFonts w:asciiTheme="minorHAnsi" w:hAnsiTheme="minorHAnsi"/>
          <w:sz w:val="20"/>
          <w:szCs w:val="20"/>
        </w:rPr>
        <w:t xml:space="preserve">een geldige </w:t>
      </w:r>
      <w:r w:rsidRPr="00363301">
        <w:rPr>
          <w:rFonts w:asciiTheme="minorHAnsi" w:hAnsiTheme="minorHAnsi"/>
          <w:sz w:val="20"/>
          <w:szCs w:val="20"/>
        </w:rPr>
        <w:t>certificering</w:t>
      </w:r>
      <w:r w:rsidR="00C80DDB" w:rsidRPr="00363301">
        <w:rPr>
          <w:rFonts w:asciiTheme="minorHAnsi" w:hAnsiTheme="minorHAnsi"/>
          <w:sz w:val="20"/>
          <w:szCs w:val="20"/>
        </w:rPr>
        <w:t xml:space="preserve">, die periodiek door een geaccrediteerde instelling wordt </w:t>
      </w:r>
      <w:r w:rsidR="003068DC" w:rsidRPr="00363301">
        <w:rPr>
          <w:rFonts w:asciiTheme="minorHAnsi" w:hAnsiTheme="minorHAnsi"/>
          <w:sz w:val="20"/>
          <w:szCs w:val="20"/>
        </w:rPr>
        <w:t>getoetst, heeft</w:t>
      </w:r>
      <w:r w:rsidRPr="00363301">
        <w:rPr>
          <w:rFonts w:asciiTheme="minorHAnsi" w:hAnsiTheme="minorHAnsi"/>
          <w:sz w:val="20"/>
          <w:szCs w:val="20"/>
        </w:rPr>
        <w:t xml:space="preserve"> aangetoond dat Verwerker de gemaakte afspraken nakomt. De kosten van deze </w:t>
      </w:r>
      <w:r w:rsidR="00DB2B84" w:rsidRPr="00363301">
        <w:rPr>
          <w:rFonts w:asciiTheme="minorHAnsi" w:hAnsiTheme="minorHAnsi"/>
          <w:sz w:val="20"/>
          <w:szCs w:val="20"/>
        </w:rPr>
        <w:t>audit</w:t>
      </w:r>
      <w:r w:rsidRPr="00363301">
        <w:rPr>
          <w:rFonts w:asciiTheme="minorHAnsi" w:hAnsiTheme="minorHAnsi"/>
          <w:sz w:val="20"/>
          <w:szCs w:val="20"/>
        </w:rPr>
        <w:t xml:space="preserve"> worden gedragen door Verwerkingsverantwoordelijke (zowel eigen kosten als kosten van Verwerker), tenzij de auditor één of meer tekortkomingen van niet ondergeschikte aard van</w:t>
      </w:r>
      <w:bookmarkEnd w:id="19"/>
      <w:r w:rsidRPr="00363301">
        <w:rPr>
          <w:rFonts w:asciiTheme="minorHAnsi" w:hAnsiTheme="minorHAnsi"/>
          <w:sz w:val="20"/>
          <w:szCs w:val="20"/>
        </w:rPr>
        <w:t xml:space="preserve"> Verwerker constateert die ten nadele zijn van Verwerkingsverantwoordelijke.</w:t>
      </w:r>
    </w:p>
    <w:p w14:paraId="1EEC70C2" w14:textId="77777777"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4.3</w:t>
      </w:r>
      <w:r w:rsidRPr="00363301">
        <w:rPr>
          <w:rFonts w:asciiTheme="minorHAnsi" w:hAnsiTheme="minorHAnsi"/>
          <w:sz w:val="20"/>
          <w:szCs w:val="20"/>
        </w:rPr>
        <w:tab/>
      </w:r>
      <w:r w:rsidRPr="00363301">
        <w:rPr>
          <w:rFonts w:asciiTheme="minorHAnsi" w:hAnsiTheme="minorHAnsi"/>
          <w:b/>
          <w:sz w:val="20"/>
          <w:szCs w:val="20"/>
        </w:rPr>
        <w:t>Verwerking buiten de EER</w:t>
      </w:r>
    </w:p>
    <w:p w14:paraId="6FAE7FB1" w14:textId="4753157E" w:rsidR="009D1081" w:rsidRPr="00363301" w:rsidRDefault="009D1081" w:rsidP="009D1081">
      <w:pPr>
        <w:ind w:left="705"/>
        <w:rPr>
          <w:rFonts w:asciiTheme="minorHAnsi" w:hAnsiTheme="minorHAnsi"/>
          <w:sz w:val="20"/>
          <w:szCs w:val="20"/>
        </w:rPr>
      </w:pPr>
      <w:bookmarkStart w:id="20" w:name="_Hlk5104042"/>
      <w:r w:rsidRPr="00363301">
        <w:rPr>
          <w:rFonts w:asciiTheme="minorHAnsi" w:hAnsiTheme="minorHAnsi"/>
          <w:sz w:val="20"/>
          <w:szCs w:val="20"/>
        </w:rPr>
        <w:t xml:space="preserve">Verwerker mag Persoonsgegevens buiten de Europese Economische Ruimte </w:t>
      </w:r>
      <w:r w:rsidR="0050206C" w:rsidRPr="00363301">
        <w:rPr>
          <w:rFonts w:asciiTheme="minorHAnsi" w:hAnsiTheme="minorHAnsi"/>
          <w:sz w:val="20"/>
          <w:szCs w:val="20"/>
        </w:rPr>
        <w:t xml:space="preserve">(laten) </w:t>
      </w:r>
      <w:r w:rsidRPr="00363301">
        <w:rPr>
          <w:rFonts w:asciiTheme="minorHAnsi" w:hAnsiTheme="minorHAnsi"/>
          <w:sz w:val="20"/>
          <w:szCs w:val="20"/>
        </w:rPr>
        <w:t xml:space="preserve">verwerken </w:t>
      </w:r>
      <w:r w:rsidR="00F52588" w:rsidRPr="00363301">
        <w:rPr>
          <w:rFonts w:asciiTheme="minorHAnsi" w:hAnsiTheme="minorHAnsi"/>
          <w:sz w:val="20"/>
          <w:szCs w:val="20"/>
        </w:rPr>
        <w:t>w</w:t>
      </w:r>
      <w:r w:rsidRPr="00363301">
        <w:rPr>
          <w:rFonts w:asciiTheme="minorHAnsi" w:hAnsiTheme="minorHAnsi"/>
          <w:sz w:val="20"/>
          <w:szCs w:val="20"/>
        </w:rPr>
        <w:t>a</w:t>
      </w:r>
      <w:r w:rsidR="00F52588" w:rsidRPr="00363301">
        <w:rPr>
          <w:rFonts w:asciiTheme="minorHAnsi" w:hAnsiTheme="minorHAnsi"/>
          <w:sz w:val="20"/>
          <w:szCs w:val="20"/>
        </w:rPr>
        <w:t>nneer</w:t>
      </w:r>
      <w:r w:rsidRPr="00363301">
        <w:rPr>
          <w:rFonts w:asciiTheme="minorHAnsi" w:hAnsiTheme="minorHAnsi"/>
          <w:sz w:val="20"/>
          <w:szCs w:val="20"/>
        </w:rPr>
        <w:t xml:space="preserve"> </w:t>
      </w:r>
      <w:r w:rsidR="00F52588" w:rsidRPr="00363301">
        <w:rPr>
          <w:rFonts w:asciiTheme="minorHAnsi" w:hAnsiTheme="minorHAnsi"/>
          <w:sz w:val="20"/>
          <w:szCs w:val="20"/>
        </w:rPr>
        <w:t>is voldaan aan de voorwaarden van artikel 45</w:t>
      </w:r>
      <w:r w:rsidR="00336F6F" w:rsidRPr="00363301">
        <w:rPr>
          <w:rFonts w:asciiTheme="minorHAnsi" w:hAnsiTheme="minorHAnsi"/>
          <w:sz w:val="20"/>
          <w:szCs w:val="20"/>
        </w:rPr>
        <w:t xml:space="preserve"> </w:t>
      </w:r>
      <w:r w:rsidR="004E21DE">
        <w:rPr>
          <w:rFonts w:asciiTheme="minorHAnsi" w:hAnsiTheme="minorHAnsi"/>
          <w:sz w:val="20"/>
          <w:szCs w:val="20"/>
        </w:rPr>
        <w:t>of</w:t>
      </w:r>
      <w:r w:rsidR="00336F6F" w:rsidRPr="00363301">
        <w:rPr>
          <w:rFonts w:asciiTheme="minorHAnsi" w:hAnsiTheme="minorHAnsi"/>
          <w:sz w:val="20"/>
          <w:szCs w:val="20"/>
        </w:rPr>
        <w:t xml:space="preserve"> 46</w:t>
      </w:r>
      <w:r w:rsidR="00F52588" w:rsidRPr="00363301">
        <w:rPr>
          <w:rFonts w:asciiTheme="minorHAnsi" w:hAnsiTheme="minorHAnsi"/>
          <w:sz w:val="20"/>
          <w:szCs w:val="20"/>
        </w:rPr>
        <w:t xml:space="preserve"> AVG. Wanneer er sprake is van een verwerking buiten de EER, dan </w:t>
      </w:r>
      <w:r w:rsidR="0050206C" w:rsidRPr="00363301">
        <w:rPr>
          <w:rFonts w:asciiTheme="minorHAnsi" w:hAnsiTheme="minorHAnsi"/>
          <w:sz w:val="20"/>
          <w:szCs w:val="20"/>
        </w:rPr>
        <w:t>stel</w:t>
      </w:r>
      <w:r w:rsidR="00F52588" w:rsidRPr="00363301">
        <w:rPr>
          <w:rFonts w:asciiTheme="minorHAnsi" w:hAnsiTheme="minorHAnsi"/>
          <w:sz w:val="20"/>
          <w:szCs w:val="20"/>
        </w:rPr>
        <w:t xml:space="preserve">t Verwerker Verwerkingsverantwoordelijke daarvan </w:t>
      </w:r>
      <w:r w:rsidR="0050206C" w:rsidRPr="00363301">
        <w:rPr>
          <w:rFonts w:asciiTheme="minorHAnsi" w:hAnsiTheme="minorHAnsi"/>
          <w:sz w:val="20"/>
          <w:szCs w:val="20"/>
        </w:rPr>
        <w:t xml:space="preserve">vooraf </w:t>
      </w:r>
      <w:r w:rsidR="00F52588" w:rsidRPr="00363301">
        <w:rPr>
          <w:rFonts w:asciiTheme="minorHAnsi" w:hAnsiTheme="minorHAnsi"/>
          <w:sz w:val="20"/>
          <w:szCs w:val="20"/>
        </w:rPr>
        <w:t>op de hoogte.</w:t>
      </w:r>
      <w:bookmarkEnd w:id="20"/>
    </w:p>
    <w:p w14:paraId="14659281" w14:textId="77777777"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4.4</w:t>
      </w:r>
      <w:r w:rsidRPr="00363301">
        <w:rPr>
          <w:rFonts w:asciiTheme="minorHAnsi" w:hAnsiTheme="minorHAnsi"/>
          <w:sz w:val="20"/>
          <w:szCs w:val="20"/>
        </w:rPr>
        <w:tab/>
      </w:r>
      <w:r w:rsidRPr="00363301">
        <w:rPr>
          <w:rFonts w:asciiTheme="minorHAnsi" w:hAnsiTheme="minorHAnsi"/>
          <w:b/>
          <w:sz w:val="20"/>
          <w:szCs w:val="20"/>
        </w:rPr>
        <w:t>Geheimhouding</w:t>
      </w:r>
    </w:p>
    <w:p w14:paraId="17B2133E" w14:textId="14B755CD" w:rsidR="009D1081" w:rsidRPr="00363301" w:rsidRDefault="009D1081" w:rsidP="00536332">
      <w:pPr>
        <w:ind w:left="705"/>
        <w:rPr>
          <w:rFonts w:asciiTheme="minorHAnsi" w:hAnsiTheme="minorHAnsi"/>
          <w:sz w:val="20"/>
          <w:szCs w:val="20"/>
        </w:rPr>
      </w:pPr>
      <w:bookmarkStart w:id="21" w:name="_Hlk5104115"/>
      <w:r w:rsidRPr="00363301">
        <w:rPr>
          <w:rFonts w:asciiTheme="minorHAnsi" w:hAnsiTheme="minorHAnsi"/>
          <w:sz w:val="20"/>
          <w:szCs w:val="20"/>
        </w:rPr>
        <w:t>Personen die werken voor (sub)Verwerker en (sub)Verwerker zelf, moeten Persoonsgegevens waarmee zij werken geheimhouden. De personen die werken voor Verwerker en subverwerkers hebben daarom een geheimhoudingsverklaring getekend, of zich op een andere manier schriftelijk gebonden aan de geheimhouding.</w:t>
      </w:r>
      <w:bookmarkEnd w:id="21"/>
    </w:p>
    <w:p w14:paraId="2598E3BA" w14:textId="77777777"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4.5</w:t>
      </w:r>
      <w:r w:rsidRPr="00363301">
        <w:rPr>
          <w:rFonts w:asciiTheme="minorHAnsi" w:hAnsiTheme="minorHAnsi"/>
          <w:sz w:val="20"/>
          <w:szCs w:val="20"/>
        </w:rPr>
        <w:tab/>
      </w:r>
      <w:r w:rsidRPr="00363301">
        <w:rPr>
          <w:rFonts w:asciiTheme="minorHAnsi" w:hAnsiTheme="minorHAnsi"/>
          <w:b/>
          <w:sz w:val="20"/>
          <w:szCs w:val="20"/>
        </w:rPr>
        <w:t>Subverwerkers</w:t>
      </w:r>
    </w:p>
    <w:p w14:paraId="756524DE" w14:textId="4875E524" w:rsidR="009D1081" w:rsidRPr="00363301" w:rsidRDefault="009D1081" w:rsidP="009D1081">
      <w:pPr>
        <w:ind w:left="705"/>
        <w:rPr>
          <w:rFonts w:asciiTheme="minorHAnsi" w:hAnsiTheme="minorHAnsi"/>
          <w:sz w:val="20"/>
          <w:szCs w:val="20"/>
        </w:rPr>
      </w:pPr>
      <w:bookmarkStart w:id="22" w:name="_Hlk5103815"/>
      <w:r w:rsidRPr="00363301">
        <w:rPr>
          <w:rFonts w:asciiTheme="minorHAnsi" w:hAnsiTheme="minorHAnsi"/>
          <w:sz w:val="20"/>
          <w:szCs w:val="20"/>
        </w:rPr>
        <w:t xml:space="preserve">De ten tijde van het afsluiten van deze Verwerkersovereenkomst bekende subverwerkers vermeldt Verwerker in tabel 3 van Bijlage 1. Verwerkingsverantwoordelijke verleent hierbij algemene toestemming voor de inschakeling van subverwerkers. Verwerker houdt na de start van de werkzaamheden Verwerkingsverantwoordelijke op de hoogte van de beoogde inschakeling van nieuwe subverwerkers. Bij de inschakeling van subverwerkers blijven </w:t>
      </w:r>
      <w:r w:rsidR="00FA32E3" w:rsidRPr="00363301">
        <w:rPr>
          <w:rFonts w:asciiTheme="minorHAnsi" w:hAnsiTheme="minorHAnsi"/>
          <w:sz w:val="20"/>
          <w:szCs w:val="20"/>
        </w:rPr>
        <w:t xml:space="preserve">de </w:t>
      </w:r>
      <w:r w:rsidRPr="00363301">
        <w:rPr>
          <w:rFonts w:asciiTheme="minorHAnsi" w:hAnsiTheme="minorHAnsi"/>
          <w:sz w:val="20"/>
          <w:szCs w:val="20"/>
        </w:rPr>
        <w:t>artikel</w:t>
      </w:r>
      <w:r w:rsidR="00FA32E3" w:rsidRPr="00363301">
        <w:rPr>
          <w:rFonts w:asciiTheme="minorHAnsi" w:hAnsiTheme="minorHAnsi"/>
          <w:sz w:val="20"/>
          <w:szCs w:val="20"/>
        </w:rPr>
        <w:t>en</w:t>
      </w:r>
      <w:r w:rsidRPr="00363301">
        <w:rPr>
          <w:rFonts w:asciiTheme="minorHAnsi" w:hAnsiTheme="minorHAnsi"/>
          <w:sz w:val="20"/>
          <w:szCs w:val="20"/>
        </w:rPr>
        <w:t xml:space="preserve"> 28.2 en 28.4 AVG onverkort van kracht.</w:t>
      </w:r>
    </w:p>
    <w:bookmarkEnd w:id="22"/>
    <w:p w14:paraId="444451BC" w14:textId="77777777"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4.6</w:t>
      </w:r>
      <w:r w:rsidRPr="00363301">
        <w:rPr>
          <w:rFonts w:asciiTheme="minorHAnsi" w:hAnsiTheme="minorHAnsi"/>
          <w:sz w:val="20"/>
          <w:szCs w:val="20"/>
        </w:rPr>
        <w:tab/>
      </w:r>
      <w:r w:rsidRPr="00363301">
        <w:rPr>
          <w:rFonts w:asciiTheme="minorHAnsi" w:hAnsiTheme="minorHAnsi"/>
          <w:b/>
          <w:sz w:val="20"/>
          <w:szCs w:val="20"/>
        </w:rPr>
        <w:t>Rechten van betrokkenen</w:t>
      </w:r>
    </w:p>
    <w:p w14:paraId="0C006128" w14:textId="0CBF062A" w:rsidR="009D1081" w:rsidRPr="00363301" w:rsidRDefault="009D1081" w:rsidP="009D1081">
      <w:pPr>
        <w:ind w:left="705"/>
        <w:rPr>
          <w:rFonts w:asciiTheme="minorHAnsi" w:hAnsiTheme="minorHAnsi"/>
          <w:sz w:val="20"/>
          <w:szCs w:val="20"/>
        </w:rPr>
      </w:pPr>
      <w:bookmarkStart w:id="23" w:name="_Hlk5103732"/>
      <w:r w:rsidRPr="00363301">
        <w:rPr>
          <w:rFonts w:asciiTheme="minorHAnsi" w:hAnsiTheme="minorHAnsi"/>
          <w:sz w:val="20"/>
          <w:szCs w:val="20"/>
        </w:rPr>
        <w:t xml:space="preserve">Als een betrokkene een beroep doet op zijn rechten zoals genoemd in artikel 12 t/m 22 AVG, helpt </w:t>
      </w:r>
      <w:r w:rsidRPr="00363301">
        <w:rPr>
          <w:rFonts w:asciiTheme="minorHAnsi" w:eastAsia="Times New Roman" w:hAnsiTheme="minorHAnsi"/>
          <w:sz w:val="20"/>
          <w:szCs w:val="20"/>
        </w:rPr>
        <w:t>Verwerker Verwerkingsverantwoordelijke om daarop binnen de wettelijke termijnen een beslissing te nemen</w:t>
      </w:r>
      <w:r w:rsidRPr="00363301">
        <w:rPr>
          <w:rFonts w:asciiTheme="minorHAnsi" w:eastAsia="Verdana" w:hAnsiTheme="minorHAnsi"/>
          <w:color w:val="000000"/>
          <w:spacing w:val="-1"/>
          <w:sz w:val="20"/>
          <w:szCs w:val="20"/>
        </w:rPr>
        <w:t>.</w:t>
      </w:r>
    </w:p>
    <w:bookmarkEnd w:id="23"/>
    <w:p w14:paraId="059BF66E" w14:textId="77777777"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4.7</w:t>
      </w:r>
      <w:r w:rsidRPr="00363301">
        <w:rPr>
          <w:rFonts w:asciiTheme="minorHAnsi" w:hAnsiTheme="minorHAnsi"/>
          <w:sz w:val="20"/>
          <w:szCs w:val="20"/>
        </w:rPr>
        <w:tab/>
      </w:r>
      <w:bookmarkStart w:id="24" w:name="_Hlk519604988"/>
      <w:r w:rsidRPr="00363301">
        <w:rPr>
          <w:rFonts w:asciiTheme="minorHAnsi" w:hAnsiTheme="minorHAnsi"/>
          <w:b/>
          <w:sz w:val="20"/>
          <w:szCs w:val="20"/>
        </w:rPr>
        <w:t>Gegevensbeschermingseffectbeoordeling en voorafgaande raadpleging</w:t>
      </w:r>
    </w:p>
    <w:p w14:paraId="469AD0D1" w14:textId="751F0B81" w:rsidR="00C80DDB" w:rsidRPr="00363301" w:rsidRDefault="009D1081" w:rsidP="00A60670">
      <w:pPr>
        <w:ind w:left="705"/>
        <w:rPr>
          <w:rFonts w:asciiTheme="minorHAnsi" w:eastAsia="Verdana" w:hAnsiTheme="minorHAnsi"/>
          <w:b/>
          <w:color w:val="000000"/>
          <w:spacing w:val="-1"/>
          <w:sz w:val="20"/>
          <w:szCs w:val="20"/>
        </w:rPr>
      </w:pPr>
      <w:bookmarkStart w:id="25" w:name="_Hlk5104151"/>
      <w:r w:rsidRPr="00363301">
        <w:rPr>
          <w:rFonts w:asciiTheme="minorHAnsi" w:hAnsiTheme="minorHAnsi"/>
          <w:sz w:val="20"/>
          <w:szCs w:val="20"/>
          <w:shd w:val="clear" w:color="auto" w:fill="FFFFFF"/>
        </w:rPr>
        <w:t>Op verzoek van Verwerkingsverantwoordelijke werkt Verwerker altijd mee aan een gegevensbeschermingseffectbeoordeling (DPIA) en een voorafgaande raadpleging als bedoeld in artikel 35 en 36 AVG.</w:t>
      </w:r>
      <w:bookmarkEnd w:id="24"/>
    </w:p>
    <w:bookmarkEnd w:id="25"/>
    <w:p w14:paraId="5E70A29E" w14:textId="20B5F897" w:rsidR="009D1081" w:rsidRPr="00363301" w:rsidRDefault="009D1081" w:rsidP="009D1081">
      <w:pPr>
        <w:rPr>
          <w:rFonts w:asciiTheme="minorHAnsi" w:hAnsiTheme="minorHAnsi"/>
          <w:sz w:val="20"/>
          <w:szCs w:val="20"/>
        </w:rPr>
      </w:pPr>
    </w:p>
    <w:p w14:paraId="1F43056C" w14:textId="77777777" w:rsidR="004A51CB" w:rsidRPr="00363301" w:rsidRDefault="009D1081" w:rsidP="009D1081">
      <w:pPr>
        <w:rPr>
          <w:rFonts w:asciiTheme="minorHAnsi" w:hAnsiTheme="minorHAnsi"/>
          <w:b/>
          <w:sz w:val="20"/>
          <w:szCs w:val="20"/>
        </w:rPr>
      </w:pPr>
      <w:r w:rsidRPr="00363301">
        <w:rPr>
          <w:rFonts w:asciiTheme="minorHAnsi" w:hAnsiTheme="minorHAnsi"/>
          <w:b/>
          <w:sz w:val="20"/>
          <w:szCs w:val="20"/>
        </w:rPr>
        <w:t>Artikel 5 Inbreuk in verband met Persoonsgegevens</w:t>
      </w:r>
    </w:p>
    <w:p w14:paraId="133F86DD" w14:textId="5A8F326B"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5.1</w:t>
      </w:r>
      <w:r w:rsidRPr="00363301">
        <w:rPr>
          <w:rFonts w:asciiTheme="minorHAnsi" w:hAnsiTheme="minorHAnsi"/>
          <w:sz w:val="20"/>
          <w:szCs w:val="20"/>
        </w:rPr>
        <w:tab/>
      </w:r>
      <w:bookmarkStart w:id="26" w:name="_Hlk5104932"/>
      <w:r w:rsidRPr="00363301">
        <w:rPr>
          <w:rFonts w:asciiTheme="minorHAnsi" w:hAnsiTheme="minorHAnsi"/>
          <w:sz w:val="20"/>
          <w:szCs w:val="20"/>
        </w:rPr>
        <w:t>Verwerker zal Verwerkingsverantwoordelijke zo</w:t>
      </w:r>
      <w:r w:rsidR="00B6071A" w:rsidRPr="00363301">
        <w:rPr>
          <w:rFonts w:asciiTheme="minorHAnsi" w:hAnsiTheme="minorHAnsi"/>
          <w:sz w:val="20"/>
          <w:szCs w:val="20"/>
        </w:rPr>
        <w:t>nder onredelijke vertraging</w:t>
      </w:r>
      <w:r w:rsidRPr="00363301">
        <w:rPr>
          <w:rFonts w:asciiTheme="minorHAnsi" w:hAnsiTheme="minorHAnsi"/>
          <w:sz w:val="20"/>
          <w:szCs w:val="20"/>
        </w:rPr>
        <w:t>, maar uiterlijk binnen 24 uur, informeren na vaststelling van een (vermoedelijke) Inbreuk in verband met Persoonsgegevens. Verwerker vermeldt hierbij voor zover bekend de vermeende oorzaak van de (vermoedelijke) Inbreuk, de categorie persoonsgegevens, de categorie betrokkenen en het aantal betrokkenen.</w:t>
      </w:r>
    </w:p>
    <w:p w14:paraId="07259199" w14:textId="7EE02A58"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5.2</w:t>
      </w:r>
      <w:r w:rsidRPr="00363301">
        <w:rPr>
          <w:rFonts w:asciiTheme="minorHAnsi" w:hAnsiTheme="minorHAnsi"/>
          <w:sz w:val="20"/>
          <w:szCs w:val="20"/>
        </w:rPr>
        <w:tab/>
        <w:t>In geval van een Inbreuk neemt Verwerker zo</w:t>
      </w:r>
      <w:r w:rsidR="00B6071A" w:rsidRPr="00363301">
        <w:rPr>
          <w:rFonts w:asciiTheme="minorHAnsi" w:hAnsiTheme="minorHAnsi"/>
          <w:sz w:val="20"/>
          <w:szCs w:val="20"/>
        </w:rPr>
        <w:t>nder onredelijke vertraging</w:t>
      </w:r>
      <w:r w:rsidRPr="00363301">
        <w:rPr>
          <w:rFonts w:asciiTheme="minorHAnsi" w:hAnsiTheme="minorHAnsi"/>
          <w:sz w:val="20"/>
          <w:szCs w:val="20"/>
        </w:rPr>
        <w:t xml:space="preserve"> alle maatregelen om de Inbreuk te herstellen, de gevolgen daarvan te beperken en verdere Inbreuken te voorkomen</w:t>
      </w:r>
      <w:r w:rsidR="00556F49" w:rsidRPr="00556F49">
        <w:rPr>
          <w:rFonts w:asciiTheme="minorHAnsi" w:hAnsiTheme="minorHAnsi"/>
          <w:sz w:val="20"/>
          <w:szCs w:val="20"/>
        </w:rPr>
        <w:t xml:space="preserve"> </w:t>
      </w:r>
      <w:r w:rsidR="00556F49" w:rsidRPr="00310740">
        <w:rPr>
          <w:rFonts w:asciiTheme="minorHAnsi" w:hAnsiTheme="minorHAnsi"/>
          <w:sz w:val="20"/>
          <w:szCs w:val="20"/>
        </w:rPr>
        <w:t>en houdt de Verwerkingsverantwoordelijke hiervan voortdurend op de hoogte</w:t>
      </w:r>
      <w:r w:rsidRPr="00363301">
        <w:rPr>
          <w:rFonts w:asciiTheme="minorHAnsi" w:hAnsiTheme="minorHAnsi"/>
          <w:sz w:val="20"/>
          <w:szCs w:val="20"/>
        </w:rPr>
        <w:t>.</w:t>
      </w:r>
    </w:p>
    <w:p w14:paraId="474F4EBB" w14:textId="77777777"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5.3</w:t>
      </w:r>
      <w:r w:rsidRPr="00363301">
        <w:rPr>
          <w:rFonts w:asciiTheme="minorHAnsi" w:hAnsiTheme="minorHAnsi"/>
          <w:sz w:val="20"/>
          <w:szCs w:val="20"/>
        </w:rPr>
        <w:tab/>
        <w:t>Verwerker heeft een gedetailleerd logboek van de Inbreuken en de maatregelen die op Inbreuken zijn genomen. Verwerkingsverantwoordelijke mag dat inzien, wanneer deze daarom vraagt.</w:t>
      </w:r>
    </w:p>
    <w:p w14:paraId="488C45F5" w14:textId="63F1BCAE"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5.4</w:t>
      </w:r>
      <w:r w:rsidRPr="00363301">
        <w:rPr>
          <w:rFonts w:asciiTheme="minorHAnsi" w:hAnsiTheme="minorHAnsi"/>
          <w:sz w:val="20"/>
          <w:szCs w:val="20"/>
        </w:rPr>
        <w:tab/>
        <w:t>Verwerkingsverantwoordelijke beslist of de Inbreuk moet worden gemeld bij de toezichthoudende autoriteit en/of Betrokkene.</w:t>
      </w:r>
      <w:bookmarkEnd w:id="26"/>
      <w:r w:rsidR="00C80DDB" w:rsidRPr="00363301">
        <w:rPr>
          <w:rFonts w:asciiTheme="minorHAnsi" w:hAnsiTheme="minorHAnsi"/>
          <w:sz w:val="20"/>
          <w:szCs w:val="20"/>
        </w:rPr>
        <w:t xml:space="preserve"> Verwerker ondersteunt de Verwerkingsverantwoordelijke </w:t>
      </w:r>
      <w:r w:rsidR="007A2CD3" w:rsidRPr="00363301">
        <w:rPr>
          <w:rFonts w:asciiTheme="minorHAnsi" w:hAnsiTheme="minorHAnsi"/>
          <w:sz w:val="20"/>
          <w:szCs w:val="20"/>
        </w:rPr>
        <w:t>waar nodig bij de melding aan de toezichthoudende autoriteit en/of Betrokkene.</w:t>
      </w:r>
    </w:p>
    <w:p w14:paraId="4864A2AB" w14:textId="77777777" w:rsidR="009D1081" w:rsidRPr="00363301" w:rsidRDefault="009D1081" w:rsidP="009D1081">
      <w:pPr>
        <w:rPr>
          <w:rFonts w:asciiTheme="minorHAnsi" w:hAnsiTheme="minorHAnsi"/>
          <w:sz w:val="20"/>
          <w:szCs w:val="20"/>
        </w:rPr>
      </w:pPr>
    </w:p>
    <w:p w14:paraId="4B27FC0D" w14:textId="77777777" w:rsidR="00C80DDB" w:rsidRPr="00363301" w:rsidRDefault="009D1081" w:rsidP="004C45D3">
      <w:pPr>
        <w:rPr>
          <w:rFonts w:asciiTheme="minorHAnsi" w:hAnsiTheme="minorHAnsi"/>
          <w:b/>
          <w:sz w:val="20"/>
          <w:szCs w:val="20"/>
        </w:rPr>
      </w:pPr>
      <w:r w:rsidRPr="00363301">
        <w:rPr>
          <w:rFonts w:asciiTheme="minorHAnsi" w:hAnsiTheme="minorHAnsi"/>
          <w:b/>
          <w:sz w:val="20"/>
          <w:szCs w:val="20"/>
        </w:rPr>
        <w:t>Artikel 6</w:t>
      </w:r>
      <w:r w:rsidR="004C45D3" w:rsidRPr="00363301">
        <w:rPr>
          <w:rFonts w:asciiTheme="minorHAnsi" w:hAnsiTheme="minorHAnsi"/>
          <w:b/>
          <w:sz w:val="20"/>
          <w:szCs w:val="20"/>
        </w:rPr>
        <w:t xml:space="preserve"> </w:t>
      </w:r>
      <w:r w:rsidRPr="00363301">
        <w:rPr>
          <w:rFonts w:asciiTheme="minorHAnsi" w:hAnsiTheme="minorHAnsi"/>
          <w:b/>
          <w:sz w:val="20"/>
          <w:szCs w:val="20"/>
        </w:rPr>
        <w:t>Aansprakelijkheid</w:t>
      </w:r>
    </w:p>
    <w:p w14:paraId="07E4970E" w14:textId="4BF3FDDD"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6.1</w:t>
      </w:r>
      <w:r w:rsidRPr="00363301">
        <w:rPr>
          <w:rFonts w:asciiTheme="minorHAnsi" w:hAnsiTheme="minorHAnsi"/>
          <w:sz w:val="20"/>
          <w:szCs w:val="20"/>
        </w:rPr>
        <w:tab/>
        <w:t xml:space="preserve">Eventuele in de Hoofdovereenkomst overeengekomen beperkingen van </w:t>
      </w:r>
      <w:r w:rsidR="00ED22B6" w:rsidRPr="00363301">
        <w:rPr>
          <w:rFonts w:asciiTheme="minorHAnsi" w:hAnsiTheme="minorHAnsi"/>
          <w:sz w:val="20"/>
          <w:szCs w:val="20"/>
        </w:rPr>
        <w:t xml:space="preserve">de </w:t>
      </w:r>
      <w:r w:rsidRPr="00363301">
        <w:rPr>
          <w:rFonts w:asciiTheme="minorHAnsi" w:hAnsiTheme="minorHAnsi"/>
          <w:sz w:val="20"/>
          <w:szCs w:val="20"/>
        </w:rPr>
        <w:t>aansprakelijkheid hebben ook betrekking op de Verwerkersovereenkomst.</w:t>
      </w:r>
      <w:r w:rsidRPr="00363301" w:rsidDel="00AA4723">
        <w:rPr>
          <w:rFonts w:asciiTheme="minorHAnsi" w:hAnsiTheme="minorHAnsi"/>
          <w:sz w:val="20"/>
          <w:szCs w:val="20"/>
        </w:rPr>
        <w:t xml:space="preserve"> </w:t>
      </w:r>
    </w:p>
    <w:p w14:paraId="67839919" w14:textId="2F262451" w:rsidR="009D1081" w:rsidRPr="00363301" w:rsidRDefault="009D1081" w:rsidP="009D1081">
      <w:pPr>
        <w:rPr>
          <w:rFonts w:asciiTheme="minorHAnsi" w:hAnsiTheme="minorHAnsi"/>
          <w:sz w:val="20"/>
          <w:szCs w:val="20"/>
        </w:rPr>
      </w:pPr>
    </w:p>
    <w:p w14:paraId="3E9549F2" w14:textId="451FF48F" w:rsidR="009D1081" w:rsidRPr="00363301" w:rsidRDefault="009D1081" w:rsidP="009D1081">
      <w:pPr>
        <w:rPr>
          <w:rFonts w:asciiTheme="minorHAnsi" w:hAnsiTheme="minorHAnsi"/>
          <w:b/>
          <w:sz w:val="20"/>
          <w:szCs w:val="20"/>
        </w:rPr>
      </w:pPr>
      <w:r w:rsidRPr="00363301">
        <w:rPr>
          <w:rFonts w:asciiTheme="minorHAnsi" w:hAnsiTheme="minorHAnsi"/>
          <w:b/>
          <w:sz w:val="20"/>
          <w:szCs w:val="20"/>
        </w:rPr>
        <w:t>Artikel 7 Beëindigen verwerkersovereenkomst</w:t>
      </w:r>
    </w:p>
    <w:p w14:paraId="0042980B" w14:textId="77777777"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7.1</w:t>
      </w:r>
      <w:r w:rsidRPr="00363301">
        <w:rPr>
          <w:rFonts w:asciiTheme="minorHAnsi" w:hAnsiTheme="minorHAnsi"/>
          <w:sz w:val="20"/>
          <w:szCs w:val="20"/>
        </w:rPr>
        <w:tab/>
      </w:r>
      <w:r w:rsidRPr="00363301">
        <w:rPr>
          <w:rFonts w:asciiTheme="minorHAnsi" w:eastAsia="Verdana" w:hAnsiTheme="minorHAnsi"/>
          <w:color w:val="000000"/>
          <w:spacing w:val="-1"/>
          <w:sz w:val="20"/>
          <w:szCs w:val="20"/>
        </w:rPr>
        <w:t>Partijen moeten in de Hoofdovereenkomst afspraken maken over de beëindiging van de Hoofdovereenkomst en de daaruit voortvloeiende teruggave en wissing van Persoonsgegevens.</w:t>
      </w:r>
      <w:r w:rsidRPr="00363301">
        <w:rPr>
          <w:rFonts w:asciiTheme="minorHAnsi" w:hAnsiTheme="minorHAnsi"/>
          <w:sz w:val="20"/>
          <w:szCs w:val="20"/>
        </w:rPr>
        <w:t xml:space="preserve"> </w:t>
      </w:r>
    </w:p>
    <w:p w14:paraId="15CF8A48" w14:textId="77777777"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7.2</w:t>
      </w:r>
      <w:r w:rsidRPr="00363301">
        <w:rPr>
          <w:rFonts w:asciiTheme="minorHAnsi" w:hAnsiTheme="minorHAnsi"/>
          <w:sz w:val="20"/>
          <w:szCs w:val="20"/>
        </w:rPr>
        <w:tab/>
        <w:t>De geheimhouding geldt ook nog na beëindiging van deze Verwerkersovereenkomst.</w:t>
      </w:r>
    </w:p>
    <w:p w14:paraId="2D71BBC2" w14:textId="77777777" w:rsidR="003313F7" w:rsidRPr="00363301" w:rsidRDefault="003313F7" w:rsidP="009D1081">
      <w:pPr>
        <w:ind w:left="705" w:hanging="705"/>
        <w:rPr>
          <w:rFonts w:asciiTheme="minorHAnsi" w:hAnsiTheme="minorHAnsi"/>
          <w:sz w:val="20"/>
          <w:szCs w:val="20"/>
        </w:rPr>
      </w:pPr>
    </w:p>
    <w:p w14:paraId="401372BE" w14:textId="75D0DCA6" w:rsidR="009D1081" w:rsidRPr="00363301" w:rsidRDefault="009D1081" w:rsidP="009D1081">
      <w:pPr>
        <w:rPr>
          <w:rFonts w:asciiTheme="minorHAnsi" w:hAnsiTheme="minorHAnsi"/>
          <w:b/>
          <w:sz w:val="20"/>
          <w:szCs w:val="20"/>
        </w:rPr>
      </w:pPr>
      <w:r w:rsidRPr="00363301">
        <w:rPr>
          <w:rFonts w:asciiTheme="minorHAnsi" w:hAnsiTheme="minorHAnsi"/>
          <w:b/>
          <w:sz w:val="20"/>
          <w:szCs w:val="20"/>
        </w:rPr>
        <w:t>Artikel 8 Overige bepalingen</w:t>
      </w:r>
    </w:p>
    <w:p w14:paraId="4525B6B8" w14:textId="77777777" w:rsidR="009D1081" w:rsidRPr="00363301" w:rsidRDefault="009D1081" w:rsidP="009D1081">
      <w:pPr>
        <w:ind w:left="705" w:hanging="705"/>
        <w:rPr>
          <w:rFonts w:asciiTheme="minorHAnsi" w:hAnsiTheme="minorHAnsi"/>
          <w:sz w:val="20"/>
          <w:szCs w:val="20"/>
        </w:rPr>
      </w:pPr>
      <w:r w:rsidRPr="00363301">
        <w:rPr>
          <w:rFonts w:asciiTheme="minorHAnsi" w:hAnsiTheme="minorHAnsi"/>
          <w:sz w:val="20"/>
          <w:szCs w:val="20"/>
        </w:rPr>
        <w:t>8.1</w:t>
      </w:r>
      <w:r w:rsidRPr="00363301">
        <w:rPr>
          <w:rFonts w:asciiTheme="minorHAnsi" w:hAnsiTheme="minorHAnsi"/>
          <w:sz w:val="20"/>
          <w:szCs w:val="20"/>
        </w:rPr>
        <w:tab/>
        <w:t>Op deze overeenkomst is Nederlands recht van toepassing. Alle geschillen, ook als alleen één Partij vindt dat er een geschil is, zullen in eerste instantie worden voorgelegd aan dezelfde bevoegde rechter als genoemd in de Hoofdovereenkomst.</w:t>
      </w:r>
    </w:p>
    <w:p w14:paraId="52DF8690" w14:textId="4CB087EE" w:rsidR="009D1081" w:rsidRPr="00363301" w:rsidRDefault="009D1081" w:rsidP="009D1081">
      <w:pPr>
        <w:ind w:left="705" w:hanging="705"/>
        <w:rPr>
          <w:rFonts w:asciiTheme="minorHAnsi" w:hAnsiTheme="minorHAnsi"/>
          <w:sz w:val="20"/>
          <w:szCs w:val="20"/>
        </w:rPr>
      </w:pPr>
    </w:p>
    <w:p w14:paraId="643A145B" w14:textId="77777777" w:rsidR="009D1081" w:rsidRPr="00363301" w:rsidRDefault="009D1081" w:rsidP="009D1081">
      <w:pPr>
        <w:ind w:left="567" w:hanging="567"/>
        <w:rPr>
          <w:rFonts w:asciiTheme="minorHAnsi" w:hAnsiTheme="minorHAnsi"/>
          <w:b/>
          <w:sz w:val="20"/>
          <w:szCs w:val="20"/>
        </w:rPr>
      </w:pPr>
      <w:r w:rsidRPr="00363301">
        <w:rPr>
          <w:rFonts w:asciiTheme="minorHAnsi" w:hAnsiTheme="minorHAnsi"/>
          <w:b/>
          <w:sz w:val="20"/>
          <w:szCs w:val="20"/>
        </w:rPr>
        <w:t>Ondertekening</w:t>
      </w:r>
    </w:p>
    <w:p w14:paraId="232BE34B" w14:textId="77777777" w:rsidR="009D1081" w:rsidRPr="00363301" w:rsidRDefault="009D1081" w:rsidP="009D1081">
      <w:pPr>
        <w:rPr>
          <w:rFonts w:asciiTheme="minorHAnsi" w:hAnsiTheme="minorHAnsi"/>
          <w:sz w:val="20"/>
          <w:szCs w:val="20"/>
        </w:rPr>
      </w:pPr>
      <w:r w:rsidRPr="00363301">
        <w:rPr>
          <w:rFonts w:asciiTheme="minorHAnsi" w:hAnsiTheme="minorHAnsi"/>
          <w:sz w:val="20"/>
          <w:szCs w:val="20"/>
        </w:rPr>
        <w:t>Aldus overeengekomen en in tweevoud ondertekend,</w:t>
      </w:r>
    </w:p>
    <w:p w14:paraId="65BB6DDD" w14:textId="77777777" w:rsidR="009D1081" w:rsidRPr="00363301" w:rsidRDefault="009D1081" w:rsidP="009D1081">
      <w:pPr>
        <w:rPr>
          <w:rFonts w:asciiTheme="minorHAnsi" w:hAnsiTheme="minorHAnsi"/>
          <w:sz w:val="20"/>
          <w:szCs w:val="20"/>
        </w:rPr>
      </w:pPr>
    </w:p>
    <w:p w14:paraId="6272AB46" w14:textId="77777777" w:rsidR="009D1081" w:rsidRPr="00363301" w:rsidRDefault="009D1081" w:rsidP="009D1081">
      <w:pPr>
        <w:rPr>
          <w:rFonts w:asciiTheme="minorHAnsi" w:hAnsiTheme="minorHAnsi"/>
          <w:sz w:val="20"/>
          <w:szCs w:val="20"/>
        </w:rPr>
      </w:pPr>
      <w:r w:rsidRPr="00363301">
        <w:rPr>
          <w:rFonts w:asciiTheme="minorHAnsi" w:hAnsiTheme="minorHAnsi"/>
          <w:sz w:val="20"/>
          <w:szCs w:val="20"/>
        </w:rPr>
        <w:t>Ingangsdatum: &lt;</w:t>
      </w:r>
      <w:r w:rsidRPr="00363301">
        <w:rPr>
          <w:rFonts w:asciiTheme="minorHAnsi" w:hAnsiTheme="minorHAnsi"/>
          <w:sz w:val="20"/>
          <w:szCs w:val="20"/>
          <w:highlight w:val="yellow"/>
        </w:rPr>
        <w:t>……………</w:t>
      </w:r>
      <w:r w:rsidRPr="00363301">
        <w:rPr>
          <w:rFonts w:asciiTheme="minorHAnsi" w:hAnsiTheme="minorHAnsi"/>
          <w:sz w:val="20"/>
          <w:szCs w:val="20"/>
        </w:rPr>
        <w:t>&gt;</w:t>
      </w:r>
    </w:p>
    <w:p w14:paraId="64217D29" w14:textId="77777777" w:rsidR="009D1081" w:rsidRPr="00363301" w:rsidRDefault="009D1081" w:rsidP="009D1081">
      <w:pPr>
        <w:tabs>
          <w:tab w:val="center" w:pos="3968"/>
        </w:tabs>
        <w:rPr>
          <w:rFonts w:asciiTheme="minorHAnsi" w:hAnsiTheme="minorHAnsi"/>
          <w:b/>
          <w:sz w:val="20"/>
          <w:szCs w:val="20"/>
        </w:rPr>
      </w:pPr>
    </w:p>
    <w:p w14:paraId="73CB7AD6" w14:textId="77777777" w:rsidR="009D1081" w:rsidRPr="00363301" w:rsidRDefault="009D1081" w:rsidP="009D1081">
      <w:pPr>
        <w:tabs>
          <w:tab w:val="center" w:pos="3968"/>
        </w:tabs>
        <w:rPr>
          <w:rFonts w:asciiTheme="minorHAnsi" w:hAnsiTheme="minorHAnsi"/>
          <w:b/>
          <w:sz w:val="20"/>
          <w:szCs w:val="20"/>
        </w:rPr>
      </w:pPr>
      <w:r w:rsidRPr="00363301">
        <w:rPr>
          <w:rFonts w:asciiTheme="minorHAnsi" w:hAnsiTheme="minorHAnsi"/>
          <w:b/>
          <w:sz w:val="20"/>
          <w:szCs w:val="20"/>
        </w:rPr>
        <w:t>Gemeente &lt;</w:t>
      </w:r>
      <w:r w:rsidRPr="00363301">
        <w:rPr>
          <w:rFonts w:asciiTheme="minorHAnsi" w:hAnsiTheme="minorHAnsi"/>
          <w:b/>
          <w:sz w:val="20"/>
          <w:szCs w:val="20"/>
          <w:highlight w:val="yellow"/>
        </w:rPr>
        <w:t>naam gemeente</w:t>
      </w:r>
      <w:r w:rsidRPr="00363301">
        <w:rPr>
          <w:rFonts w:asciiTheme="minorHAnsi" w:hAnsiTheme="minorHAnsi"/>
          <w:b/>
          <w:sz w:val="20"/>
          <w:szCs w:val="20"/>
        </w:rPr>
        <w:t>&gt;</w:t>
      </w:r>
      <w:r w:rsidRPr="00363301">
        <w:rPr>
          <w:rFonts w:asciiTheme="minorHAnsi" w:hAnsiTheme="minorHAnsi"/>
          <w:sz w:val="20"/>
          <w:szCs w:val="20"/>
        </w:rPr>
        <w:tab/>
      </w:r>
      <w:r w:rsidRPr="00363301">
        <w:rPr>
          <w:rFonts w:asciiTheme="minorHAnsi" w:hAnsiTheme="minorHAnsi"/>
          <w:sz w:val="20"/>
          <w:szCs w:val="20"/>
        </w:rPr>
        <w:tab/>
      </w:r>
      <w:r w:rsidRPr="00363301">
        <w:rPr>
          <w:rFonts w:asciiTheme="minorHAnsi" w:hAnsiTheme="minorHAnsi"/>
          <w:sz w:val="20"/>
          <w:szCs w:val="20"/>
        </w:rPr>
        <w:tab/>
      </w:r>
      <w:r w:rsidRPr="00363301">
        <w:rPr>
          <w:rFonts w:asciiTheme="minorHAnsi" w:hAnsiTheme="minorHAnsi"/>
          <w:b/>
          <w:sz w:val="20"/>
          <w:szCs w:val="20"/>
          <w:highlight w:val="yellow"/>
        </w:rPr>
        <w:t>&lt;Naam organisatie&gt;</w:t>
      </w:r>
    </w:p>
    <w:p w14:paraId="12EF5072" w14:textId="77777777" w:rsidR="00731D9E" w:rsidRPr="00363301" w:rsidRDefault="00731D9E" w:rsidP="009D1081">
      <w:pPr>
        <w:tabs>
          <w:tab w:val="center" w:pos="3968"/>
          <w:tab w:val="left" w:pos="4820"/>
        </w:tabs>
        <w:rPr>
          <w:rFonts w:asciiTheme="minorHAnsi" w:hAnsiTheme="minorHAnsi"/>
          <w:sz w:val="20"/>
          <w:szCs w:val="20"/>
        </w:rPr>
      </w:pPr>
      <w:r w:rsidRPr="00363301">
        <w:rPr>
          <w:rFonts w:asciiTheme="minorHAnsi" w:hAnsiTheme="minorHAnsi"/>
          <w:sz w:val="20"/>
          <w:szCs w:val="20"/>
        </w:rPr>
        <w:t>De burgemeester van &lt;naam gemeente&gt;</w:t>
      </w:r>
    </w:p>
    <w:p w14:paraId="1B3F24AB" w14:textId="77777777" w:rsidR="00731D9E" w:rsidRPr="00363301" w:rsidRDefault="00731D9E" w:rsidP="009D1081">
      <w:pPr>
        <w:tabs>
          <w:tab w:val="center" w:pos="3968"/>
          <w:tab w:val="left" w:pos="4820"/>
        </w:tabs>
        <w:rPr>
          <w:rFonts w:asciiTheme="minorHAnsi" w:hAnsiTheme="minorHAnsi"/>
          <w:sz w:val="20"/>
          <w:szCs w:val="20"/>
        </w:rPr>
      </w:pPr>
    </w:p>
    <w:p w14:paraId="603467FD" w14:textId="01EDCF87" w:rsidR="009D1081" w:rsidRPr="00363301" w:rsidRDefault="009D1081" w:rsidP="009D1081">
      <w:pPr>
        <w:tabs>
          <w:tab w:val="center" w:pos="3968"/>
          <w:tab w:val="left" w:pos="4820"/>
        </w:tabs>
        <w:rPr>
          <w:rFonts w:asciiTheme="minorHAnsi" w:hAnsiTheme="minorHAnsi"/>
          <w:sz w:val="20"/>
          <w:szCs w:val="20"/>
        </w:rPr>
      </w:pPr>
      <w:r w:rsidRPr="00363301">
        <w:rPr>
          <w:rFonts w:asciiTheme="minorHAnsi" w:hAnsiTheme="minorHAnsi"/>
          <w:sz w:val="20"/>
          <w:szCs w:val="20"/>
        </w:rPr>
        <w:t>namens deze</w:t>
      </w:r>
      <w:r w:rsidRPr="00363301">
        <w:rPr>
          <w:rFonts w:asciiTheme="minorHAnsi" w:hAnsiTheme="minorHAnsi"/>
          <w:b/>
          <w:sz w:val="20"/>
          <w:szCs w:val="20"/>
        </w:rPr>
        <w:t>:</w:t>
      </w:r>
      <w:r w:rsidRPr="00363301">
        <w:rPr>
          <w:rFonts w:asciiTheme="minorHAnsi" w:hAnsiTheme="minorHAnsi"/>
          <w:sz w:val="20"/>
          <w:szCs w:val="20"/>
        </w:rPr>
        <w:t xml:space="preserve"> &lt;</w:t>
      </w:r>
      <w:r w:rsidRPr="00363301">
        <w:rPr>
          <w:rFonts w:asciiTheme="minorHAnsi" w:hAnsiTheme="minorHAnsi"/>
          <w:sz w:val="20"/>
          <w:szCs w:val="20"/>
          <w:highlight w:val="yellow"/>
        </w:rPr>
        <w:t>naam, functie</w:t>
      </w:r>
      <w:r w:rsidRPr="00363301">
        <w:rPr>
          <w:rFonts w:asciiTheme="minorHAnsi" w:hAnsiTheme="minorHAnsi"/>
          <w:sz w:val="20"/>
          <w:szCs w:val="20"/>
        </w:rPr>
        <w:t>&gt;</w:t>
      </w:r>
      <w:r w:rsidRPr="00363301">
        <w:rPr>
          <w:rFonts w:asciiTheme="minorHAnsi" w:hAnsiTheme="minorHAnsi"/>
          <w:sz w:val="20"/>
          <w:szCs w:val="20"/>
        </w:rPr>
        <w:tab/>
      </w:r>
      <w:r w:rsidRPr="00363301">
        <w:rPr>
          <w:rFonts w:asciiTheme="minorHAnsi" w:hAnsiTheme="minorHAnsi"/>
          <w:sz w:val="20"/>
          <w:szCs w:val="20"/>
        </w:rPr>
        <w:tab/>
      </w:r>
      <w:r w:rsidRPr="00363301">
        <w:rPr>
          <w:rFonts w:asciiTheme="minorHAnsi" w:hAnsiTheme="minorHAnsi"/>
          <w:sz w:val="20"/>
          <w:szCs w:val="20"/>
        </w:rPr>
        <w:tab/>
        <w:t>namens deze: &lt;</w:t>
      </w:r>
      <w:r w:rsidRPr="00363301">
        <w:rPr>
          <w:rFonts w:asciiTheme="minorHAnsi" w:hAnsiTheme="minorHAnsi"/>
          <w:sz w:val="20"/>
          <w:szCs w:val="20"/>
          <w:highlight w:val="yellow"/>
        </w:rPr>
        <w:t>naam, functie</w:t>
      </w:r>
      <w:r w:rsidRPr="00363301">
        <w:rPr>
          <w:rFonts w:asciiTheme="minorHAnsi" w:hAnsiTheme="minorHAnsi"/>
          <w:sz w:val="20"/>
          <w:szCs w:val="20"/>
        </w:rPr>
        <w:t>&gt;</w:t>
      </w:r>
    </w:p>
    <w:p w14:paraId="558645AD" w14:textId="77777777" w:rsidR="009D1081" w:rsidRPr="00363301" w:rsidRDefault="009D1081" w:rsidP="009D1081">
      <w:pPr>
        <w:tabs>
          <w:tab w:val="center" w:pos="3968"/>
          <w:tab w:val="left" w:pos="4820"/>
        </w:tabs>
        <w:rPr>
          <w:rFonts w:asciiTheme="minorHAnsi" w:hAnsiTheme="minorHAnsi"/>
          <w:sz w:val="20"/>
          <w:szCs w:val="20"/>
        </w:rPr>
      </w:pPr>
    </w:p>
    <w:p w14:paraId="1B2BE5DA" w14:textId="77777777" w:rsidR="009D1081" w:rsidRPr="00363301" w:rsidRDefault="009D1081" w:rsidP="009D1081">
      <w:pPr>
        <w:tabs>
          <w:tab w:val="left" w:pos="4820"/>
        </w:tabs>
        <w:rPr>
          <w:rFonts w:asciiTheme="minorHAnsi" w:hAnsiTheme="minorHAnsi"/>
          <w:sz w:val="20"/>
          <w:szCs w:val="20"/>
        </w:rPr>
      </w:pPr>
      <w:r w:rsidRPr="00363301">
        <w:rPr>
          <w:rFonts w:asciiTheme="minorHAnsi" w:hAnsiTheme="minorHAnsi"/>
          <w:sz w:val="20"/>
          <w:szCs w:val="20"/>
        </w:rPr>
        <w:t>plaats: &lt;</w:t>
      </w:r>
      <w:r w:rsidRPr="00363301">
        <w:rPr>
          <w:rFonts w:asciiTheme="minorHAnsi" w:hAnsiTheme="minorHAnsi"/>
          <w:sz w:val="20"/>
          <w:szCs w:val="20"/>
          <w:highlight w:val="yellow"/>
        </w:rPr>
        <w:t>……………..</w:t>
      </w:r>
      <w:r w:rsidRPr="00363301">
        <w:rPr>
          <w:rFonts w:asciiTheme="minorHAnsi" w:hAnsiTheme="minorHAnsi"/>
          <w:sz w:val="20"/>
          <w:szCs w:val="20"/>
        </w:rPr>
        <w:t>&gt;</w:t>
      </w:r>
      <w:r w:rsidRPr="00363301">
        <w:rPr>
          <w:rFonts w:asciiTheme="minorHAnsi" w:hAnsiTheme="minorHAnsi"/>
          <w:sz w:val="20"/>
          <w:szCs w:val="20"/>
        </w:rPr>
        <w:tab/>
      </w:r>
      <w:r w:rsidRPr="00363301">
        <w:rPr>
          <w:rFonts w:asciiTheme="minorHAnsi" w:hAnsiTheme="minorHAnsi"/>
          <w:sz w:val="20"/>
          <w:szCs w:val="20"/>
        </w:rPr>
        <w:tab/>
        <w:t>plaats: &lt;</w:t>
      </w:r>
      <w:r w:rsidRPr="00363301">
        <w:rPr>
          <w:rFonts w:asciiTheme="minorHAnsi" w:hAnsiTheme="minorHAnsi"/>
          <w:sz w:val="20"/>
          <w:szCs w:val="20"/>
          <w:highlight w:val="yellow"/>
        </w:rPr>
        <w:t>………………………</w:t>
      </w:r>
      <w:r w:rsidRPr="00363301">
        <w:rPr>
          <w:rFonts w:asciiTheme="minorHAnsi" w:hAnsiTheme="minorHAnsi"/>
          <w:sz w:val="20"/>
          <w:szCs w:val="20"/>
        </w:rPr>
        <w:t>&gt;</w:t>
      </w:r>
    </w:p>
    <w:p w14:paraId="7E1D942A" w14:textId="77777777" w:rsidR="009D1081" w:rsidRPr="00363301" w:rsidRDefault="009D1081" w:rsidP="009D1081">
      <w:pPr>
        <w:tabs>
          <w:tab w:val="left" w:pos="4820"/>
        </w:tabs>
        <w:rPr>
          <w:rFonts w:asciiTheme="minorHAnsi" w:hAnsiTheme="minorHAnsi"/>
          <w:sz w:val="20"/>
          <w:szCs w:val="20"/>
        </w:rPr>
      </w:pPr>
    </w:p>
    <w:p w14:paraId="4F8B1BEE" w14:textId="7CC92624" w:rsidR="002019E7" w:rsidRPr="00363301" w:rsidRDefault="009D1081" w:rsidP="009D1081">
      <w:pPr>
        <w:rPr>
          <w:rFonts w:asciiTheme="minorHAnsi" w:hAnsiTheme="minorHAnsi"/>
          <w:sz w:val="20"/>
          <w:szCs w:val="20"/>
        </w:rPr>
      </w:pPr>
      <w:r w:rsidRPr="00363301">
        <w:rPr>
          <w:rFonts w:asciiTheme="minorHAnsi" w:hAnsiTheme="minorHAnsi"/>
          <w:sz w:val="20"/>
          <w:szCs w:val="20"/>
        </w:rPr>
        <w:t>datum: &lt;</w:t>
      </w:r>
      <w:r w:rsidRPr="00363301">
        <w:rPr>
          <w:rFonts w:asciiTheme="minorHAnsi" w:hAnsiTheme="minorHAnsi"/>
          <w:sz w:val="20"/>
          <w:szCs w:val="20"/>
          <w:highlight w:val="yellow"/>
        </w:rPr>
        <w:t>………………….</w:t>
      </w:r>
      <w:r w:rsidRPr="00363301">
        <w:rPr>
          <w:rFonts w:asciiTheme="minorHAnsi" w:hAnsiTheme="minorHAnsi"/>
          <w:sz w:val="20"/>
          <w:szCs w:val="20"/>
        </w:rPr>
        <w:t>&gt;</w:t>
      </w:r>
      <w:r w:rsidRPr="00363301">
        <w:rPr>
          <w:rFonts w:asciiTheme="minorHAnsi" w:hAnsiTheme="minorHAnsi"/>
          <w:sz w:val="20"/>
          <w:szCs w:val="20"/>
        </w:rPr>
        <w:tab/>
      </w:r>
      <w:r w:rsidRPr="00363301">
        <w:rPr>
          <w:rFonts w:asciiTheme="minorHAnsi" w:hAnsiTheme="minorHAnsi"/>
          <w:sz w:val="20"/>
          <w:szCs w:val="20"/>
        </w:rPr>
        <w:tab/>
      </w:r>
      <w:r w:rsidRPr="00363301">
        <w:rPr>
          <w:rFonts w:asciiTheme="minorHAnsi" w:hAnsiTheme="minorHAnsi"/>
          <w:sz w:val="20"/>
          <w:szCs w:val="20"/>
        </w:rPr>
        <w:tab/>
      </w:r>
      <w:r w:rsidRPr="00363301">
        <w:rPr>
          <w:rFonts w:asciiTheme="minorHAnsi" w:hAnsiTheme="minorHAnsi"/>
          <w:sz w:val="20"/>
          <w:szCs w:val="20"/>
        </w:rPr>
        <w:tab/>
      </w:r>
      <w:r w:rsidR="00363301">
        <w:rPr>
          <w:rFonts w:asciiTheme="minorHAnsi" w:hAnsiTheme="minorHAnsi"/>
          <w:sz w:val="20"/>
          <w:szCs w:val="20"/>
        </w:rPr>
        <w:tab/>
      </w:r>
      <w:r w:rsidRPr="00363301">
        <w:rPr>
          <w:rFonts w:asciiTheme="minorHAnsi" w:hAnsiTheme="minorHAnsi"/>
          <w:sz w:val="20"/>
          <w:szCs w:val="20"/>
        </w:rPr>
        <w:t>datum: &lt;</w:t>
      </w:r>
      <w:r w:rsidRPr="00363301">
        <w:rPr>
          <w:rFonts w:asciiTheme="minorHAnsi" w:hAnsiTheme="minorHAnsi"/>
          <w:sz w:val="20"/>
          <w:szCs w:val="20"/>
          <w:highlight w:val="yellow"/>
        </w:rPr>
        <w:t>…………………….</w:t>
      </w:r>
      <w:r w:rsidRPr="00363301">
        <w:rPr>
          <w:rFonts w:asciiTheme="minorHAnsi" w:hAnsiTheme="minorHAnsi"/>
          <w:sz w:val="20"/>
          <w:szCs w:val="20"/>
        </w:rPr>
        <w:t>&gt;</w:t>
      </w:r>
    </w:p>
    <w:p w14:paraId="7AA2CC36" w14:textId="77777777" w:rsidR="002019E7" w:rsidRPr="00363301" w:rsidRDefault="002019E7" w:rsidP="009D1081">
      <w:pPr>
        <w:rPr>
          <w:rFonts w:asciiTheme="minorHAnsi" w:hAnsiTheme="minorHAnsi"/>
          <w:sz w:val="20"/>
          <w:szCs w:val="20"/>
        </w:rPr>
      </w:pPr>
    </w:p>
    <w:p w14:paraId="4151D52D" w14:textId="77777777" w:rsidR="002019E7" w:rsidRPr="00363301" w:rsidRDefault="002019E7" w:rsidP="009D1081">
      <w:pPr>
        <w:rPr>
          <w:rFonts w:asciiTheme="minorHAnsi" w:hAnsiTheme="minorHAnsi"/>
          <w:sz w:val="20"/>
          <w:szCs w:val="20"/>
        </w:rPr>
      </w:pPr>
    </w:p>
    <w:p w14:paraId="4FCA0365" w14:textId="5281316C" w:rsidR="009D1081" w:rsidRPr="00363301" w:rsidRDefault="009D1081" w:rsidP="009D1081">
      <w:pPr>
        <w:rPr>
          <w:rFonts w:asciiTheme="minorHAnsi" w:hAnsiTheme="minorHAnsi"/>
          <w:sz w:val="20"/>
          <w:szCs w:val="20"/>
        </w:rPr>
      </w:pPr>
      <w:r w:rsidRPr="00363301">
        <w:rPr>
          <w:rFonts w:asciiTheme="minorHAnsi" w:hAnsiTheme="minorHAnsi"/>
          <w:sz w:val="20"/>
          <w:szCs w:val="20"/>
        </w:rPr>
        <w:br w:type="page"/>
      </w:r>
    </w:p>
    <w:p w14:paraId="51041C0A" w14:textId="0CD25781" w:rsidR="009D1081" w:rsidRPr="00363301" w:rsidRDefault="006172DB" w:rsidP="00396EB3">
      <w:pPr>
        <w:pStyle w:val="Kop2"/>
      </w:pPr>
      <w:bookmarkStart w:id="27" w:name="_Toc159482580"/>
      <w:r w:rsidRPr="00363301">
        <w:lastRenderedPageBreak/>
        <w:t>Bijlage 1: O</w:t>
      </w:r>
      <w:r w:rsidR="009D1081" w:rsidRPr="00363301">
        <w:t>verzicht van te verwerken</w:t>
      </w:r>
      <w:r w:rsidR="000227FE" w:rsidRPr="00363301">
        <w:t xml:space="preserve"> </w:t>
      </w:r>
      <w:r w:rsidR="009D1081" w:rsidRPr="00363301">
        <w:t>persoonsgegevens</w:t>
      </w:r>
      <w:bookmarkEnd w:id="27"/>
    </w:p>
    <w:p w14:paraId="25B49608" w14:textId="77777777" w:rsidR="009D1081" w:rsidRPr="00363301" w:rsidRDefault="009D1081" w:rsidP="009D1081">
      <w:pPr>
        <w:rPr>
          <w:rFonts w:asciiTheme="minorHAnsi" w:hAnsiTheme="minorHAnsi"/>
          <w:b/>
          <w:sz w:val="20"/>
          <w:szCs w:val="20"/>
        </w:rPr>
      </w:pPr>
    </w:p>
    <w:p w14:paraId="5C2C17B7" w14:textId="596C5C29" w:rsidR="009D1081" w:rsidRPr="00363301" w:rsidRDefault="009D1081" w:rsidP="009D1081">
      <w:pPr>
        <w:pStyle w:val="Lijstalinea"/>
        <w:widowControl/>
        <w:numPr>
          <w:ilvl w:val="0"/>
          <w:numId w:val="22"/>
        </w:numPr>
        <w:tabs>
          <w:tab w:val="left" w:pos="397"/>
        </w:tabs>
        <w:autoSpaceDE/>
        <w:autoSpaceDN/>
        <w:spacing w:before="0" w:after="120"/>
        <w:ind w:left="360"/>
        <w:rPr>
          <w:rFonts w:asciiTheme="minorHAnsi" w:eastAsia="Verdana" w:hAnsiTheme="minorHAnsi"/>
          <w:b/>
          <w:sz w:val="20"/>
          <w:szCs w:val="20"/>
        </w:rPr>
      </w:pPr>
      <w:r w:rsidRPr="00363301">
        <w:rPr>
          <w:rFonts w:asciiTheme="minorHAnsi" w:eastAsia="Verdana" w:hAnsiTheme="minorHAnsi"/>
          <w:b/>
          <w:color w:val="000000"/>
          <w:sz w:val="20"/>
          <w:szCs w:val="20"/>
        </w:rPr>
        <w:t>Naam verwerking, doeleinden c</w:t>
      </w:r>
      <w:r w:rsidRPr="00363301">
        <w:rPr>
          <w:rFonts w:asciiTheme="minorHAnsi" w:eastAsia="Verdana" w:hAnsiTheme="minorHAnsi"/>
          <w:b/>
          <w:sz w:val="20"/>
          <w:szCs w:val="20"/>
        </w:rPr>
        <w:t xml:space="preserve">ategorieën van betrokkenen, </w:t>
      </w:r>
      <w:r w:rsidR="00961A7F">
        <w:rPr>
          <w:rFonts w:asciiTheme="minorHAnsi" w:eastAsia="Verdana" w:hAnsiTheme="minorHAnsi"/>
          <w:b/>
          <w:sz w:val="20"/>
          <w:szCs w:val="20"/>
        </w:rPr>
        <w:t>categorieën</w:t>
      </w:r>
      <w:r w:rsidRPr="00363301">
        <w:rPr>
          <w:rFonts w:asciiTheme="minorHAnsi" w:eastAsia="Verdana" w:hAnsiTheme="minorHAnsi"/>
          <w:b/>
          <w:sz w:val="20"/>
          <w:szCs w:val="20"/>
        </w:rPr>
        <w:t xml:space="preserve"> persoonsgegevens en eventuele doorgifte naar derde landen.</w:t>
      </w:r>
      <w:bookmarkStart w:id="28" w:name="_Hlk5085707"/>
    </w:p>
    <w:tbl>
      <w:tblPr>
        <w:tblStyle w:val="Tabelraster"/>
        <w:tblW w:w="9776" w:type="dxa"/>
        <w:tblLayout w:type="fixed"/>
        <w:tblLook w:val="04A0" w:firstRow="1" w:lastRow="0" w:firstColumn="1" w:lastColumn="0" w:noHBand="0" w:noVBand="1"/>
      </w:tblPr>
      <w:tblGrid>
        <w:gridCol w:w="1271"/>
        <w:gridCol w:w="1418"/>
        <w:gridCol w:w="1417"/>
        <w:gridCol w:w="1418"/>
        <w:gridCol w:w="1275"/>
        <w:gridCol w:w="1418"/>
        <w:gridCol w:w="1559"/>
      </w:tblGrid>
      <w:tr w:rsidR="00F41ADE" w:rsidRPr="00363301" w14:paraId="448BBAD3" w14:textId="136EE35C" w:rsidTr="00604854">
        <w:trPr>
          <w:trHeight w:val="1813"/>
        </w:trPr>
        <w:tc>
          <w:tcPr>
            <w:tcW w:w="1271" w:type="dxa"/>
            <w:hideMark/>
          </w:tcPr>
          <w:p w14:paraId="49062459" w14:textId="0EE09793" w:rsidR="00F41ADE" w:rsidRPr="00363301" w:rsidRDefault="00F41ADE" w:rsidP="006D6CAB">
            <w:pPr>
              <w:rPr>
                <w:rFonts w:asciiTheme="minorHAnsi" w:eastAsia="Verdana" w:hAnsiTheme="minorHAnsi"/>
                <w:b/>
                <w:bCs/>
                <w:color w:val="000000"/>
                <w:sz w:val="20"/>
                <w:szCs w:val="20"/>
              </w:rPr>
            </w:pPr>
            <w:r w:rsidRPr="00363301">
              <w:rPr>
                <w:rFonts w:asciiTheme="minorHAnsi" w:eastAsia="Verdana" w:hAnsiTheme="minorHAnsi"/>
                <w:b/>
                <w:bCs/>
                <w:color w:val="000000"/>
                <w:sz w:val="20"/>
                <w:szCs w:val="20"/>
              </w:rPr>
              <w:t>Naam verwerking</w:t>
            </w:r>
          </w:p>
        </w:tc>
        <w:tc>
          <w:tcPr>
            <w:tcW w:w="1418" w:type="dxa"/>
            <w:hideMark/>
          </w:tcPr>
          <w:p w14:paraId="0BAD4333" w14:textId="77777777" w:rsidR="00F41ADE" w:rsidRPr="00363301" w:rsidRDefault="00F41ADE" w:rsidP="006D6CAB">
            <w:pPr>
              <w:spacing w:after="160"/>
              <w:rPr>
                <w:rFonts w:asciiTheme="minorHAnsi" w:eastAsia="Verdana" w:hAnsiTheme="minorHAnsi"/>
                <w:b/>
                <w:bCs/>
                <w:color w:val="000000"/>
                <w:sz w:val="20"/>
                <w:szCs w:val="20"/>
              </w:rPr>
            </w:pPr>
            <w:r w:rsidRPr="00363301">
              <w:rPr>
                <w:rFonts w:asciiTheme="minorHAnsi" w:eastAsia="Verdana" w:hAnsiTheme="minorHAnsi"/>
                <w:b/>
                <w:bCs/>
                <w:color w:val="000000"/>
                <w:sz w:val="20"/>
                <w:szCs w:val="20"/>
              </w:rPr>
              <w:t>Verwerkings-doeleinden</w:t>
            </w:r>
          </w:p>
        </w:tc>
        <w:tc>
          <w:tcPr>
            <w:tcW w:w="1417" w:type="dxa"/>
            <w:hideMark/>
          </w:tcPr>
          <w:p w14:paraId="10F7BF57" w14:textId="77777777" w:rsidR="00F41ADE" w:rsidRPr="00363301" w:rsidRDefault="00F41ADE" w:rsidP="006D6CAB">
            <w:pPr>
              <w:spacing w:after="160"/>
              <w:rPr>
                <w:rFonts w:asciiTheme="minorHAnsi" w:eastAsia="Verdana" w:hAnsiTheme="minorHAnsi"/>
                <w:b/>
                <w:bCs/>
                <w:color w:val="000000"/>
                <w:sz w:val="20"/>
                <w:szCs w:val="20"/>
              </w:rPr>
            </w:pPr>
            <w:r w:rsidRPr="00363301">
              <w:rPr>
                <w:rFonts w:asciiTheme="minorHAnsi" w:eastAsia="Verdana" w:hAnsiTheme="minorHAnsi"/>
                <w:b/>
                <w:bCs/>
                <w:color w:val="000000"/>
                <w:sz w:val="20"/>
                <w:szCs w:val="20"/>
              </w:rPr>
              <w:t>Categorieën van Betrokkenen</w:t>
            </w:r>
          </w:p>
        </w:tc>
        <w:tc>
          <w:tcPr>
            <w:tcW w:w="1418" w:type="dxa"/>
            <w:hideMark/>
          </w:tcPr>
          <w:p w14:paraId="0B742ED8" w14:textId="5B194532" w:rsidR="00F41ADE" w:rsidRPr="00363301" w:rsidRDefault="00F41ADE" w:rsidP="006D6CAB">
            <w:pPr>
              <w:spacing w:after="160"/>
              <w:rPr>
                <w:rFonts w:asciiTheme="minorHAnsi" w:eastAsia="Verdana" w:hAnsiTheme="minorHAnsi"/>
                <w:b/>
                <w:bCs/>
                <w:color w:val="000000"/>
                <w:sz w:val="20"/>
                <w:szCs w:val="20"/>
              </w:rPr>
            </w:pPr>
            <w:r w:rsidRPr="00363301">
              <w:rPr>
                <w:rFonts w:asciiTheme="minorHAnsi" w:eastAsia="Verdana" w:hAnsiTheme="minorHAnsi"/>
                <w:b/>
                <w:bCs/>
                <w:color w:val="000000"/>
                <w:sz w:val="20"/>
                <w:szCs w:val="20"/>
              </w:rPr>
              <w:t>Categorie</w:t>
            </w:r>
            <w:r>
              <w:rPr>
                <w:rFonts w:asciiTheme="minorHAnsi" w:eastAsia="Verdana" w:hAnsiTheme="minorHAnsi"/>
                <w:b/>
                <w:bCs/>
                <w:color w:val="000000"/>
                <w:sz w:val="20"/>
                <w:szCs w:val="20"/>
              </w:rPr>
              <w:t>ën</w:t>
            </w:r>
            <w:r w:rsidRPr="00363301">
              <w:rPr>
                <w:rFonts w:asciiTheme="minorHAnsi" w:eastAsia="Verdana" w:hAnsiTheme="minorHAnsi"/>
                <w:b/>
                <w:bCs/>
                <w:color w:val="000000"/>
                <w:sz w:val="20"/>
                <w:szCs w:val="20"/>
              </w:rPr>
              <w:t xml:space="preserve"> Persoons</w:t>
            </w:r>
            <w:r>
              <w:rPr>
                <w:rFonts w:asciiTheme="minorHAnsi" w:eastAsia="Verdana" w:hAnsiTheme="minorHAnsi"/>
                <w:b/>
                <w:bCs/>
                <w:color w:val="000000"/>
                <w:sz w:val="20"/>
                <w:szCs w:val="20"/>
              </w:rPr>
              <w:t>-</w:t>
            </w:r>
            <w:r w:rsidRPr="00363301">
              <w:rPr>
                <w:rFonts w:asciiTheme="minorHAnsi" w:eastAsia="Verdana" w:hAnsiTheme="minorHAnsi"/>
                <w:b/>
                <w:bCs/>
                <w:color w:val="000000"/>
                <w:sz w:val="20"/>
                <w:szCs w:val="20"/>
              </w:rPr>
              <w:t>gegevens (waaronder bijzondere persoonsgegevens)</w:t>
            </w:r>
          </w:p>
        </w:tc>
        <w:tc>
          <w:tcPr>
            <w:tcW w:w="1275" w:type="dxa"/>
          </w:tcPr>
          <w:p w14:paraId="0335DDD4" w14:textId="520191D0" w:rsidR="00F41ADE" w:rsidRPr="00363301" w:rsidRDefault="00F05060" w:rsidP="006D6CAB">
            <w:pPr>
              <w:rPr>
                <w:rFonts w:asciiTheme="minorHAnsi" w:eastAsia="Verdana" w:hAnsiTheme="minorHAnsi"/>
                <w:b/>
                <w:bCs/>
                <w:color w:val="000000"/>
                <w:sz w:val="20"/>
                <w:szCs w:val="20"/>
              </w:rPr>
            </w:pPr>
            <w:r>
              <w:rPr>
                <w:rFonts w:asciiTheme="minorHAnsi" w:eastAsia="Verdana" w:hAnsiTheme="minorHAnsi"/>
                <w:b/>
                <w:bCs/>
                <w:color w:val="000000"/>
                <w:sz w:val="20"/>
                <w:szCs w:val="20"/>
              </w:rPr>
              <w:t>Verwerkings-locatie</w:t>
            </w:r>
          </w:p>
        </w:tc>
        <w:tc>
          <w:tcPr>
            <w:tcW w:w="1418" w:type="dxa"/>
          </w:tcPr>
          <w:p w14:paraId="142B92D9" w14:textId="4219B30F" w:rsidR="00F41ADE" w:rsidRPr="00363301" w:rsidRDefault="00F41ADE" w:rsidP="006D6CAB">
            <w:pPr>
              <w:rPr>
                <w:rFonts w:asciiTheme="minorHAnsi" w:eastAsia="Verdana" w:hAnsiTheme="minorHAnsi"/>
                <w:b/>
                <w:bCs/>
                <w:color w:val="000000"/>
                <w:sz w:val="20"/>
                <w:szCs w:val="20"/>
              </w:rPr>
            </w:pPr>
            <w:r>
              <w:rPr>
                <w:rFonts w:asciiTheme="minorHAnsi" w:eastAsia="Verdana" w:hAnsiTheme="minorHAnsi"/>
                <w:b/>
                <w:bCs/>
                <w:color w:val="000000"/>
                <w:sz w:val="20"/>
                <w:szCs w:val="20"/>
              </w:rPr>
              <w:t>Doorgifte-instrument</w:t>
            </w:r>
            <w:r w:rsidR="00471ACF">
              <w:rPr>
                <w:rFonts w:asciiTheme="minorHAnsi" w:eastAsia="Verdana" w:hAnsiTheme="minorHAnsi"/>
                <w:b/>
                <w:bCs/>
                <w:color w:val="000000"/>
                <w:sz w:val="20"/>
                <w:szCs w:val="20"/>
              </w:rPr>
              <w:t xml:space="preserve"> (indien van toepassing)</w:t>
            </w:r>
          </w:p>
        </w:tc>
        <w:tc>
          <w:tcPr>
            <w:tcW w:w="1559" w:type="dxa"/>
          </w:tcPr>
          <w:p w14:paraId="2014F0C1" w14:textId="055D373F" w:rsidR="00F41ADE" w:rsidRPr="00846B47" w:rsidRDefault="00F41ADE" w:rsidP="006D6CAB">
            <w:pPr>
              <w:rPr>
                <w:rFonts w:asciiTheme="minorHAnsi" w:eastAsia="Verdana" w:hAnsiTheme="minorHAnsi"/>
                <w:b/>
                <w:bCs/>
                <w:color w:val="000000"/>
                <w:sz w:val="20"/>
                <w:szCs w:val="20"/>
              </w:rPr>
            </w:pPr>
            <w:r w:rsidRPr="00846B47">
              <w:rPr>
                <w:rFonts w:asciiTheme="minorHAnsi" w:eastAsia="Verdana" w:hAnsiTheme="minorHAnsi"/>
                <w:b/>
                <w:bCs/>
                <w:sz w:val="20"/>
                <w:szCs w:val="20"/>
              </w:rPr>
              <w:t>Aanvullende maatregelen (indien van toepassing)</w:t>
            </w:r>
          </w:p>
        </w:tc>
      </w:tr>
      <w:tr w:rsidR="00F41ADE" w:rsidRPr="00363301" w14:paraId="01D0C617" w14:textId="5E64D5A8" w:rsidTr="00604854">
        <w:trPr>
          <w:trHeight w:val="1215"/>
        </w:trPr>
        <w:tc>
          <w:tcPr>
            <w:tcW w:w="1271" w:type="dxa"/>
            <w:hideMark/>
          </w:tcPr>
          <w:p w14:paraId="3F8AFBF5" w14:textId="77777777" w:rsidR="00F41ADE" w:rsidRPr="00363301" w:rsidRDefault="00F41ADE" w:rsidP="006D6CAB">
            <w:pPr>
              <w:rPr>
                <w:rFonts w:asciiTheme="minorHAnsi" w:eastAsia="Verdana" w:hAnsiTheme="minorHAnsi"/>
                <w:color w:val="000000"/>
                <w:sz w:val="20"/>
                <w:szCs w:val="20"/>
              </w:rPr>
            </w:pPr>
            <w:r w:rsidRPr="00363301">
              <w:rPr>
                <w:rFonts w:asciiTheme="minorHAnsi" w:eastAsia="Verdana" w:hAnsiTheme="minorHAnsi"/>
                <w:color w:val="000000"/>
                <w:sz w:val="20"/>
                <w:szCs w:val="20"/>
              </w:rPr>
              <w:t xml:space="preserve"> </w:t>
            </w:r>
          </w:p>
        </w:tc>
        <w:tc>
          <w:tcPr>
            <w:tcW w:w="1418" w:type="dxa"/>
            <w:hideMark/>
          </w:tcPr>
          <w:p w14:paraId="51F0C589" w14:textId="77777777" w:rsidR="00F41ADE" w:rsidRPr="00363301" w:rsidRDefault="00F41ADE" w:rsidP="006D6CAB">
            <w:pPr>
              <w:spacing w:after="160"/>
              <w:rPr>
                <w:rFonts w:asciiTheme="minorHAnsi" w:eastAsia="Verdana" w:hAnsiTheme="minorHAnsi"/>
                <w:color w:val="000000"/>
                <w:sz w:val="20"/>
                <w:szCs w:val="20"/>
              </w:rPr>
            </w:pPr>
            <w:r w:rsidRPr="00363301">
              <w:rPr>
                <w:rFonts w:asciiTheme="minorHAnsi" w:eastAsia="Verdana" w:hAnsiTheme="minorHAnsi"/>
                <w:color w:val="000000"/>
                <w:sz w:val="20"/>
                <w:szCs w:val="20"/>
              </w:rPr>
              <w:t xml:space="preserve"> </w:t>
            </w:r>
          </w:p>
        </w:tc>
        <w:tc>
          <w:tcPr>
            <w:tcW w:w="1417" w:type="dxa"/>
            <w:hideMark/>
          </w:tcPr>
          <w:p w14:paraId="1CD70950" w14:textId="77777777" w:rsidR="00F41ADE" w:rsidRPr="00363301" w:rsidRDefault="00F41ADE" w:rsidP="006D6CAB">
            <w:pPr>
              <w:spacing w:after="160"/>
              <w:rPr>
                <w:rFonts w:asciiTheme="minorHAnsi" w:eastAsia="Verdana" w:hAnsiTheme="minorHAnsi"/>
                <w:color w:val="000000"/>
                <w:sz w:val="20"/>
                <w:szCs w:val="20"/>
              </w:rPr>
            </w:pPr>
            <w:r w:rsidRPr="00363301">
              <w:rPr>
                <w:rFonts w:asciiTheme="minorHAnsi" w:eastAsia="Verdana" w:hAnsiTheme="minorHAnsi"/>
                <w:color w:val="000000"/>
                <w:sz w:val="20"/>
                <w:szCs w:val="20"/>
              </w:rPr>
              <w:t xml:space="preserve"> </w:t>
            </w:r>
          </w:p>
        </w:tc>
        <w:tc>
          <w:tcPr>
            <w:tcW w:w="1418" w:type="dxa"/>
            <w:hideMark/>
          </w:tcPr>
          <w:p w14:paraId="008D152A" w14:textId="77777777" w:rsidR="00F41ADE" w:rsidRPr="00363301" w:rsidRDefault="00F41ADE" w:rsidP="006D6CAB">
            <w:pPr>
              <w:spacing w:after="160"/>
              <w:rPr>
                <w:rFonts w:asciiTheme="minorHAnsi" w:eastAsia="Verdana" w:hAnsiTheme="minorHAnsi"/>
                <w:color w:val="000000"/>
                <w:sz w:val="20"/>
                <w:szCs w:val="20"/>
              </w:rPr>
            </w:pPr>
            <w:r w:rsidRPr="00363301">
              <w:rPr>
                <w:rFonts w:asciiTheme="minorHAnsi" w:eastAsia="Verdana" w:hAnsiTheme="minorHAnsi"/>
                <w:color w:val="000000"/>
                <w:sz w:val="20"/>
                <w:szCs w:val="20"/>
              </w:rPr>
              <w:t xml:space="preserve"> </w:t>
            </w:r>
          </w:p>
        </w:tc>
        <w:tc>
          <w:tcPr>
            <w:tcW w:w="1275" w:type="dxa"/>
          </w:tcPr>
          <w:p w14:paraId="3F718A3B" w14:textId="77777777" w:rsidR="00F41ADE" w:rsidRPr="00363301" w:rsidRDefault="00F41ADE" w:rsidP="006D6CAB">
            <w:pPr>
              <w:rPr>
                <w:rFonts w:asciiTheme="minorHAnsi" w:eastAsia="Verdana" w:hAnsiTheme="minorHAnsi"/>
                <w:color w:val="000000"/>
                <w:sz w:val="20"/>
                <w:szCs w:val="20"/>
              </w:rPr>
            </w:pPr>
          </w:p>
        </w:tc>
        <w:tc>
          <w:tcPr>
            <w:tcW w:w="1418" w:type="dxa"/>
          </w:tcPr>
          <w:p w14:paraId="20683BC7" w14:textId="77777777" w:rsidR="00F41ADE" w:rsidRPr="00363301" w:rsidRDefault="00F41ADE" w:rsidP="006D6CAB">
            <w:pPr>
              <w:rPr>
                <w:rFonts w:asciiTheme="minorHAnsi" w:eastAsia="Verdana" w:hAnsiTheme="minorHAnsi"/>
                <w:color w:val="000000"/>
                <w:sz w:val="20"/>
                <w:szCs w:val="20"/>
              </w:rPr>
            </w:pPr>
          </w:p>
        </w:tc>
        <w:tc>
          <w:tcPr>
            <w:tcW w:w="1559" w:type="dxa"/>
          </w:tcPr>
          <w:p w14:paraId="5D657B0D" w14:textId="77777777" w:rsidR="00F41ADE" w:rsidRPr="00363301" w:rsidRDefault="00F41ADE" w:rsidP="006D6CAB">
            <w:pPr>
              <w:rPr>
                <w:rFonts w:asciiTheme="minorHAnsi" w:eastAsia="Verdana" w:hAnsiTheme="minorHAnsi"/>
                <w:color w:val="000000"/>
                <w:sz w:val="20"/>
                <w:szCs w:val="20"/>
              </w:rPr>
            </w:pPr>
          </w:p>
        </w:tc>
      </w:tr>
      <w:tr w:rsidR="00F41ADE" w:rsidRPr="00363301" w14:paraId="2B9C99D5" w14:textId="192E8694" w:rsidTr="00604854">
        <w:trPr>
          <w:trHeight w:val="1908"/>
        </w:trPr>
        <w:tc>
          <w:tcPr>
            <w:tcW w:w="1271" w:type="dxa"/>
            <w:hideMark/>
          </w:tcPr>
          <w:p w14:paraId="414C1854" w14:textId="77777777" w:rsidR="00F41ADE" w:rsidRPr="00363301" w:rsidRDefault="00F41ADE" w:rsidP="006D6CAB">
            <w:pPr>
              <w:rPr>
                <w:rFonts w:asciiTheme="minorHAnsi" w:eastAsia="Verdana" w:hAnsiTheme="minorHAnsi"/>
                <w:color w:val="000000"/>
                <w:sz w:val="20"/>
                <w:szCs w:val="20"/>
              </w:rPr>
            </w:pPr>
            <w:r w:rsidRPr="00363301">
              <w:rPr>
                <w:rFonts w:asciiTheme="minorHAnsi" w:eastAsia="Verdana" w:hAnsiTheme="minorHAnsi"/>
                <w:color w:val="000000"/>
                <w:sz w:val="20"/>
                <w:szCs w:val="20"/>
              </w:rPr>
              <w:t xml:space="preserve"> </w:t>
            </w:r>
          </w:p>
        </w:tc>
        <w:tc>
          <w:tcPr>
            <w:tcW w:w="1418" w:type="dxa"/>
            <w:hideMark/>
          </w:tcPr>
          <w:p w14:paraId="1F4E1C4C" w14:textId="77777777" w:rsidR="00F41ADE" w:rsidRPr="00363301" w:rsidRDefault="00F41ADE" w:rsidP="006D6CAB">
            <w:pPr>
              <w:spacing w:after="160"/>
              <w:rPr>
                <w:rFonts w:asciiTheme="minorHAnsi" w:eastAsia="Verdana" w:hAnsiTheme="minorHAnsi"/>
                <w:color w:val="000000"/>
                <w:sz w:val="20"/>
                <w:szCs w:val="20"/>
              </w:rPr>
            </w:pPr>
            <w:r w:rsidRPr="00363301">
              <w:rPr>
                <w:rFonts w:asciiTheme="minorHAnsi" w:eastAsia="Verdana" w:hAnsiTheme="minorHAnsi"/>
                <w:color w:val="000000"/>
                <w:sz w:val="20"/>
                <w:szCs w:val="20"/>
              </w:rPr>
              <w:t xml:space="preserve">  </w:t>
            </w:r>
          </w:p>
        </w:tc>
        <w:tc>
          <w:tcPr>
            <w:tcW w:w="1417" w:type="dxa"/>
            <w:hideMark/>
          </w:tcPr>
          <w:p w14:paraId="12A0488F" w14:textId="77777777" w:rsidR="00F41ADE" w:rsidRPr="00363301" w:rsidRDefault="00F41ADE" w:rsidP="006D6CAB">
            <w:pPr>
              <w:spacing w:after="160"/>
              <w:rPr>
                <w:rFonts w:asciiTheme="minorHAnsi" w:eastAsia="Verdana" w:hAnsiTheme="minorHAnsi"/>
                <w:color w:val="000000"/>
                <w:sz w:val="20"/>
                <w:szCs w:val="20"/>
              </w:rPr>
            </w:pPr>
            <w:r w:rsidRPr="00363301">
              <w:rPr>
                <w:rFonts w:asciiTheme="minorHAnsi" w:eastAsia="Verdana" w:hAnsiTheme="minorHAnsi"/>
                <w:color w:val="000000"/>
                <w:sz w:val="20"/>
                <w:szCs w:val="20"/>
              </w:rPr>
              <w:t xml:space="preserve"> </w:t>
            </w:r>
          </w:p>
        </w:tc>
        <w:tc>
          <w:tcPr>
            <w:tcW w:w="1418" w:type="dxa"/>
            <w:hideMark/>
          </w:tcPr>
          <w:p w14:paraId="2A0C4B3A" w14:textId="77777777" w:rsidR="00F41ADE" w:rsidRPr="00363301" w:rsidRDefault="00F41ADE" w:rsidP="006D6CAB">
            <w:pPr>
              <w:spacing w:after="160"/>
              <w:rPr>
                <w:rFonts w:asciiTheme="minorHAnsi" w:eastAsia="Verdana" w:hAnsiTheme="minorHAnsi"/>
                <w:color w:val="000000"/>
                <w:sz w:val="20"/>
                <w:szCs w:val="20"/>
              </w:rPr>
            </w:pPr>
            <w:r w:rsidRPr="00363301">
              <w:rPr>
                <w:rFonts w:asciiTheme="minorHAnsi" w:eastAsia="Verdana" w:hAnsiTheme="minorHAnsi"/>
                <w:color w:val="000000"/>
                <w:sz w:val="20"/>
                <w:szCs w:val="20"/>
              </w:rPr>
              <w:t xml:space="preserve"> </w:t>
            </w:r>
          </w:p>
        </w:tc>
        <w:tc>
          <w:tcPr>
            <w:tcW w:w="1275" w:type="dxa"/>
          </w:tcPr>
          <w:p w14:paraId="34AEA92B" w14:textId="77777777" w:rsidR="00F41ADE" w:rsidRPr="00363301" w:rsidRDefault="00F41ADE" w:rsidP="006D6CAB">
            <w:pPr>
              <w:rPr>
                <w:rFonts w:asciiTheme="minorHAnsi" w:eastAsia="Verdana" w:hAnsiTheme="minorHAnsi"/>
                <w:color w:val="000000"/>
                <w:sz w:val="20"/>
                <w:szCs w:val="20"/>
              </w:rPr>
            </w:pPr>
          </w:p>
        </w:tc>
        <w:tc>
          <w:tcPr>
            <w:tcW w:w="1418" w:type="dxa"/>
          </w:tcPr>
          <w:p w14:paraId="36AE397C" w14:textId="77777777" w:rsidR="00F41ADE" w:rsidRPr="00363301" w:rsidRDefault="00F41ADE" w:rsidP="006D6CAB">
            <w:pPr>
              <w:rPr>
                <w:rFonts w:asciiTheme="minorHAnsi" w:eastAsia="Verdana" w:hAnsiTheme="minorHAnsi"/>
                <w:color w:val="000000"/>
                <w:sz w:val="20"/>
                <w:szCs w:val="20"/>
              </w:rPr>
            </w:pPr>
          </w:p>
        </w:tc>
        <w:tc>
          <w:tcPr>
            <w:tcW w:w="1559" w:type="dxa"/>
          </w:tcPr>
          <w:p w14:paraId="28EDA1FA" w14:textId="77777777" w:rsidR="00F41ADE" w:rsidRPr="00363301" w:rsidRDefault="00F41ADE" w:rsidP="006D6CAB">
            <w:pPr>
              <w:rPr>
                <w:rFonts w:asciiTheme="minorHAnsi" w:eastAsia="Verdana" w:hAnsiTheme="minorHAnsi"/>
                <w:color w:val="000000"/>
                <w:sz w:val="20"/>
                <w:szCs w:val="20"/>
              </w:rPr>
            </w:pPr>
          </w:p>
        </w:tc>
      </w:tr>
      <w:tr w:rsidR="00EF0C8A" w:rsidRPr="00363301" w14:paraId="7703516C" w14:textId="77777777" w:rsidTr="00C62AC6">
        <w:trPr>
          <w:trHeight w:val="1908"/>
        </w:trPr>
        <w:tc>
          <w:tcPr>
            <w:tcW w:w="1271" w:type="dxa"/>
          </w:tcPr>
          <w:p w14:paraId="5DE06B40" w14:textId="77777777" w:rsidR="00EF0C8A" w:rsidRPr="00363301" w:rsidRDefault="00EF0C8A" w:rsidP="006D6CAB">
            <w:pPr>
              <w:rPr>
                <w:rFonts w:asciiTheme="minorHAnsi" w:eastAsia="Verdana" w:hAnsiTheme="minorHAnsi"/>
                <w:color w:val="000000"/>
                <w:sz w:val="20"/>
                <w:szCs w:val="20"/>
              </w:rPr>
            </w:pPr>
          </w:p>
        </w:tc>
        <w:tc>
          <w:tcPr>
            <w:tcW w:w="1418" w:type="dxa"/>
          </w:tcPr>
          <w:p w14:paraId="057F59AF" w14:textId="77777777" w:rsidR="00EF0C8A" w:rsidRPr="00363301" w:rsidRDefault="00EF0C8A" w:rsidP="006D6CAB">
            <w:pPr>
              <w:spacing w:after="160"/>
              <w:rPr>
                <w:rFonts w:asciiTheme="minorHAnsi" w:eastAsia="Verdana" w:hAnsiTheme="minorHAnsi"/>
                <w:color w:val="000000"/>
                <w:sz w:val="20"/>
                <w:szCs w:val="20"/>
              </w:rPr>
            </w:pPr>
          </w:p>
        </w:tc>
        <w:tc>
          <w:tcPr>
            <w:tcW w:w="1417" w:type="dxa"/>
          </w:tcPr>
          <w:p w14:paraId="01A0437A" w14:textId="77777777" w:rsidR="00EF0C8A" w:rsidRPr="00363301" w:rsidRDefault="00EF0C8A" w:rsidP="006D6CAB">
            <w:pPr>
              <w:spacing w:after="160"/>
              <w:rPr>
                <w:rFonts w:asciiTheme="minorHAnsi" w:eastAsia="Verdana" w:hAnsiTheme="minorHAnsi"/>
                <w:color w:val="000000"/>
                <w:sz w:val="20"/>
                <w:szCs w:val="20"/>
              </w:rPr>
            </w:pPr>
          </w:p>
        </w:tc>
        <w:tc>
          <w:tcPr>
            <w:tcW w:w="1418" w:type="dxa"/>
          </w:tcPr>
          <w:p w14:paraId="7C495BEF" w14:textId="77777777" w:rsidR="00EF0C8A" w:rsidRPr="00363301" w:rsidRDefault="00EF0C8A" w:rsidP="006D6CAB">
            <w:pPr>
              <w:spacing w:after="160"/>
              <w:rPr>
                <w:rFonts w:asciiTheme="minorHAnsi" w:eastAsia="Verdana" w:hAnsiTheme="minorHAnsi"/>
                <w:color w:val="000000"/>
                <w:sz w:val="20"/>
                <w:szCs w:val="20"/>
              </w:rPr>
            </w:pPr>
          </w:p>
        </w:tc>
        <w:tc>
          <w:tcPr>
            <w:tcW w:w="1275" w:type="dxa"/>
          </w:tcPr>
          <w:p w14:paraId="2558DE02" w14:textId="77777777" w:rsidR="00EF0C8A" w:rsidRPr="00363301" w:rsidRDefault="00EF0C8A" w:rsidP="006D6CAB">
            <w:pPr>
              <w:rPr>
                <w:rFonts w:asciiTheme="minorHAnsi" w:eastAsia="Verdana" w:hAnsiTheme="minorHAnsi"/>
                <w:color w:val="000000"/>
                <w:sz w:val="20"/>
                <w:szCs w:val="20"/>
              </w:rPr>
            </w:pPr>
          </w:p>
        </w:tc>
        <w:tc>
          <w:tcPr>
            <w:tcW w:w="1418" w:type="dxa"/>
          </w:tcPr>
          <w:p w14:paraId="5D49AD3E" w14:textId="77777777" w:rsidR="00EF0C8A" w:rsidRPr="00363301" w:rsidRDefault="00EF0C8A" w:rsidP="006D6CAB">
            <w:pPr>
              <w:rPr>
                <w:rFonts w:asciiTheme="minorHAnsi" w:eastAsia="Verdana" w:hAnsiTheme="minorHAnsi"/>
                <w:color w:val="000000"/>
                <w:sz w:val="20"/>
                <w:szCs w:val="20"/>
              </w:rPr>
            </w:pPr>
          </w:p>
        </w:tc>
        <w:tc>
          <w:tcPr>
            <w:tcW w:w="1559" w:type="dxa"/>
          </w:tcPr>
          <w:p w14:paraId="6E881E67" w14:textId="77777777" w:rsidR="00EF0C8A" w:rsidRPr="00363301" w:rsidRDefault="00EF0C8A" w:rsidP="006D6CAB">
            <w:pPr>
              <w:rPr>
                <w:rFonts w:asciiTheme="minorHAnsi" w:eastAsia="Verdana" w:hAnsiTheme="minorHAnsi"/>
                <w:color w:val="000000"/>
                <w:sz w:val="20"/>
                <w:szCs w:val="20"/>
              </w:rPr>
            </w:pPr>
          </w:p>
        </w:tc>
      </w:tr>
      <w:bookmarkEnd w:id="28"/>
    </w:tbl>
    <w:p w14:paraId="2F5440AC" w14:textId="77777777" w:rsidR="009D1081" w:rsidRDefault="009D1081" w:rsidP="009D1081">
      <w:pPr>
        <w:rPr>
          <w:rFonts w:asciiTheme="minorHAnsi" w:eastAsia="Verdana" w:hAnsiTheme="minorHAnsi"/>
          <w:color w:val="000000"/>
          <w:sz w:val="20"/>
          <w:szCs w:val="20"/>
        </w:rPr>
      </w:pPr>
    </w:p>
    <w:p w14:paraId="73E1D3A8" w14:textId="77777777" w:rsidR="006A21D9" w:rsidRDefault="006A21D9" w:rsidP="009D1081">
      <w:pPr>
        <w:rPr>
          <w:rFonts w:asciiTheme="minorHAnsi" w:eastAsia="Verdana" w:hAnsiTheme="minorHAnsi"/>
          <w:color w:val="000000"/>
          <w:sz w:val="20"/>
          <w:szCs w:val="20"/>
        </w:rPr>
      </w:pPr>
    </w:p>
    <w:p w14:paraId="42BDC936" w14:textId="77777777" w:rsidR="006A21D9" w:rsidRPr="00363301" w:rsidRDefault="006A21D9" w:rsidP="009D1081">
      <w:pPr>
        <w:rPr>
          <w:rFonts w:asciiTheme="minorHAnsi" w:eastAsia="Verdana" w:hAnsiTheme="minorHAnsi"/>
          <w:color w:val="000000"/>
          <w:sz w:val="20"/>
          <w:szCs w:val="20"/>
        </w:rPr>
      </w:pPr>
    </w:p>
    <w:p w14:paraId="4E41C799" w14:textId="77777777" w:rsidR="009D1081" w:rsidRPr="00363301" w:rsidRDefault="009D1081" w:rsidP="009D1081">
      <w:pPr>
        <w:pStyle w:val="Lijstalinea"/>
        <w:widowControl/>
        <w:numPr>
          <w:ilvl w:val="0"/>
          <w:numId w:val="22"/>
        </w:numPr>
        <w:tabs>
          <w:tab w:val="left" w:pos="397"/>
          <w:tab w:val="left" w:pos="936"/>
        </w:tabs>
        <w:autoSpaceDE/>
        <w:autoSpaceDN/>
        <w:spacing w:before="0" w:after="120"/>
        <w:ind w:left="360"/>
        <w:textAlignment w:val="baseline"/>
        <w:rPr>
          <w:rFonts w:asciiTheme="minorHAnsi" w:eastAsia="Verdana" w:hAnsiTheme="minorHAnsi"/>
          <w:b/>
          <w:color w:val="000000"/>
          <w:sz w:val="20"/>
          <w:szCs w:val="20"/>
        </w:rPr>
      </w:pPr>
      <w:r w:rsidRPr="00363301">
        <w:rPr>
          <w:rFonts w:asciiTheme="minorHAnsi" w:eastAsia="Verdana" w:hAnsiTheme="minorHAnsi"/>
          <w:b/>
          <w:color w:val="000000"/>
          <w:sz w:val="20"/>
          <w:szCs w:val="20"/>
        </w:rPr>
        <w:t>Contactgegevens</w:t>
      </w:r>
    </w:p>
    <w:tbl>
      <w:tblPr>
        <w:tblStyle w:val="Tabelraster"/>
        <w:tblW w:w="8642" w:type="dxa"/>
        <w:tblLayout w:type="fixed"/>
        <w:tblLook w:val="04A0" w:firstRow="1" w:lastRow="0" w:firstColumn="1" w:lastColumn="0" w:noHBand="0" w:noVBand="1"/>
      </w:tblPr>
      <w:tblGrid>
        <w:gridCol w:w="4106"/>
        <w:gridCol w:w="4536"/>
      </w:tblGrid>
      <w:tr w:rsidR="009D1081" w:rsidRPr="00363301" w14:paraId="75E837B0" w14:textId="77777777" w:rsidTr="00562FFF">
        <w:trPr>
          <w:trHeight w:val="664"/>
        </w:trPr>
        <w:tc>
          <w:tcPr>
            <w:tcW w:w="4106" w:type="dxa"/>
            <w:hideMark/>
          </w:tcPr>
          <w:p w14:paraId="4C930C80" w14:textId="77777777" w:rsidR="009D1081" w:rsidRPr="00363301" w:rsidRDefault="009D1081" w:rsidP="006D6CAB">
            <w:pPr>
              <w:ind w:left="-113"/>
              <w:rPr>
                <w:rFonts w:asciiTheme="minorHAnsi" w:eastAsia="Verdana" w:hAnsiTheme="minorHAnsi"/>
                <w:b/>
                <w:bCs/>
                <w:color w:val="000000"/>
                <w:sz w:val="20"/>
                <w:szCs w:val="20"/>
              </w:rPr>
            </w:pPr>
            <w:r w:rsidRPr="00363301">
              <w:rPr>
                <w:rFonts w:asciiTheme="minorHAnsi" w:eastAsia="Verdana" w:hAnsiTheme="minorHAnsi"/>
                <w:b/>
                <w:color w:val="000000"/>
                <w:sz w:val="20"/>
                <w:szCs w:val="20"/>
              </w:rPr>
              <w:t>Contactpersoon Verwerkingsverantwoordelijke (NB: Ook buiten kantooruren)</w:t>
            </w:r>
          </w:p>
        </w:tc>
        <w:tc>
          <w:tcPr>
            <w:tcW w:w="4536" w:type="dxa"/>
            <w:hideMark/>
          </w:tcPr>
          <w:p w14:paraId="40537520" w14:textId="77777777" w:rsidR="009D1081" w:rsidRPr="00363301" w:rsidRDefault="009D1081" w:rsidP="006D6CAB">
            <w:pPr>
              <w:ind w:left="-113"/>
              <w:rPr>
                <w:rFonts w:asciiTheme="minorHAnsi" w:eastAsia="Verdana" w:hAnsiTheme="minorHAnsi"/>
                <w:color w:val="000000"/>
                <w:sz w:val="20"/>
                <w:szCs w:val="20"/>
              </w:rPr>
            </w:pPr>
            <w:r w:rsidRPr="00363301">
              <w:rPr>
                <w:rFonts w:asciiTheme="minorHAnsi" w:eastAsia="Verdana" w:hAnsiTheme="minorHAnsi"/>
                <w:color w:val="000000"/>
                <w:sz w:val="20"/>
                <w:szCs w:val="20"/>
              </w:rPr>
              <w:t>Naam:</w:t>
            </w:r>
          </w:p>
          <w:p w14:paraId="5CC1124F" w14:textId="77777777" w:rsidR="009D1081" w:rsidRPr="00363301" w:rsidRDefault="009D1081" w:rsidP="006D6CAB">
            <w:pPr>
              <w:ind w:left="-113"/>
              <w:rPr>
                <w:rFonts w:asciiTheme="minorHAnsi" w:eastAsia="Verdana" w:hAnsiTheme="minorHAnsi"/>
                <w:bCs/>
                <w:color w:val="000000"/>
                <w:sz w:val="20"/>
                <w:szCs w:val="20"/>
              </w:rPr>
            </w:pPr>
            <w:r w:rsidRPr="00363301">
              <w:rPr>
                <w:rFonts w:asciiTheme="minorHAnsi" w:eastAsia="Verdana" w:hAnsiTheme="minorHAnsi"/>
                <w:bCs/>
                <w:color w:val="000000"/>
                <w:sz w:val="20"/>
                <w:szCs w:val="20"/>
              </w:rPr>
              <w:t>Contactgegevens:</w:t>
            </w:r>
          </w:p>
        </w:tc>
      </w:tr>
      <w:tr w:rsidR="009D1081" w:rsidRPr="00363301" w14:paraId="5CD9A757" w14:textId="77777777" w:rsidTr="00562FFF">
        <w:trPr>
          <w:trHeight w:val="634"/>
        </w:trPr>
        <w:tc>
          <w:tcPr>
            <w:tcW w:w="4106" w:type="dxa"/>
          </w:tcPr>
          <w:p w14:paraId="68AD56B8" w14:textId="77777777" w:rsidR="009D1081" w:rsidRPr="00363301" w:rsidRDefault="009D1081" w:rsidP="006D6CAB">
            <w:pPr>
              <w:ind w:left="-113"/>
              <w:rPr>
                <w:rFonts w:asciiTheme="minorHAnsi" w:eastAsia="Verdana" w:hAnsiTheme="minorHAnsi"/>
                <w:b/>
                <w:color w:val="000000"/>
                <w:sz w:val="20"/>
                <w:szCs w:val="20"/>
              </w:rPr>
            </w:pPr>
            <w:r w:rsidRPr="00363301">
              <w:rPr>
                <w:rFonts w:asciiTheme="minorHAnsi" w:eastAsia="Verdana" w:hAnsiTheme="minorHAnsi"/>
                <w:b/>
                <w:color w:val="000000"/>
                <w:sz w:val="20"/>
                <w:szCs w:val="20"/>
              </w:rPr>
              <w:t>Contactpersoon Verwerker (NB: Ook buiten kantooruren)</w:t>
            </w:r>
          </w:p>
        </w:tc>
        <w:tc>
          <w:tcPr>
            <w:tcW w:w="4536" w:type="dxa"/>
          </w:tcPr>
          <w:p w14:paraId="5CE4AD61" w14:textId="77777777" w:rsidR="009D1081" w:rsidRPr="00363301" w:rsidRDefault="009D1081" w:rsidP="006D6CAB">
            <w:pPr>
              <w:ind w:left="-113"/>
              <w:rPr>
                <w:rFonts w:asciiTheme="minorHAnsi" w:eastAsia="Verdana" w:hAnsiTheme="minorHAnsi"/>
                <w:color w:val="000000"/>
                <w:sz w:val="20"/>
                <w:szCs w:val="20"/>
              </w:rPr>
            </w:pPr>
            <w:r w:rsidRPr="00363301">
              <w:rPr>
                <w:rFonts w:asciiTheme="minorHAnsi" w:eastAsia="Verdana" w:hAnsiTheme="minorHAnsi"/>
                <w:color w:val="000000"/>
                <w:sz w:val="20"/>
                <w:szCs w:val="20"/>
              </w:rPr>
              <w:t>Naam:</w:t>
            </w:r>
          </w:p>
          <w:p w14:paraId="4BDC4897" w14:textId="77777777" w:rsidR="009D1081" w:rsidRPr="00363301" w:rsidRDefault="009D1081" w:rsidP="006D6CAB">
            <w:pPr>
              <w:ind w:left="-113"/>
              <w:rPr>
                <w:rFonts w:asciiTheme="minorHAnsi" w:eastAsia="Verdana" w:hAnsiTheme="minorHAnsi"/>
                <w:color w:val="000000"/>
                <w:sz w:val="20"/>
                <w:szCs w:val="20"/>
              </w:rPr>
            </w:pPr>
            <w:r w:rsidRPr="00363301">
              <w:rPr>
                <w:rFonts w:asciiTheme="minorHAnsi" w:eastAsia="Verdana" w:hAnsiTheme="minorHAnsi"/>
                <w:bCs/>
                <w:color w:val="000000"/>
                <w:sz w:val="20"/>
                <w:szCs w:val="20"/>
              </w:rPr>
              <w:t>Contactgegevens:</w:t>
            </w:r>
            <w:r w:rsidRPr="00363301">
              <w:rPr>
                <w:rFonts w:asciiTheme="minorHAnsi" w:eastAsia="Verdana" w:hAnsiTheme="minorHAnsi"/>
                <w:color w:val="000000"/>
                <w:sz w:val="20"/>
                <w:szCs w:val="20"/>
              </w:rPr>
              <w:t xml:space="preserve">  </w:t>
            </w:r>
          </w:p>
        </w:tc>
      </w:tr>
      <w:tr w:rsidR="009D1081" w:rsidRPr="00CD5749" w14:paraId="6AB9E5A5" w14:textId="77777777" w:rsidTr="00562FFF">
        <w:trPr>
          <w:trHeight w:val="634"/>
        </w:trPr>
        <w:tc>
          <w:tcPr>
            <w:tcW w:w="4106" w:type="dxa"/>
          </w:tcPr>
          <w:p w14:paraId="24F59052" w14:textId="77777777" w:rsidR="009D1081" w:rsidRPr="00363301" w:rsidRDefault="009D1081" w:rsidP="006D6CAB">
            <w:pPr>
              <w:ind w:left="-113"/>
              <w:rPr>
                <w:rFonts w:asciiTheme="minorHAnsi" w:eastAsia="Verdana" w:hAnsiTheme="minorHAnsi"/>
                <w:b/>
                <w:color w:val="000000"/>
                <w:sz w:val="20"/>
                <w:szCs w:val="20"/>
              </w:rPr>
            </w:pPr>
            <w:r w:rsidRPr="00363301">
              <w:rPr>
                <w:rFonts w:asciiTheme="minorHAnsi" w:eastAsia="Verdana" w:hAnsiTheme="minorHAnsi"/>
                <w:b/>
                <w:color w:val="000000"/>
                <w:sz w:val="20"/>
                <w:szCs w:val="20"/>
              </w:rPr>
              <w:t>Contactgegevens IBD</w:t>
            </w:r>
          </w:p>
        </w:tc>
        <w:tc>
          <w:tcPr>
            <w:tcW w:w="4536" w:type="dxa"/>
          </w:tcPr>
          <w:p w14:paraId="7C59A287" w14:textId="13579D25" w:rsidR="009D1081" w:rsidRPr="00BB1DE0" w:rsidRDefault="009D753C" w:rsidP="006D6CAB">
            <w:pPr>
              <w:ind w:left="-113"/>
              <w:rPr>
                <w:rFonts w:asciiTheme="minorHAnsi" w:eastAsia="Verdana" w:hAnsiTheme="minorHAnsi"/>
                <w:color w:val="000000"/>
                <w:sz w:val="20"/>
                <w:szCs w:val="20"/>
                <w:lang w:val="de-DE"/>
              </w:rPr>
            </w:pPr>
            <w:r w:rsidRPr="00BB1DE0">
              <w:rPr>
                <w:rFonts w:asciiTheme="minorHAnsi" w:eastAsia="Verdana" w:hAnsiTheme="minorHAnsi"/>
                <w:color w:val="000000"/>
                <w:sz w:val="20"/>
                <w:szCs w:val="20"/>
                <w:lang w:val="de-DE"/>
              </w:rPr>
              <w:t>t</w:t>
            </w:r>
            <w:r w:rsidR="009D1081" w:rsidRPr="00BB1DE0">
              <w:rPr>
                <w:rFonts w:asciiTheme="minorHAnsi" w:eastAsia="Verdana" w:hAnsiTheme="minorHAnsi"/>
                <w:color w:val="000000"/>
                <w:sz w:val="20"/>
                <w:szCs w:val="20"/>
                <w:lang w:val="de-DE"/>
              </w:rPr>
              <w:t>elefoonnummer</w:t>
            </w:r>
            <w:r w:rsidRPr="00BB1DE0">
              <w:rPr>
                <w:rFonts w:asciiTheme="minorHAnsi" w:eastAsia="Verdana" w:hAnsiTheme="minorHAnsi"/>
                <w:color w:val="000000"/>
                <w:sz w:val="20"/>
                <w:szCs w:val="20"/>
                <w:lang w:val="de-DE"/>
              </w:rPr>
              <w:t>:</w:t>
            </w:r>
            <w:r w:rsidR="009D1081" w:rsidRPr="00BB1DE0">
              <w:rPr>
                <w:rFonts w:asciiTheme="minorHAnsi" w:eastAsia="Verdana" w:hAnsiTheme="minorHAnsi"/>
                <w:color w:val="000000"/>
                <w:sz w:val="20"/>
                <w:szCs w:val="20"/>
                <w:lang w:val="de-DE"/>
              </w:rPr>
              <w:t xml:space="preserve"> 070-</w:t>
            </w:r>
            <w:r w:rsidRPr="00BB1DE0">
              <w:rPr>
                <w:rFonts w:asciiTheme="minorHAnsi" w:eastAsia="Verdana" w:hAnsiTheme="minorHAnsi"/>
                <w:color w:val="000000"/>
                <w:sz w:val="20"/>
                <w:szCs w:val="20"/>
                <w:lang w:val="de-DE"/>
              </w:rPr>
              <w:t>204 55 11</w:t>
            </w:r>
          </w:p>
          <w:p w14:paraId="7BAE59D9" w14:textId="4DE3F188" w:rsidR="009D753C" w:rsidRPr="00BB1DE0" w:rsidRDefault="009D753C" w:rsidP="006D6CAB">
            <w:pPr>
              <w:ind w:left="-113"/>
              <w:rPr>
                <w:rFonts w:asciiTheme="minorHAnsi" w:eastAsia="Verdana" w:hAnsiTheme="minorHAnsi"/>
                <w:color w:val="000000"/>
                <w:sz w:val="20"/>
                <w:szCs w:val="20"/>
                <w:lang w:val="de-DE"/>
              </w:rPr>
            </w:pPr>
            <w:r w:rsidRPr="00BB1DE0">
              <w:rPr>
                <w:rFonts w:asciiTheme="minorHAnsi" w:eastAsia="Verdana" w:hAnsiTheme="minorHAnsi"/>
                <w:color w:val="000000"/>
                <w:sz w:val="20"/>
                <w:szCs w:val="20"/>
                <w:lang w:val="de-DE"/>
              </w:rPr>
              <w:t>e-mailadres          : privacy@vng.nl</w:t>
            </w:r>
          </w:p>
        </w:tc>
      </w:tr>
    </w:tbl>
    <w:p w14:paraId="78ABE90B" w14:textId="77777777" w:rsidR="009D1081" w:rsidRPr="00BB1DE0" w:rsidRDefault="009D1081" w:rsidP="009D1081">
      <w:pPr>
        <w:rPr>
          <w:rFonts w:asciiTheme="minorHAnsi" w:eastAsia="Verdana" w:hAnsiTheme="minorHAnsi"/>
          <w:color w:val="000000"/>
          <w:sz w:val="20"/>
          <w:szCs w:val="20"/>
          <w:lang w:val="de-DE"/>
        </w:rPr>
      </w:pPr>
    </w:p>
    <w:p w14:paraId="76183FBB" w14:textId="77777777" w:rsidR="009D1081" w:rsidRPr="00363301" w:rsidRDefault="009D1081" w:rsidP="009D1081">
      <w:pPr>
        <w:rPr>
          <w:rFonts w:asciiTheme="minorHAnsi" w:eastAsia="Verdana" w:hAnsiTheme="minorHAnsi"/>
          <w:color w:val="000000"/>
          <w:sz w:val="20"/>
          <w:szCs w:val="20"/>
        </w:rPr>
      </w:pPr>
      <w:r w:rsidRPr="00363301">
        <w:rPr>
          <w:rFonts w:asciiTheme="minorHAnsi" w:eastAsia="Verdana" w:hAnsiTheme="minorHAnsi"/>
          <w:color w:val="000000"/>
          <w:sz w:val="20"/>
          <w:szCs w:val="20"/>
        </w:rPr>
        <w:t>NB: Eventuele wijzigingen in bovenstaande tabellen geven partijen op korte termijn aan elkaar door.</w:t>
      </w:r>
    </w:p>
    <w:p w14:paraId="1B51E923" w14:textId="6CDFA67B" w:rsidR="009D1081" w:rsidRPr="00363301" w:rsidRDefault="009D1081" w:rsidP="009D1081">
      <w:pPr>
        <w:rPr>
          <w:rFonts w:asciiTheme="minorHAnsi" w:eastAsia="Verdana" w:hAnsiTheme="minorHAnsi"/>
          <w:color w:val="000000"/>
          <w:sz w:val="20"/>
          <w:szCs w:val="20"/>
        </w:rPr>
      </w:pPr>
    </w:p>
    <w:p w14:paraId="3069B576" w14:textId="77777777" w:rsidR="009D1081" w:rsidRPr="00363301" w:rsidRDefault="009D1081" w:rsidP="009D1081">
      <w:pPr>
        <w:pStyle w:val="Lijstalinea"/>
        <w:widowControl/>
        <w:numPr>
          <w:ilvl w:val="0"/>
          <w:numId w:val="22"/>
        </w:numPr>
        <w:tabs>
          <w:tab w:val="left" w:pos="397"/>
        </w:tabs>
        <w:autoSpaceDE/>
        <w:autoSpaceDN/>
        <w:spacing w:before="0" w:after="120"/>
        <w:ind w:left="360"/>
        <w:rPr>
          <w:rFonts w:asciiTheme="minorHAnsi" w:eastAsia="Verdana" w:hAnsiTheme="minorHAnsi"/>
          <w:sz w:val="20"/>
          <w:szCs w:val="20"/>
        </w:rPr>
      </w:pPr>
      <w:r w:rsidRPr="00363301">
        <w:rPr>
          <w:rFonts w:asciiTheme="minorHAnsi" w:eastAsia="Verdana" w:hAnsiTheme="minorHAnsi"/>
          <w:b/>
          <w:sz w:val="20"/>
          <w:szCs w:val="20"/>
        </w:rPr>
        <w:t>Ingeschakelde subverwerkers</w:t>
      </w:r>
    </w:p>
    <w:tbl>
      <w:tblPr>
        <w:tblStyle w:val="Tabelraster"/>
        <w:tblW w:w="8926" w:type="dxa"/>
        <w:tblLook w:val="04A0" w:firstRow="1" w:lastRow="0" w:firstColumn="1" w:lastColumn="0" w:noHBand="0" w:noVBand="1"/>
      </w:tblPr>
      <w:tblGrid>
        <w:gridCol w:w="1497"/>
        <w:gridCol w:w="815"/>
        <w:gridCol w:w="1246"/>
        <w:gridCol w:w="1682"/>
        <w:gridCol w:w="1374"/>
        <w:gridCol w:w="1036"/>
        <w:gridCol w:w="1276"/>
      </w:tblGrid>
      <w:tr w:rsidR="00F05060" w:rsidRPr="00363301" w14:paraId="2FD47F92" w14:textId="257B2A0F" w:rsidTr="00471ACF">
        <w:tc>
          <w:tcPr>
            <w:tcW w:w="1497" w:type="dxa"/>
          </w:tcPr>
          <w:p w14:paraId="62635039" w14:textId="77777777" w:rsidR="00F05060" w:rsidRPr="00363301" w:rsidRDefault="00F05060" w:rsidP="006D6CAB">
            <w:pPr>
              <w:ind w:left="-113"/>
              <w:rPr>
                <w:rFonts w:asciiTheme="minorHAnsi" w:eastAsia="Verdana" w:hAnsiTheme="minorHAnsi"/>
                <w:b/>
                <w:color w:val="000000"/>
                <w:sz w:val="20"/>
                <w:szCs w:val="20"/>
              </w:rPr>
            </w:pPr>
            <w:r w:rsidRPr="00363301">
              <w:rPr>
                <w:rFonts w:asciiTheme="minorHAnsi" w:eastAsia="Verdana" w:hAnsiTheme="minorHAnsi"/>
                <w:b/>
                <w:color w:val="000000"/>
                <w:sz w:val="20"/>
                <w:szCs w:val="20"/>
              </w:rPr>
              <w:t>Naam en contactgegevens subverwerker</w:t>
            </w:r>
          </w:p>
        </w:tc>
        <w:tc>
          <w:tcPr>
            <w:tcW w:w="815" w:type="dxa"/>
          </w:tcPr>
          <w:p w14:paraId="17098B2D" w14:textId="77777777" w:rsidR="00F05060" w:rsidRPr="00363301" w:rsidRDefault="00F05060" w:rsidP="006D6CAB">
            <w:pPr>
              <w:ind w:left="-113"/>
              <w:rPr>
                <w:rFonts w:asciiTheme="minorHAnsi" w:eastAsia="Verdana" w:hAnsiTheme="minorHAnsi"/>
                <w:b/>
                <w:color w:val="000000"/>
                <w:sz w:val="20"/>
                <w:szCs w:val="20"/>
              </w:rPr>
            </w:pPr>
            <w:r w:rsidRPr="00363301">
              <w:rPr>
                <w:rFonts w:asciiTheme="minorHAnsi" w:eastAsia="Verdana" w:hAnsiTheme="minorHAnsi"/>
                <w:b/>
                <w:color w:val="000000"/>
                <w:sz w:val="20"/>
                <w:szCs w:val="20"/>
              </w:rPr>
              <w:t>KvK-nummer</w:t>
            </w:r>
          </w:p>
        </w:tc>
        <w:tc>
          <w:tcPr>
            <w:tcW w:w="1246" w:type="dxa"/>
          </w:tcPr>
          <w:p w14:paraId="642D0979" w14:textId="77777777" w:rsidR="00F05060" w:rsidRPr="00363301" w:rsidRDefault="00F05060" w:rsidP="006D6CAB">
            <w:pPr>
              <w:ind w:left="-113"/>
              <w:rPr>
                <w:rFonts w:asciiTheme="minorHAnsi" w:eastAsia="Verdana" w:hAnsiTheme="minorHAnsi"/>
                <w:b/>
                <w:color w:val="000000"/>
                <w:sz w:val="20"/>
                <w:szCs w:val="20"/>
              </w:rPr>
            </w:pPr>
            <w:r w:rsidRPr="00363301">
              <w:rPr>
                <w:rFonts w:asciiTheme="minorHAnsi" w:eastAsia="Verdana" w:hAnsiTheme="minorHAnsi"/>
                <w:b/>
                <w:color w:val="000000"/>
                <w:sz w:val="20"/>
                <w:szCs w:val="20"/>
              </w:rPr>
              <w:t>Uitbestede verwerkingen</w:t>
            </w:r>
          </w:p>
        </w:tc>
        <w:tc>
          <w:tcPr>
            <w:tcW w:w="1682" w:type="dxa"/>
          </w:tcPr>
          <w:p w14:paraId="2ED155C7" w14:textId="0FA10010" w:rsidR="00F05060" w:rsidRPr="00363301" w:rsidRDefault="00F05060" w:rsidP="006D6CAB">
            <w:pPr>
              <w:ind w:left="-113"/>
              <w:rPr>
                <w:rFonts w:asciiTheme="minorHAnsi" w:eastAsia="Verdana" w:hAnsiTheme="minorHAnsi"/>
                <w:b/>
                <w:color w:val="000000"/>
                <w:sz w:val="20"/>
                <w:szCs w:val="20"/>
              </w:rPr>
            </w:pPr>
            <w:r w:rsidRPr="00363301">
              <w:rPr>
                <w:rFonts w:asciiTheme="minorHAnsi" w:eastAsia="Verdana" w:hAnsiTheme="minorHAnsi"/>
                <w:b/>
                <w:color w:val="000000"/>
                <w:sz w:val="20"/>
                <w:szCs w:val="20"/>
              </w:rPr>
              <w:t>Toepassing</w:t>
            </w:r>
            <w:r>
              <w:rPr>
                <w:rFonts w:asciiTheme="minorHAnsi" w:eastAsia="Verdana" w:hAnsiTheme="minorHAnsi"/>
                <w:b/>
                <w:color w:val="000000"/>
                <w:sz w:val="20"/>
                <w:szCs w:val="20"/>
              </w:rPr>
              <w:t xml:space="preserve"> (geautomatiseerd systeem)</w:t>
            </w:r>
          </w:p>
        </w:tc>
        <w:tc>
          <w:tcPr>
            <w:tcW w:w="1374" w:type="dxa"/>
          </w:tcPr>
          <w:p w14:paraId="01677998" w14:textId="53AF03B7" w:rsidR="00F05060" w:rsidRPr="00363301" w:rsidRDefault="00F05060" w:rsidP="006D6CAB">
            <w:pPr>
              <w:ind w:left="-113"/>
              <w:rPr>
                <w:rFonts w:asciiTheme="minorHAnsi" w:eastAsia="Verdana" w:hAnsiTheme="minorHAnsi"/>
                <w:b/>
                <w:color w:val="000000"/>
                <w:sz w:val="20"/>
                <w:szCs w:val="20"/>
              </w:rPr>
            </w:pPr>
            <w:r>
              <w:rPr>
                <w:rFonts w:asciiTheme="minorHAnsi" w:eastAsia="Verdana" w:hAnsiTheme="minorHAnsi"/>
                <w:b/>
                <w:color w:val="000000"/>
                <w:sz w:val="20"/>
                <w:szCs w:val="20"/>
              </w:rPr>
              <w:t>Verwerkings-locatie</w:t>
            </w:r>
          </w:p>
        </w:tc>
        <w:tc>
          <w:tcPr>
            <w:tcW w:w="1036" w:type="dxa"/>
          </w:tcPr>
          <w:p w14:paraId="6E9F8D25" w14:textId="33733630" w:rsidR="00F05060" w:rsidRPr="00363301" w:rsidRDefault="00F05060" w:rsidP="006D6CAB">
            <w:pPr>
              <w:ind w:left="-113"/>
              <w:rPr>
                <w:rFonts w:asciiTheme="minorHAnsi" w:eastAsia="Verdana" w:hAnsiTheme="minorHAnsi"/>
                <w:b/>
                <w:color w:val="000000"/>
                <w:sz w:val="20"/>
                <w:szCs w:val="20"/>
              </w:rPr>
            </w:pPr>
            <w:r>
              <w:rPr>
                <w:rFonts w:asciiTheme="minorHAnsi" w:eastAsia="Verdana" w:hAnsiTheme="minorHAnsi"/>
                <w:b/>
                <w:color w:val="000000"/>
                <w:sz w:val="20"/>
                <w:szCs w:val="20"/>
              </w:rPr>
              <w:t>Doorgifte instrument</w:t>
            </w:r>
          </w:p>
        </w:tc>
        <w:tc>
          <w:tcPr>
            <w:tcW w:w="1276" w:type="dxa"/>
          </w:tcPr>
          <w:p w14:paraId="01094C62" w14:textId="163A3A2A" w:rsidR="00F05060" w:rsidRPr="00363301" w:rsidRDefault="00F05060" w:rsidP="006D6CAB">
            <w:pPr>
              <w:ind w:left="-113"/>
              <w:rPr>
                <w:rFonts w:asciiTheme="minorHAnsi" w:eastAsia="Verdana" w:hAnsiTheme="minorHAnsi"/>
                <w:b/>
                <w:color w:val="000000"/>
                <w:sz w:val="20"/>
                <w:szCs w:val="20"/>
              </w:rPr>
            </w:pPr>
            <w:r>
              <w:rPr>
                <w:rFonts w:asciiTheme="minorHAnsi" w:eastAsia="Verdana" w:hAnsiTheme="minorHAnsi"/>
                <w:b/>
                <w:color w:val="000000"/>
                <w:sz w:val="20"/>
                <w:szCs w:val="20"/>
              </w:rPr>
              <w:t>Aanvullende maatregelen (indien van toepassing)</w:t>
            </w:r>
          </w:p>
        </w:tc>
      </w:tr>
      <w:tr w:rsidR="00F05060" w:rsidRPr="00363301" w14:paraId="1B96476B" w14:textId="5CC4084B" w:rsidTr="00471ACF">
        <w:tc>
          <w:tcPr>
            <w:tcW w:w="1497" w:type="dxa"/>
          </w:tcPr>
          <w:p w14:paraId="062EDA6F" w14:textId="77777777" w:rsidR="00F05060" w:rsidRPr="00363301" w:rsidRDefault="00F05060" w:rsidP="006D6CAB">
            <w:pPr>
              <w:rPr>
                <w:rFonts w:asciiTheme="minorHAnsi" w:eastAsia="Verdana" w:hAnsiTheme="minorHAnsi"/>
                <w:color w:val="000000"/>
                <w:sz w:val="20"/>
                <w:szCs w:val="20"/>
              </w:rPr>
            </w:pPr>
          </w:p>
        </w:tc>
        <w:tc>
          <w:tcPr>
            <w:tcW w:w="815" w:type="dxa"/>
          </w:tcPr>
          <w:p w14:paraId="4E7E985C" w14:textId="77777777" w:rsidR="00F05060" w:rsidRPr="00363301" w:rsidRDefault="00F05060" w:rsidP="006D6CAB">
            <w:pPr>
              <w:rPr>
                <w:rFonts w:asciiTheme="minorHAnsi" w:eastAsia="Verdana" w:hAnsiTheme="minorHAnsi"/>
                <w:color w:val="000000"/>
                <w:sz w:val="20"/>
                <w:szCs w:val="20"/>
              </w:rPr>
            </w:pPr>
          </w:p>
        </w:tc>
        <w:tc>
          <w:tcPr>
            <w:tcW w:w="1246" w:type="dxa"/>
          </w:tcPr>
          <w:p w14:paraId="69A7D890" w14:textId="77777777" w:rsidR="00F05060" w:rsidRPr="00363301" w:rsidRDefault="00F05060" w:rsidP="006D6CAB">
            <w:pPr>
              <w:rPr>
                <w:rFonts w:asciiTheme="minorHAnsi" w:eastAsia="Verdana" w:hAnsiTheme="minorHAnsi"/>
                <w:color w:val="000000"/>
                <w:sz w:val="20"/>
                <w:szCs w:val="20"/>
              </w:rPr>
            </w:pPr>
          </w:p>
        </w:tc>
        <w:tc>
          <w:tcPr>
            <w:tcW w:w="1682" w:type="dxa"/>
          </w:tcPr>
          <w:p w14:paraId="672BEFAA" w14:textId="77777777" w:rsidR="00F05060" w:rsidRPr="00363301" w:rsidRDefault="00F05060" w:rsidP="006D6CAB">
            <w:pPr>
              <w:rPr>
                <w:rFonts w:asciiTheme="minorHAnsi" w:eastAsia="Verdana" w:hAnsiTheme="minorHAnsi"/>
                <w:color w:val="000000"/>
                <w:sz w:val="20"/>
                <w:szCs w:val="20"/>
              </w:rPr>
            </w:pPr>
          </w:p>
        </w:tc>
        <w:tc>
          <w:tcPr>
            <w:tcW w:w="1374" w:type="dxa"/>
          </w:tcPr>
          <w:p w14:paraId="0309F6B3" w14:textId="77777777" w:rsidR="00F05060" w:rsidRPr="00363301" w:rsidRDefault="00F05060" w:rsidP="006D6CAB">
            <w:pPr>
              <w:rPr>
                <w:rFonts w:asciiTheme="minorHAnsi" w:eastAsia="Verdana" w:hAnsiTheme="minorHAnsi"/>
                <w:color w:val="000000"/>
                <w:sz w:val="20"/>
                <w:szCs w:val="20"/>
              </w:rPr>
            </w:pPr>
          </w:p>
        </w:tc>
        <w:tc>
          <w:tcPr>
            <w:tcW w:w="1036" w:type="dxa"/>
          </w:tcPr>
          <w:p w14:paraId="06A7105F" w14:textId="77777777" w:rsidR="00F05060" w:rsidRPr="00363301" w:rsidRDefault="00F05060" w:rsidP="006D6CAB">
            <w:pPr>
              <w:rPr>
                <w:rFonts w:asciiTheme="minorHAnsi" w:eastAsia="Verdana" w:hAnsiTheme="minorHAnsi"/>
                <w:color w:val="000000"/>
                <w:sz w:val="20"/>
                <w:szCs w:val="20"/>
              </w:rPr>
            </w:pPr>
          </w:p>
        </w:tc>
        <w:tc>
          <w:tcPr>
            <w:tcW w:w="1276" w:type="dxa"/>
          </w:tcPr>
          <w:p w14:paraId="677F0408" w14:textId="77777777" w:rsidR="00F05060" w:rsidRPr="00363301" w:rsidRDefault="00F05060" w:rsidP="006D6CAB">
            <w:pPr>
              <w:rPr>
                <w:rFonts w:asciiTheme="minorHAnsi" w:eastAsia="Verdana" w:hAnsiTheme="minorHAnsi"/>
                <w:color w:val="000000"/>
                <w:sz w:val="20"/>
                <w:szCs w:val="20"/>
              </w:rPr>
            </w:pPr>
          </w:p>
        </w:tc>
      </w:tr>
      <w:tr w:rsidR="00F05060" w:rsidRPr="00363301" w14:paraId="0DF0EF90" w14:textId="0ECA8399" w:rsidTr="00471ACF">
        <w:tc>
          <w:tcPr>
            <w:tcW w:w="1497" w:type="dxa"/>
          </w:tcPr>
          <w:p w14:paraId="6F3E949B" w14:textId="77777777" w:rsidR="00F05060" w:rsidRPr="00363301" w:rsidRDefault="00F05060" w:rsidP="006D6CAB">
            <w:pPr>
              <w:rPr>
                <w:rFonts w:asciiTheme="minorHAnsi" w:eastAsia="Verdana" w:hAnsiTheme="minorHAnsi"/>
                <w:color w:val="000000"/>
                <w:sz w:val="20"/>
                <w:szCs w:val="20"/>
              </w:rPr>
            </w:pPr>
          </w:p>
        </w:tc>
        <w:tc>
          <w:tcPr>
            <w:tcW w:w="815" w:type="dxa"/>
          </w:tcPr>
          <w:p w14:paraId="4ED7FC1D" w14:textId="77777777" w:rsidR="00F05060" w:rsidRPr="00363301" w:rsidRDefault="00F05060" w:rsidP="006D6CAB">
            <w:pPr>
              <w:rPr>
                <w:rFonts w:asciiTheme="minorHAnsi" w:eastAsia="Verdana" w:hAnsiTheme="minorHAnsi"/>
                <w:color w:val="000000"/>
                <w:sz w:val="20"/>
                <w:szCs w:val="20"/>
              </w:rPr>
            </w:pPr>
          </w:p>
        </w:tc>
        <w:tc>
          <w:tcPr>
            <w:tcW w:w="1246" w:type="dxa"/>
          </w:tcPr>
          <w:p w14:paraId="4EEFBD79" w14:textId="77777777" w:rsidR="00F05060" w:rsidRPr="00363301" w:rsidRDefault="00F05060" w:rsidP="006D6CAB">
            <w:pPr>
              <w:rPr>
                <w:rFonts w:asciiTheme="minorHAnsi" w:eastAsia="Verdana" w:hAnsiTheme="minorHAnsi"/>
                <w:color w:val="000000"/>
                <w:sz w:val="20"/>
                <w:szCs w:val="20"/>
              </w:rPr>
            </w:pPr>
          </w:p>
        </w:tc>
        <w:tc>
          <w:tcPr>
            <w:tcW w:w="1682" w:type="dxa"/>
          </w:tcPr>
          <w:p w14:paraId="5E44BC19" w14:textId="77777777" w:rsidR="00F05060" w:rsidRPr="00363301" w:rsidRDefault="00F05060" w:rsidP="006D6CAB">
            <w:pPr>
              <w:rPr>
                <w:rFonts w:asciiTheme="minorHAnsi" w:eastAsia="Verdana" w:hAnsiTheme="minorHAnsi"/>
                <w:color w:val="000000"/>
                <w:sz w:val="20"/>
                <w:szCs w:val="20"/>
              </w:rPr>
            </w:pPr>
          </w:p>
        </w:tc>
        <w:tc>
          <w:tcPr>
            <w:tcW w:w="1374" w:type="dxa"/>
          </w:tcPr>
          <w:p w14:paraId="1EBBAFEF" w14:textId="77777777" w:rsidR="00F05060" w:rsidRPr="00363301" w:rsidRDefault="00F05060" w:rsidP="006D6CAB">
            <w:pPr>
              <w:rPr>
                <w:rFonts w:asciiTheme="minorHAnsi" w:eastAsia="Verdana" w:hAnsiTheme="minorHAnsi"/>
                <w:color w:val="000000"/>
                <w:sz w:val="20"/>
                <w:szCs w:val="20"/>
              </w:rPr>
            </w:pPr>
          </w:p>
        </w:tc>
        <w:tc>
          <w:tcPr>
            <w:tcW w:w="1036" w:type="dxa"/>
          </w:tcPr>
          <w:p w14:paraId="763FBE3F" w14:textId="77777777" w:rsidR="00F05060" w:rsidRPr="00363301" w:rsidRDefault="00F05060" w:rsidP="006D6CAB">
            <w:pPr>
              <w:rPr>
                <w:rFonts w:asciiTheme="minorHAnsi" w:eastAsia="Verdana" w:hAnsiTheme="minorHAnsi"/>
                <w:color w:val="000000"/>
                <w:sz w:val="20"/>
                <w:szCs w:val="20"/>
              </w:rPr>
            </w:pPr>
          </w:p>
        </w:tc>
        <w:tc>
          <w:tcPr>
            <w:tcW w:w="1276" w:type="dxa"/>
          </w:tcPr>
          <w:p w14:paraId="0A272C26" w14:textId="77777777" w:rsidR="00F05060" w:rsidRPr="00363301" w:rsidRDefault="00F05060" w:rsidP="006D6CAB">
            <w:pPr>
              <w:rPr>
                <w:rFonts w:asciiTheme="minorHAnsi" w:eastAsia="Verdana" w:hAnsiTheme="minorHAnsi"/>
                <w:color w:val="000000"/>
                <w:sz w:val="20"/>
                <w:szCs w:val="20"/>
              </w:rPr>
            </w:pPr>
          </w:p>
        </w:tc>
      </w:tr>
    </w:tbl>
    <w:p w14:paraId="3E94E9C7" w14:textId="61EB2A9C" w:rsidR="009D1081" w:rsidRPr="00363301" w:rsidRDefault="006172DB" w:rsidP="00521022">
      <w:pPr>
        <w:pStyle w:val="Kop2"/>
      </w:pPr>
      <w:bookmarkStart w:id="29" w:name="_Toc159482581"/>
      <w:r w:rsidRPr="00363301">
        <w:lastRenderedPageBreak/>
        <w:t xml:space="preserve">Bijlage 2: </w:t>
      </w:r>
      <w:bookmarkStart w:id="30" w:name="_Hlk37365793"/>
      <w:r w:rsidRPr="00363301">
        <w:t>A</w:t>
      </w:r>
      <w:r w:rsidR="009D1081" w:rsidRPr="00363301">
        <w:t>antonen passend niveau van beveiliging</w:t>
      </w:r>
      <w:bookmarkEnd w:id="29"/>
      <w:bookmarkEnd w:id="30"/>
    </w:p>
    <w:p w14:paraId="71D95ED7" w14:textId="71815B0F" w:rsidR="009D1081" w:rsidRPr="00363301" w:rsidRDefault="009D1081" w:rsidP="009D1081">
      <w:pPr>
        <w:rPr>
          <w:rFonts w:asciiTheme="minorHAnsi" w:hAnsiTheme="minorHAnsi"/>
          <w:sz w:val="20"/>
          <w:szCs w:val="20"/>
        </w:rPr>
      </w:pPr>
    </w:p>
    <w:p w14:paraId="3B185F5B" w14:textId="20C5B1CD" w:rsidR="009D1081" w:rsidRPr="00363301" w:rsidRDefault="009D1081" w:rsidP="00242EB0">
      <w:pPr>
        <w:pStyle w:val="Lijstalinea"/>
        <w:widowControl/>
        <w:tabs>
          <w:tab w:val="left" w:pos="397"/>
        </w:tabs>
        <w:autoSpaceDE/>
        <w:autoSpaceDN/>
        <w:spacing w:before="0"/>
        <w:ind w:left="0" w:firstLine="0"/>
        <w:rPr>
          <w:rFonts w:asciiTheme="minorHAnsi" w:hAnsiTheme="minorHAnsi"/>
          <w:sz w:val="20"/>
          <w:szCs w:val="20"/>
        </w:rPr>
      </w:pPr>
      <w:r w:rsidRPr="00363301">
        <w:rPr>
          <w:rFonts w:asciiTheme="minorHAnsi" w:hAnsiTheme="minorHAnsi"/>
          <w:sz w:val="20"/>
          <w:szCs w:val="20"/>
        </w:rPr>
        <w:t>Normenstelsel</w:t>
      </w:r>
    </w:p>
    <w:p w14:paraId="45731BD6" w14:textId="71960E06" w:rsidR="00622056" w:rsidRDefault="009D1081" w:rsidP="00274ED4">
      <w:pPr>
        <w:pStyle w:val="Lijstalinea"/>
        <w:ind w:left="0" w:firstLine="0"/>
        <w:rPr>
          <w:rFonts w:asciiTheme="minorHAnsi" w:hAnsiTheme="minorHAnsi"/>
          <w:sz w:val="20"/>
          <w:szCs w:val="20"/>
        </w:rPr>
      </w:pPr>
      <w:r w:rsidRPr="00363301">
        <w:rPr>
          <w:rFonts w:asciiTheme="minorHAnsi" w:hAnsiTheme="minorHAnsi"/>
          <w:sz w:val="20"/>
          <w:szCs w:val="20"/>
        </w:rPr>
        <w:t xml:space="preserve">□ De </w:t>
      </w:r>
      <w:r w:rsidR="00274ED4">
        <w:rPr>
          <w:rFonts w:asciiTheme="minorHAnsi" w:hAnsiTheme="minorHAnsi"/>
          <w:sz w:val="20"/>
          <w:szCs w:val="20"/>
        </w:rPr>
        <w:t>verwerker werkt volgens een algemeen erkende norm voor informatiebeveiliging, te weten</w:t>
      </w:r>
      <w:r w:rsidR="00622056">
        <w:rPr>
          <w:rFonts w:asciiTheme="minorHAnsi" w:hAnsiTheme="minorHAnsi"/>
          <w:sz w:val="20"/>
          <w:szCs w:val="20"/>
        </w:rPr>
        <w:t>:</w:t>
      </w:r>
    </w:p>
    <w:p w14:paraId="310F0CA3" w14:textId="3B4B0922" w:rsidR="009D1081" w:rsidRPr="00363301" w:rsidRDefault="00274ED4" w:rsidP="00242EB0">
      <w:pPr>
        <w:pStyle w:val="Lijstalinea"/>
        <w:ind w:left="170" w:firstLine="0"/>
        <w:rPr>
          <w:rFonts w:asciiTheme="minorHAnsi" w:hAnsiTheme="minorHAnsi"/>
          <w:sz w:val="20"/>
          <w:szCs w:val="20"/>
        </w:rPr>
      </w:pPr>
      <w:r>
        <w:rPr>
          <w:rFonts w:asciiTheme="minorHAnsi" w:hAnsiTheme="minorHAnsi"/>
          <w:sz w:val="20"/>
          <w:szCs w:val="20"/>
        </w:rPr>
        <w:t>…………………</w:t>
      </w:r>
      <w:r w:rsidR="00622056">
        <w:rPr>
          <w:rFonts w:asciiTheme="minorHAnsi" w:hAnsiTheme="minorHAnsi"/>
          <w:sz w:val="20"/>
          <w:szCs w:val="20"/>
        </w:rPr>
        <w:t>……………………….</w:t>
      </w:r>
      <w:r>
        <w:rPr>
          <w:rFonts w:asciiTheme="minorHAnsi" w:hAnsiTheme="minorHAnsi"/>
          <w:sz w:val="20"/>
          <w:szCs w:val="20"/>
        </w:rPr>
        <w:t>. (vermeld normenstelsel, zoals bijvoorbeeld NEN7510, NEN/ISO 27001, PCI/DSS) en is volgens deze norm wel/niet gecertificeerd.</w:t>
      </w:r>
    </w:p>
    <w:p w14:paraId="2964963E" w14:textId="0161C87C" w:rsidR="009D1081" w:rsidRDefault="008C5434" w:rsidP="008C5434">
      <w:pPr>
        <w:pStyle w:val="Lijstalinea"/>
        <w:numPr>
          <w:ilvl w:val="0"/>
          <w:numId w:val="43"/>
        </w:numPr>
        <w:ind w:left="530"/>
        <w:rPr>
          <w:rFonts w:asciiTheme="minorHAnsi" w:hAnsiTheme="minorHAnsi"/>
          <w:sz w:val="20"/>
          <w:szCs w:val="20"/>
        </w:rPr>
      </w:pPr>
      <w:r>
        <w:rPr>
          <w:rFonts w:asciiTheme="minorHAnsi" w:hAnsiTheme="minorHAnsi"/>
          <w:sz w:val="20"/>
          <w:szCs w:val="20"/>
        </w:rPr>
        <w:t>Datum laatste certificering: …………………………………….</w:t>
      </w:r>
    </w:p>
    <w:p w14:paraId="62FF572D" w14:textId="77777777" w:rsidR="008C5434" w:rsidRPr="00363301" w:rsidRDefault="008C5434" w:rsidP="002019E7">
      <w:pPr>
        <w:pStyle w:val="Lijstalinea"/>
        <w:ind w:left="0" w:firstLine="0"/>
        <w:rPr>
          <w:rFonts w:asciiTheme="minorHAnsi" w:hAnsiTheme="minorHAnsi"/>
          <w:sz w:val="20"/>
          <w:szCs w:val="20"/>
        </w:rPr>
      </w:pPr>
    </w:p>
    <w:p w14:paraId="66A32D90" w14:textId="6CA2B595" w:rsidR="009D1081" w:rsidRDefault="009D1081" w:rsidP="00527D57">
      <w:pPr>
        <w:pStyle w:val="Lijstalinea"/>
        <w:ind w:left="0" w:firstLine="0"/>
        <w:rPr>
          <w:rFonts w:asciiTheme="minorHAnsi" w:hAnsiTheme="minorHAnsi"/>
          <w:sz w:val="20"/>
          <w:szCs w:val="20"/>
        </w:rPr>
      </w:pPr>
      <w:r w:rsidRPr="00363301">
        <w:rPr>
          <w:rFonts w:asciiTheme="minorHAnsi" w:hAnsiTheme="minorHAnsi"/>
          <w:sz w:val="20"/>
          <w:szCs w:val="20"/>
        </w:rPr>
        <w:t xml:space="preserve">□ De </w:t>
      </w:r>
      <w:r w:rsidR="00622056">
        <w:rPr>
          <w:rFonts w:asciiTheme="minorHAnsi" w:hAnsiTheme="minorHAnsi"/>
          <w:sz w:val="20"/>
          <w:szCs w:val="20"/>
        </w:rPr>
        <w:t xml:space="preserve">verwerker werkt </w:t>
      </w:r>
      <w:r w:rsidRPr="00363301">
        <w:rPr>
          <w:rFonts w:asciiTheme="minorHAnsi" w:hAnsiTheme="minorHAnsi"/>
          <w:sz w:val="20"/>
          <w:szCs w:val="20"/>
        </w:rPr>
        <w:t>volgens een algemeen erkende overheidsnorm zoals de BI</w:t>
      </w:r>
      <w:r w:rsidR="00527D57">
        <w:rPr>
          <w:rFonts w:asciiTheme="minorHAnsi" w:hAnsiTheme="minorHAnsi"/>
          <w:sz w:val="20"/>
          <w:szCs w:val="20"/>
        </w:rPr>
        <w:t>O</w:t>
      </w:r>
      <w:r w:rsidR="00FA0EFE">
        <w:rPr>
          <w:rFonts w:asciiTheme="minorHAnsi" w:hAnsiTheme="minorHAnsi"/>
          <w:sz w:val="20"/>
          <w:szCs w:val="20"/>
        </w:rPr>
        <w:t>,</w:t>
      </w:r>
      <w:r w:rsidRPr="00363301">
        <w:rPr>
          <w:rFonts w:asciiTheme="minorHAnsi" w:hAnsiTheme="minorHAnsi"/>
          <w:sz w:val="20"/>
          <w:szCs w:val="20"/>
        </w:rPr>
        <w:t xml:space="preserve"> of vergelijkbaar, </w:t>
      </w:r>
      <w:r w:rsidR="00622056">
        <w:rPr>
          <w:rFonts w:asciiTheme="minorHAnsi" w:hAnsiTheme="minorHAnsi"/>
          <w:sz w:val="20"/>
          <w:szCs w:val="20"/>
        </w:rPr>
        <w:t>te weten</w:t>
      </w:r>
      <w:r w:rsidRPr="00363301">
        <w:rPr>
          <w:rFonts w:asciiTheme="minorHAnsi" w:hAnsiTheme="minorHAnsi"/>
          <w:sz w:val="20"/>
          <w:szCs w:val="20"/>
        </w:rPr>
        <w:t>:</w:t>
      </w:r>
      <w:r w:rsidR="00527D57">
        <w:rPr>
          <w:rFonts w:asciiTheme="minorHAnsi" w:hAnsiTheme="minorHAnsi"/>
          <w:sz w:val="20"/>
          <w:szCs w:val="20"/>
        </w:rPr>
        <w:t xml:space="preserve"> </w:t>
      </w:r>
      <w:r w:rsidRPr="00363301">
        <w:rPr>
          <w:rFonts w:asciiTheme="minorHAnsi" w:hAnsiTheme="minorHAnsi"/>
          <w:sz w:val="20"/>
          <w:szCs w:val="20"/>
        </w:rPr>
        <w:t>……………………………………………………………………………………………………..</w:t>
      </w:r>
      <w:r w:rsidR="00274ED4">
        <w:rPr>
          <w:rFonts w:asciiTheme="minorHAnsi" w:hAnsiTheme="minorHAnsi"/>
          <w:sz w:val="20"/>
          <w:szCs w:val="20"/>
        </w:rPr>
        <w:t xml:space="preserve">, </w:t>
      </w:r>
    </w:p>
    <w:p w14:paraId="585A32D2" w14:textId="77777777" w:rsidR="00622056" w:rsidRPr="00363301" w:rsidRDefault="00622056" w:rsidP="00527D57">
      <w:pPr>
        <w:pStyle w:val="Lijstalinea"/>
        <w:ind w:left="0" w:firstLine="0"/>
        <w:rPr>
          <w:rFonts w:asciiTheme="minorHAnsi" w:hAnsiTheme="minorHAnsi"/>
          <w:sz w:val="20"/>
          <w:szCs w:val="20"/>
        </w:rPr>
      </w:pPr>
    </w:p>
    <w:p w14:paraId="1D17C834" w14:textId="386E8097" w:rsidR="009D1081" w:rsidRPr="00363301" w:rsidRDefault="009D1081" w:rsidP="00242EB0">
      <w:pPr>
        <w:pStyle w:val="Lijstalinea"/>
        <w:ind w:left="0" w:firstLine="0"/>
        <w:rPr>
          <w:rFonts w:asciiTheme="minorHAnsi" w:hAnsiTheme="minorHAnsi"/>
          <w:sz w:val="20"/>
          <w:szCs w:val="20"/>
        </w:rPr>
      </w:pPr>
      <w:r w:rsidRPr="00363301">
        <w:rPr>
          <w:rFonts w:asciiTheme="minorHAnsi" w:hAnsiTheme="minorHAnsi"/>
          <w:sz w:val="20"/>
          <w:szCs w:val="20"/>
        </w:rPr>
        <w:t xml:space="preserve">□ </w:t>
      </w:r>
      <w:r w:rsidR="00622056">
        <w:rPr>
          <w:rFonts w:asciiTheme="minorHAnsi" w:hAnsiTheme="minorHAnsi"/>
          <w:sz w:val="20"/>
          <w:szCs w:val="20"/>
        </w:rPr>
        <w:t xml:space="preserve">De verwerker werkt volgens een andere norm, te weten: </w:t>
      </w:r>
      <w:r w:rsidRPr="00363301">
        <w:rPr>
          <w:rFonts w:asciiTheme="minorHAnsi" w:hAnsiTheme="minorHAnsi"/>
          <w:sz w:val="20"/>
          <w:szCs w:val="20"/>
        </w:rPr>
        <w:t xml:space="preserve"> ……………………………………………………………………………………..</w:t>
      </w:r>
    </w:p>
    <w:p w14:paraId="34683308" w14:textId="6C87B95D" w:rsidR="009D1081" w:rsidRDefault="009D1081" w:rsidP="002019E7">
      <w:pPr>
        <w:pStyle w:val="Lijstalinea"/>
        <w:ind w:left="0" w:firstLine="0"/>
        <w:rPr>
          <w:rFonts w:asciiTheme="minorHAnsi" w:hAnsiTheme="minorHAnsi"/>
          <w:sz w:val="20"/>
          <w:szCs w:val="20"/>
        </w:rPr>
      </w:pPr>
    </w:p>
    <w:p w14:paraId="2DDF09F1" w14:textId="494C7CFD" w:rsidR="00622056" w:rsidRPr="00363301" w:rsidRDefault="00622056" w:rsidP="002019E7">
      <w:pPr>
        <w:pStyle w:val="Lijstalinea"/>
        <w:ind w:left="0" w:firstLine="0"/>
        <w:rPr>
          <w:rFonts w:asciiTheme="minorHAnsi" w:hAnsiTheme="minorHAnsi"/>
          <w:sz w:val="20"/>
          <w:szCs w:val="20"/>
        </w:rPr>
      </w:pPr>
      <w:r>
        <w:rPr>
          <w:rFonts w:asciiTheme="minorHAnsi" w:hAnsiTheme="minorHAnsi"/>
          <w:sz w:val="20"/>
          <w:szCs w:val="20"/>
        </w:rPr>
        <w:t>Toereikendheid</w:t>
      </w:r>
    </w:p>
    <w:p w14:paraId="1C7A7FF7" w14:textId="1B55B3C6" w:rsidR="009D1081" w:rsidRDefault="009D1081" w:rsidP="00242EB0">
      <w:pPr>
        <w:pStyle w:val="Lijstalinea"/>
        <w:widowControl/>
        <w:tabs>
          <w:tab w:val="left" w:pos="397"/>
        </w:tabs>
        <w:autoSpaceDE/>
        <w:autoSpaceDN/>
        <w:spacing w:before="0"/>
        <w:ind w:left="0" w:firstLine="0"/>
        <w:rPr>
          <w:rFonts w:asciiTheme="minorHAnsi" w:hAnsiTheme="minorHAnsi"/>
          <w:sz w:val="20"/>
          <w:szCs w:val="20"/>
        </w:rPr>
      </w:pPr>
      <w:bookmarkStart w:id="31" w:name="_Hlk55238467"/>
      <w:r w:rsidRPr="00363301">
        <w:rPr>
          <w:rFonts w:asciiTheme="minorHAnsi" w:hAnsiTheme="minorHAnsi"/>
          <w:sz w:val="20"/>
          <w:szCs w:val="20"/>
        </w:rPr>
        <w:t xml:space="preserve">De toereikendheid van de informatiebeveiliging blijkt uit </w:t>
      </w:r>
      <w:r w:rsidR="00274ED4">
        <w:rPr>
          <w:rFonts w:asciiTheme="minorHAnsi" w:hAnsiTheme="minorHAnsi"/>
          <w:sz w:val="20"/>
          <w:szCs w:val="20"/>
        </w:rPr>
        <w:t>het</w:t>
      </w:r>
      <w:r w:rsidRPr="00363301">
        <w:rPr>
          <w:rFonts w:asciiTheme="minorHAnsi" w:hAnsiTheme="minorHAnsi"/>
          <w:sz w:val="20"/>
          <w:szCs w:val="20"/>
        </w:rPr>
        <w:t xml:space="preserve"> volgende:</w:t>
      </w:r>
    </w:p>
    <w:p w14:paraId="5E2AACA6" w14:textId="77777777" w:rsidR="00B36EC8" w:rsidRPr="00363301" w:rsidRDefault="00B36EC8" w:rsidP="00242EB0">
      <w:pPr>
        <w:pStyle w:val="Lijstalinea"/>
        <w:widowControl/>
        <w:tabs>
          <w:tab w:val="left" w:pos="397"/>
        </w:tabs>
        <w:autoSpaceDE/>
        <w:autoSpaceDN/>
        <w:spacing w:before="0"/>
        <w:ind w:left="0" w:firstLine="0"/>
        <w:rPr>
          <w:rFonts w:asciiTheme="minorHAnsi" w:hAnsiTheme="minorHAnsi"/>
          <w:sz w:val="20"/>
          <w:szCs w:val="20"/>
        </w:rPr>
      </w:pPr>
    </w:p>
    <w:p w14:paraId="6CF418AB" w14:textId="23345050" w:rsidR="00B36EC8" w:rsidRPr="00864332" w:rsidRDefault="009D753C" w:rsidP="00623A80">
      <w:pPr>
        <w:pStyle w:val="Lijstalinea"/>
        <w:widowControl/>
        <w:numPr>
          <w:ilvl w:val="0"/>
          <w:numId w:val="28"/>
        </w:numPr>
        <w:autoSpaceDE/>
        <w:autoSpaceDN/>
        <w:spacing w:before="0"/>
        <w:ind w:left="360"/>
        <w:rPr>
          <w:rFonts w:ascii="Calibri" w:hAnsi="Calibri" w:cs="Calibri"/>
          <w:sz w:val="20"/>
          <w:szCs w:val="20"/>
        </w:rPr>
      </w:pPr>
      <w:r>
        <w:rPr>
          <w:rFonts w:ascii="Calibri" w:hAnsi="Calibri" w:cs="Calibri"/>
          <w:sz w:val="20"/>
          <w:szCs w:val="20"/>
        </w:rPr>
        <w:t>Verwerker verstrekt een actueel en geldig certificaat</w:t>
      </w:r>
      <w:r w:rsidR="00B36EC8" w:rsidRPr="00864332">
        <w:rPr>
          <w:rFonts w:ascii="Calibri" w:hAnsi="Calibri" w:cs="Calibri"/>
          <w:sz w:val="20"/>
          <w:szCs w:val="20"/>
        </w:rPr>
        <w:t xml:space="preserve"> en verklaring van toepasselijkheid (VVT);</w:t>
      </w:r>
    </w:p>
    <w:p w14:paraId="6B634C55" w14:textId="77777777" w:rsidR="00B36EC8" w:rsidRPr="00864332" w:rsidRDefault="00B36EC8" w:rsidP="00623A80">
      <w:pPr>
        <w:pStyle w:val="Lijstalinea"/>
        <w:widowControl/>
        <w:numPr>
          <w:ilvl w:val="0"/>
          <w:numId w:val="28"/>
        </w:numPr>
        <w:autoSpaceDE/>
        <w:autoSpaceDN/>
        <w:spacing w:before="0"/>
        <w:ind w:left="360"/>
        <w:rPr>
          <w:rFonts w:ascii="Calibri" w:hAnsi="Calibri" w:cs="Calibri"/>
          <w:sz w:val="20"/>
          <w:szCs w:val="20"/>
        </w:rPr>
      </w:pPr>
      <w:r w:rsidRPr="00864332">
        <w:rPr>
          <w:rFonts w:ascii="Calibri" w:hAnsi="Calibri" w:cs="Calibri"/>
          <w:sz w:val="20"/>
          <w:szCs w:val="20"/>
        </w:rPr>
        <w:t xml:space="preserve">Rapportages van periodieke externe controles zoals audits, pentesten of TPM’s (bijv. ISAE3xxx SOC type II); </w:t>
      </w:r>
    </w:p>
    <w:p w14:paraId="5B744E97" w14:textId="7F3F82E3" w:rsidR="00B36EC8" w:rsidRPr="00864332" w:rsidRDefault="00B36EC8" w:rsidP="00623A80">
      <w:pPr>
        <w:pStyle w:val="Lijstalinea"/>
        <w:widowControl/>
        <w:numPr>
          <w:ilvl w:val="0"/>
          <w:numId w:val="28"/>
        </w:numPr>
        <w:autoSpaceDE/>
        <w:autoSpaceDN/>
        <w:spacing w:before="0"/>
        <w:ind w:left="360"/>
        <w:rPr>
          <w:rFonts w:ascii="Calibri" w:hAnsi="Calibri" w:cs="Calibri"/>
          <w:sz w:val="20"/>
          <w:szCs w:val="20"/>
        </w:rPr>
      </w:pPr>
      <w:r w:rsidRPr="00864332">
        <w:rPr>
          <w:rFonts w:ascii="Calibri" w:hAnsi="Calibri" w:cs="Calibri"/>
          <w:sz w:val="20"/>
          <w:szCs w:val="20"/>
        </w:rPr>
        <w:t xml:space="preserve">Een assurance rapport (TPM) van een auditor die is aangesloten bij NOREA; </w:t>
      </w:r>
    </w:p>
    <w:p w14:paraId="1B5AAD38" w14:textId="0441449C" w:rsidR="009D1081" w:rsidRPr="00864332" w:rsidRDefault="00B36EC8" w:rsidP="00623A80">
      <w:pPr>
        <w:pStyle w:val="Lijstalinea"/>
        <w:widowControl/>
        <w:numPr>
          <w:ilvl w:val="0"/>
          <w:numId w:val="28"/>
        </w:numPr>
        <w:autoSpaceDE/>
        <w:autoSpaceDN/>
        <w:spacing w:before="0"/>
        <w:ind w:left="360"/>
        <w:rPr>
          <w:rFonts w:ascii="Calibri" w:hAnsi="Calibri" w:cs="Calibri"/>
          <w:sz w:val="20"/>
          <w:szCs w:val="20"/>
        </w:rPr>
      </w:pPr>
      <w:r w:rsidRPr="00864332">
        <w:rPr>
          <w:rFonts w:ascii="Calibri" w:hAnsi="Calibri" w:cs="Calibri"/>
          <w:sz w:val="20"/>
          <w:szCs w:val="20"/>
        </w:rPr>
        <w:t>Eigen controles of eigen mededelingen over de beveiligingsmaatregelen zoals hieronder beschreven (in lijn met de aanpak uit hoofdstuk 4.4 uit de BIO, een ICV):</w:t>
      </w:r>
      <w:r w:rsidR="00623A80" w:rsidRPr="00864332">
        <w:rPr>
          <w:rFonts w:ascii="Calibri" w:hAnsi="Calibri" w:cs="Calibri"/>
          <w:sz w:val="20"/>
          <w:szCs w:val="20"/>
        </w:rPr>
        <w:t xml:space="preserve"> </w:t>
      </w:r>
      <w:r w:rsidR="009D1081" w:rsidRPr="00864332">
        <w:rPr>
          <w:rFonts w:ascii="Calibri" w:hAnsi="Calibri" w:cs="Calibri"/>
          <w:sz w:val="20"/>
          <w:szCs w:val="20"/>
        </w:rPr>
        <w:t>……………………………………………………………………………………………</w:t>
      </w:r>
    </w:p>
    <w:bookmarkEnd w:id="31"/>
    <w:p w14:paraId="00B4019C" w14:textId="77777777" w:rsidR="009D1081" w:rsidRPr="00623A80" w:rsidRDefault="009D1081" w:rsidP="009D1081">
      <w:pPr>
        <w:rPr>
          <w:rFonts w:ascii="Calibri" w:hAnsi="Calibri" w:cs="Calibri"/>
          <w:sz w:val="20"/>
          <w:szCs w:val="20"/>
        </w:rPr>
      </w:pPr>
    </w:p>
    <w:p w14:paraId="14AE5CFF" w14:textId="32790DCE" w:rsidR="009D1081" w:rsidRPr="00623A80" w:rsidRDefault="009D1081" w:rsidP="009D1081">
      <w:pPr>
        <w:rPr>
          <w:rFonts w:ascii="Calibri" w:hAnsi="Calibri" w:cs="Calibri"/>
          <w:sz w:val="20"/>
          <w:szCs w:val="20"/>
        </w:rPr>
      </w:pPr>
      <w:r w:rsidRPr="00623A80">
        <w:rPr>
          <w:rFonts w:ascii="Calibri" w:eastAsia="Verdana" w:hAnsi="Calibri" w:cs="Calibri"/>
          <w:b/>
          <w:color w:val="000000"/>
          <w:sz w:val="20"/>
          <w:szCs w:val="20"/>
        </w:rPr>
        <w:t>NB:</w:t>
      </w:r>
      <w:r w:rsidRPr="00623A80">
        <w:rPr>
          <w:rFonts w:ascii="Calibri" w:eastAsia="Verdana" w:hAnsi="Calibri" w:cs="Calibri"/>
          <w:color w:val="000000"/>
          <w:sz w:val="20"/>
          <w:szCs w:val="20"/>
        </w:rPr>
        <w:t xml:space="preserve"> </w:t>
      </w:r>
      <w:r w:rsidRPr="00623A80">
        <w:rPr>
          <w:rFonts w:ascii="Calibri" w:hAnsi="Calibri" w:cs="Calibri"/>
          <w:sz w:val="20"/>
          <w:szCs w:val="20"/>
        </w:rPr>
        <w:t xml:space="preserve">Uit de certificering/periodieke externe controles/audits of uit de eigen controles/beschrijvingen blijkt of kan afgeleid worden dat de beveiliging passend is bij de verwerking(en) genoemd in </w:t>
      </w:r>
      <w:r w:rsidR="00526DB3">
        <w:rPr>
          <w:rFonts w:ascii="Calibri" w:hAnsi="Calibri" w:cs="Calibri"/>
          <w:sz w:val="20"/>
          <w:szCs w:val="20"/>
        </w:rPr>
        <w:t>B</w:t>
      </w:r>
      <w:r w:rsidRPr="00623A80">
        <w:rPr>
          <w:rFonts w:ascii="Calibri" w:hAnsi="Calibri" w:cs="Calibri"/>
          <w:sz w:val="20"/>
          <w:szCs w:val="20"/>
        </w:rPr>
        <w:t>ijlage 1.</w:t>
      </w:r>
    </w:p>
    <w:p w14:paraId="00325345" w14:textId="492FCE02" w:rsidR="009D1081" w:rsidRPr="00623A80" w:rsidRDefault="009D1081" w:rsidP="009D1081">
      <w:pPr>
        <w:rPr>
          <w:rFonts w:ascii="Calibri" w:hAnsi="Calibri" w:cs="Calibri"/>
          <w:sz w:val="20"/>
          <w:szCs w:val="20"/>
        </w:rPr>
      </w:pPr>
    </w:p>
    <w:p w14:paraId="49FEEBDB" w14:textId="53AB1530" w:rsidR="00BD2D4B" w:rsidRPr="00623A80" w:rsidRDefault="00BD2D4B" w:rsidP="009D1081">
      <w:pPr>
        <w:rPr>
          <w:rFonts w:ascii="Calibri" w:hAnsi="Calibri" w:cs="Calibri"/>
          <w:sz w:val="20"/>
          <w:szCs w:val="20"/>
        </w:rPr>
      </w:pPr>
    </w:p>
    <w:p w14:paraId="6558AA1A" w14:textId="58F0A8CC" w:rsidR="00BD2D4B" w:rsidRPr="00363301" w:rsidRDefault="00622056" w:rsidP="009D1081">
      <w:pPr>
        <w:rPr>
          <w:rFonts w:asciiTheme="minorHAnsi" w:hAnsiTheme="minorHAnsi"/>
          <w:sz w:val="20"/>
          <w:szCs w:val="20"/>
        </w:rPr>
      </w:pPr>
      <w:r>
        <w:rPr>
          <w:rFonts w:asciiTheme="minorHAnsi" w:hAnsiTheme="minorHAnsi"/>
          <w:sz w:val="20"/>
          <w:szCs w:val="20"/>
        </w:rPr>
        <w:t>Aansluiting bij goedgekeurde gedragscode</w:t>
      </w:r>
    </w:p>
    <w:p w14:paraId="4C507607" w14:textId="0A1429B3" w:rsidR="00BD2D4B" w:rsidRPr="00363301" w:rsidRDefault="00BD2D4B" w:rsidP="00BD2D4B">
      <w:pPr>
        <w:pStyle w:val="Lijstalinea"/>
        <w:widowControl/>
        <w:numPr>
          <w:ilvl w:val="1"/>
          <w:numId w:val="21"/>
        </w:numPr>
        <w:tabs>
          <w:tab w:val="left" w:pos="397"/>
        </w:tabs>
        <w:autoSpaceDE/>
        <w:autoSpaceDN/>
        <w:spacing w:before="0"/>
        <w:ind w:left="360"/>
        <w:rPr>
          <w:rFonts w:asciiTheme="minorHAnsi" w:eastAsia="Verdana" w:hAnsiTheme="minorHAnsi"/>
          <w:color w:val="000000"/>
          <w:sz w:val="20"/>
          <w:szCs w:val="20"/>
        </w:rPr>
      </w:pPr>
      <w:r w:rsidRPr="00363301">
        <w:rPr>
          <w:rFonts w:asciiTheme="minorHAnsi" w:hAnsiTheme="minorHAnsi"/>
          <w:sz w:val="20"/>
          <w:szCs w:val="20"/>
        </w:rPr>
        <w:t xml:space="preserve">Verwerker is aangesloten bij een </w:t>
      </w:r>
      <w:r w:rsidR="001E70A0">
        <w:rPr>
          <w:rFonts w:asciiTheme="minorHAnsi" w:hAnsiTheme="minorHAnsi"/>
          <w:sz w:val="20"/>
          <w:szCs w:val="20"/>
        </w:rPr>
        <w:t xml:space="preserve">door </w:t>
      </w:r>
      <w:r w:rsidR="00622056">
        <w:rPr>
          <w:rFonts w:asciiTheme="minorHAnsi" w:hAnsiTheme="minorHAnsi"/>
          <w:sz w:val="20"/>
          <w:szCs w:val="20"/>
        </w:rPr>
        <w:t>een toezichthoudende a</w:t>
      </w:r>
      <w:r w:rsidR="001E70A0">
        <w:rPr>
          <w:rFonts w:asciiTheme="minorHAnsi" w:hAnsiTheme="minorHAnsi"/>
          <w:sz w:val="20"/>
          <w:szCs w:val="20"/>
        </w:rPr>
        <w:t xml:space="preserve">utoriteit </w:t>
      </w:r>
      <w:r w:rsidRPr="00363301">
        <w:rPr>
          <w:rFonts w:asciiTheme="minorHAnsi" w:hAnsiTheme="minorHAnsi"/>
          <w:sz w:val="20"/>
          <w:szCs w:val="20"/>
        </w:rPr>
        <w:t>goedgekeurde gedragscode, te weten</w:t>
      </w:r>
      <w:r w:rsidRPr="00363301">
        <w:rPr>
          <w:rFonts w:asciiTheme="minorHAnsi" w:hAnsiTheme="minorHAnsi"/>
          <w:sz w:val="20"/>
        </w:rPr>
        <w:t xml:space="preserve"> ………………………………………………………………………………………………………………….</w:t>
      </w:r>
    </w:p>
    <w:p w14:paraId="74DAB292" w14:textId="51C0373F" w:rsidR="00FA0EFE" w:rsidRDefault="00FA0EFE">
      <w:pPr>
        <w:rPr>
          <w:rFonts w:asciiTheme="minorHAnsi" w:hAnsiTheme="minorHAnsi" w:cstheme="minorHAnsi"/>
          <w:sz w:val="18"/>
          <w:szCs w:val="18"/>
        </w:rPr>
      </w:pPr>
      <w:bookmarkStart w:id="32" w:name="id1-3-2-2-2-2-16-1-3-1-2"/>
      <w:bookmarkEnd w:id="3"/>
      <w:bookmarkEnd w:id="32"/>
      <w:r>
        <w:rPr>
          <w:rFonts w:asciiTheme="minorHAnsi" w:hAnsiTheme="minorHAnsi" w:cstheme="minorHAnsi"/>
          <w:sz w:val="18"/>
          <w:szCs w:val="18"/>
        </w:rPr>
        <w:br w:type="page"/>
      </w:r>
    </w:p>
    <w:p w14:paraId="018F015C" w14:textId="5E594F69" w:rsidR="00FA0EFE" w:rsidRDefault="00FA0EFE" w:rsidP="00B5070A">
      <w:pPr>
        <w:spacing w:line="290" w:lineRule="auto"/>
        <w:rPr>
          <w:rFonts w:ascii="Calibri" w:hAnsi="Calibri" w:cs="Calibri"/>
          <w:b/>
          <w:bCs/>
          <w:color w:val="00B0F0"/>
          <w:sz w:val="24"/>
          <w:szCs w:val="24"/>
        </w:rPr>
      </w:pPr>
      <w:r w:rsidRPr="004D7277">
        <w:rPr>
          <w:rFonts w:ascii="Calibri" w:hAnsi="Calibri" w:cs="Calibri"/>
          <w:b/>
          <w:bCs/>
          <w:color w:val="00B0F0"/>
          <w:sz w:val="28"/>
          <w:szCs w:val="28"/>
        </w:rPr>
        <w:lastRenderedPageBreak/>
        <w:t>Deze bijlage is facultatief</w:t>
      </w:r>
      <w:r w:rsidR="006306A6">
        <w:rPr>
          <w:rFonts w:ascii="Calibri" w:hAnsi="Calibri" w:cs="Calibri"/>
          <w:b/>
          <w:bCs/>
          <w:color w:val="00B0F0"/>
          <w:sz w:val="28"/>
          <w:szCs w:val="28"/>
        </w:rPr>
        <w:t xml:space="preserve">: </w:t>
      </w:r>
      <w:r w:rsidR="006306A6">
        <w:rPr>
          <w:rFonts w:ascii="Calibri" w:hAnsi="Calibri" w:cs="Calibri"/>
          <w:b/>
          <w:bCs/>
          <w:color w:val="00B0F0"/>
          <w:sz w:val="24"/>
          <w:szCs w:val="24"/>
        </w:rPr>
        <w:t xml:space="preserve">Alleen </w:t>
      </w:r>
      <w:r w:rsidR="00742F93">
        <w:rPr>
          <w:rFonts w:ascii="Calibri" w:hAnsi="Calibri" w:cs="Calibri"/>
          <w:b/>
          <w:bCs/>
          <w:color w:val="00B0F0"/>
          <w:sz w:val="24"/>
          <w:szCs w:val="24"/>
        </w:rPr>
        <w:t xml:space="preserve">als bijlage </w:t>
      </w:r>
      <w:r w:rsidR="006306A6">
        <w:rPr>
          <w:rFonts w:ascii="Calibri" w:hAnsi="Calibri" w:cs="Calibri"/>
          <w:b/>
          <w:bCs/>
          <w:color w:val="00B0F0"/>
          <w:sz w:val="24"/>
          <w:szCs w:val="24"/>
        </w:rPr>
        <w:t>opnemen als deze van toepassing is!</w:t>
      </w:r>
    </w:p>
    <w:p w14:paraId="4755D717" w14:textId="77777777" w:rsidR="006306A6" w:rsidRDefault="006306A6" w:rsidP="00FA0EFE">
      <w:pPr>
        <w:spacing w:line="290" w:lineRule="auto"/>
        <w:rPr>
          <w:rFonts w:ascii="Calibri" w:hAnsi="Calibri" w:cs="Calibri"/>
          <w:b/>
          <w:bCs/>
          <w:color w:val="00B0F0"/>
          <w:sz w:val="24"/>
          <w:szCs w:val="24"/>
        </w:rPr>
      </w:pPr>
    </w:p>
    <w:p w14:paraId="6633CEE2" w14:textId="6574C041" w:rsidR="00FA0EFE" w:rsidRPr="00C1360D" w:rsidRDefault="00FA0EFE" w:rsidP="00396EB3">
      <w:pPr>
        <w:pStyle w:val="Kop2"/>
      </w:pPr>
      <w:bookmarkStart w:id="33" w:name="_Toc159482582"/>
      <w:r w:rsidRPr="00C1360D">
        <w:t>Bijlage 3: Relevante GIBIT</w:t>
      </w:r>
      <w:r w:rsidR="00742F93" w:rsidRPr="00C1360D">
        <w:t xml:space="preserve"> </w:t>
      </w:r>
      <w:r w:rsidR="00E0031D" w:rsidRPr="00C1360D">
        <w:t>202</w:t>
      </w:r>
      <w:r w:rsidR="000712C2">
        <w:t>3</w:t>
      </w:r>
      <w:r w:rsidR="00E0031D" w:rsidRPr="00C1360D">
        <w:t xml:space="preserve"> </w:t>
      </w:r>
      <w:r w:rsidRPr="00C1360D">
        <w:t>artikelen</w:t>
      </w:r>
      <w:bookmarkEnd w:id="33"/>
    </w:p>
    <w:p w14:paraId="6C94913C" w14:textId="77777777" w:rsidR="00FA0EFE" w:rsidRPr="00CE70E8" w:rsidRDefault="00FA0EFE" w:rsidP="00FA0EFE">
      <w:pPr>
        <w:pStyle w:val="Default"/>
        <w:rPr>
          <w:rFonts w:ascii="Calibri" w:hAnsi="Calibri" w:cs="Calibri"/>
        </w:rPr>
      </w:pPr>
    </w:p>
    <w:p w14:paraId="1A94AE00" w14:textId="55C3049B" w:rsidR="00FA0EFE" w:rsidRPr="00B5070A" w:rsidRDefault="00FA0EFE" w:rsidP="00FA0EFE">
      <w:pPr>
        <w:pStyle w:val="Default"/>
        <w:rPr>
          <w:rFonts w:asciiTheme="minorHAnsi" w:hAnsiTheme="minorHAnsi" w:cs="Calibri"/>
          <w:b/>
          <w:bCs/>
          <w:sz w:val="20"/>
          <w:szCs w:val="20"/>
        </w:rPr>
      </w:pPr>
      <w:r w:rsidRPr="00B5070A">
        <w:rPr>
          <w:rFonts w:asciiTheme="minorHAnsi" w:hAnsiTheme="minorHAnsi" w:cs="Calibri"/>
          <w:b/>
          <w:bCs/>
          <w:sz w:val="20"/>
          <w:szCs w:val="20"/>
        </w:rPr>
        <w:t xml:space="preserve">Artikel </w:t>
      </w:r>
      <w:r w:rsidR="00F81DF1" w:rsidRPr="00B5070A">
        <w:rPr>
          <w:rFonts w:asciiTheme="minorHAnsi" w:hAnsiTheme="minorHAnsi" w:cs="Calibri"/>
          <w:b/>
          <w:bCs/>
          <w:sz w:val="20"/>
          <w:szCs w:val="20"/>
        </w:rPr>
        <w:t>1</w:t>
      </w:r>
      <w:r w:rsidR="00F81DF1">
        <w:rPr>
          <w:rFonts w:asciiTheme="minorHAnsi" w:hAnsiTheme="minorHAnsi" w:cs="Calibri"/>
          <w:b/>
          <w:bCs/>
          <w:sz w:val="20"/>
          <w:szCs w:val="20"/>
        </w:rPr>
        <w:t>6</w:t>
      </w:r>
      <w:r w:rsidRPr="00B5070A">
        <w:rPr>
          <w:rFonts w:asciiTheme="minorHAnsi" w:hAnsiTheme="minorHAnsi" w:cs="Calibri"/>
          <w:b/>
          <w:bCs/>
          <w:sz w:val="20"/>
          <w:szCs w:val="20"/>
        </w:rPr>
        <w:t>. Aansprakelijkheid</w:t>
      </w:r>
    </w:p>
    <w:p w14:paraId="54E3EB93" w14:textId="51071148" w:rsidR="00FA0EFE" w:rsidRPr="00B5070A" w:rsidRDefault="00FA0EFE" w:rsidP="00B5070A">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1</w:t>
      </w:r>
      <w:r w:rsidR="00F81DF1">
        <w:rPr>
          <w:rFonts w:asciiTheme="minorHAnsi" w:hAnsiTheme="minorHAnsi" w:cs="Calibri"/>
          <w:sz w:val="20"/>
          <w:szCs w:val="20"/>
        </w:rPr>
        <w:t>6</w:t>
      </w:r>
      <w:r w:rsidRPr="00B5070A">
        <w:rPr>
          <w:rFonts w:asciiTheme="minorHAnsi" w:hAnsiTheme="minorHAnsi" w:cs="Calibri"/>
          <w:sz w:val="20"/>
          <w:szCs w:val="20"/>
        </w:rPr>
        <w:t>.1</w:t>
      </w:r>
      <w:r w:rsidR="00B5070A">
        <w:rPr>
          <w:rFonts w:asciiTheme="minorHAnsi" w:hAnsiTheme="minorHAnsi" w:cs="Calibri"/>
          <w:sz w:val="20"/>
          <w:szCs w:val="20"/>
        </w:rPr>
        <w:tab/>
      </w:r>
      <w:r w:rsidRPr="00B5070A">
        <w:rPr>
          <w:rFonts w:asciiTheme="minorHAnsi" w:hAnsiTheme="minorHAnsi" w:cs="Calibri"/>
          <w:sz w:val="20"/>
          <w:szCs w:val="20"/>
        </w:rPr>
        <w:t xml:space="preserve">De partij die toerekenbaar tekortschiet in de nakoming van zijn verplichtingen, of jegens de ander onrechtmatig handelt, is tegenover de andere partij aansprakelijk voor de door deze aldus geleden en/of te lijden schade. </w:t>
      </w:r>
    </w:p>
    <w:p w14:paraId="46D13B5F" w14:textId="4C8FA4A7" w:rsidR="00FA0EFE" w:rsidRPr="00B5070A" w:rsidRDefault="00FA0EFE" w:rsidP="00B5070A">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1</w:t>
      </w:r>
      <w:r w:rsidR="00396EB3">
        <w:rPr>
          <w:rFonts w:asciiTheme="minorHAnsi" w:hAnsiTheme="minorHAnsi" w:cs="Calibri"/>
          <w:sz w:val="20"/>
          <w:szCs w:val="20"/>
        </w:rPr>
        <w:t>6</w:t>
      </w:r>
      <w:r w:rsidRPr="00B5070A">
        <w:rPr>
          <w:rFonts w:asciiTheme="minorHAnsi" w:hAnsiTheme="minorHAnsi" w:cs="Calibri"/>
          <w:sz w:val="20"/>
          <w:szCs w:val="20"/>
        </w:rPr>
        <w:t xml:space="preserve">.2 </w:t>
      </w:r>
      <w:r w:rsidR="00B5070A">
        <w:rPr>
          <w:rFonts w:asciiTheme="minorHAnsi" w:hAnsiTheme="minorHAnsi" w:cs="Calibri"/>
          <w:sz w:val="20"/>
          <w:szCs w:val="20"/>
        </w:rPr>
        <w:tab/>
        <w:t>V</w:t>
      </w:r>
      <w:r w:rsidRPr="00B5070A">
        <w:rPr>
          <w:rFonts w:asciiTheme="minorHAnsi" w:hAnsiTheme="minorHAnsi" w:cs="Calibri"/>
          <w:sz w:val="20"/>
          <w:szCs w:val="20"/>
        </w:rPr>
        <w:t>oor zover nakoming niet reeds blijvend onmogelijk is, of de verbintenis voortvloeit uit onrechtmatige daad of strekt tot schadevergoeding, vindt lid 1 slechts toepassing met inachtneming van het bepaalde in artikel 2</w:t>
      </w:r>
      <w:r w:rsidR="00F81DF1">
        <w:rPr>
          <w:rFonts w:asciiTheme="minorHAnsi" w:hAnsiTheme="minorHAnsi" w:cs="Calibri"/>
          <w:sz w:val="20"/>
          <w:szCs w:val="20"/>
        </w:rPr>
        <w:t>4</w:t>
      </w:r>
      <w:r w:rsidRPr="00B5070A">
        <w:rPr>
          <w:rFonts w:asciiTheme="minorHAnsi" w:hAnsiTheme="minorHAnsi" w:cs="Calibri"/>
          <w:sz w:val="20"/>
          <w:szCs w:val="20"/>
        </w:rPr>
        <w:t xml:space="preserve">.9 omtrent verzuim. </w:t>
      </w:r>
    </w:p>
    <w:p w14:paraId="63DF8499" w14:textId="7CD35A8A" w:rsidR="00FA0EFE" w:rsidRPr="00B5070A" w:rsidRDefault="00FA0EFE" w:rsidP="00B5070A">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1</w:t>
      </w:r>
      <w:r w:rsidR="00396EB3">
        <w:rPr>
          <w:rFonts w:asciiTheme="minorHAnsi" w:hAnsiTheme="minorHAnsi" w:cs="Calibri"/>
          <w:sz w:val="20"/>
          <w:szCs w:val="20"/>
        </w:rPr>
        <w:t>6</w:t>
      </w:r>
      <w:r w:rsidRPr="00B5070A">
        <w:rPr>
          <w:rFonts w:asciiTheme="minorHAnsi" w:hAnsiTheme="minorHAnsi" w:cs="Calibri"/>
          <w:sz w:val="20"/>
          <w:szCs w:val="20"/>
        </w:rPr>
        <w:t xml:space="preserve">.3 </w:t>
      </w:r>
      <w:r w:rsidR="00B5070A">
        <w:rPr>
          <w:rFonts w:asciiTheme="minorHAnsi" w:hAnsiTheme="minorHAnsi" w:cs="Calibri"/>
          <w:sz w:val="20"/>
          <w:szCs w:val="20"/>
        </w:rPr>
        <w:tab/>
      </w:r>
      <w:r w:rsidRPr="00B5070A">
        <w:rPr>
          <w:rFonts w:asciiTheme="minorHAnsi" w:hAnsiTheme="minorHAnsi" w:cs="Calibri"/>
          <w:sz w:val="20"/>
          <w:szCs w:val="20"/>
        </w:rPr>
        <w:t xml:space="preserve">De in lid 1 bedoelde aansprakelijkheid voor persoons- en zaakschade en daaruit voortvloeiende schade, is beperkt tot een bedrag van € 1.250.000,– per gebeurtenis. Samenhangende gebeurtenissen worden daarbij aangemerkt als één gebeurtenis. </w:t>
      </w:r>
    </w:p>
    <w:p w14:paraId="10EEE0AA" w14:textId="02ADD18F" w:rsidR="00FA0EFE" w:rsidRPr="00B5070A" w:rsidRDefault="00FA0EFE" w:rsidP="00B5070A">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1</w:t>
      </w:r>
      <w:r w:rsidR="00396EB3">
        <w:rPr>
          <w:rFonts w:asciiTheme="minorHAnsi" w:hAnsiTheme="minorHAnsi" w:cs="Calibri"/>
          <w:sz w:val="20"/>
          <w:szCs w:val="20"/>
        </w:rPr>
        <w:t>6</w:t>
      </w:r>
      <w:r w:rsidRPr="00B5070A">
        <w:rPr>
          <w:rFonts w:asciiTheme="minorHAnsi" w:hAnsiTheme="minorHAnsi" w:cs="Calibri"/>
          <w:sz w:val="20"/>
          <w:szCs w:val="20"/>
        </w:rPr>
        <w:t xml:space="preserve">.4 </w:t>
      </w:r>
      <w:r w:rsidR="00B5070A">
        <w:rPr>
          <w:rFonts w:asciiTheme="minorHAnsi" w:hAnsiTheme="minorHAnsi" w:cs="Calibri"/>
          <w:sz w:val="20"/>
          <w:szCs w:val="20"/>
        </w:rPr>
        <w:tab/>
      </w:r>
      <w:r w:rsidRPr="00B5070A">
        <w:rPr>
          <w:rFonts w:asciiTheme="minorHAnsi" w:hAnsiTheme="minorHAnsi" w:cs="Calibri"/>
          <w:sz w:val="20"/>
          <w:szCs w:val="20"/>
        </w:rPr>
        <w:t>De aansprakelijkheid voor overige schade is beperkt tot t</w:t>
      </w:r>
      <w:r w:rsidR="00F81DF1">
        <w:rPr>
          <w:rFonts w:asciiTheme="minorHAnsi" w:hAnsiTheme="minorHAnsi" w:cs="Calibri"/>
          <w:sz w:val="20"/>
          <w:szCs w:val="20"/>
        </w:rPr>
        <w:t>wee</w:t>
      </w:r>
      <w:r w:rsidRPr="00B5070A">
        <w:rPr>
          <w:rFonts w:asciiTheme="minorHAnsi" w:hAnsiTheme="minorHAnsi" w:cs="Calibri"/>
          <w:sz w:val="20"/>
          <w:szCs w:val="20"/>
        </w:rPr>
        <w:t xml:space="preserve"> maal de Jaarvergoeding per gebeurtenis. De totale aansprakelijkheid per jaar bedraagt evenwel nooit meer dan </w:t>
      </w:r>
      <w:r w:rsidR="00F81DF1">
        <w:rPr>
          <w:rFonts w:asciiTheme="minorHAnsi" w:hAnsiTheme="minorHAnsi" w:cs="Calibri"/>
          <w:sz w:val="20"/>
          <w:szCs w:val="20"/>
        </w:rPr>
        <w:t>vier</w:t>
      </w:r>
      <w:r w:rsidRPr="00B5070A">
        <w:rPr>
          <w:rFonts w:asciiTheme="minorHAnsi" w:hAnsiTheme="minorHAnsi" w:cs="Calibri"/>
          <w:sz w:val="20"/>
          <w:szCs w:val="20"/>
        </w:rPr>
        <w:t xml:space="preserve"> maal de Jaarvergoeding (ongeacht het aantal gebeurtenissen). Samenhangende gebeurtenissen worden daarbij aangemerkt als één gebeurtenis. </w:t>
      </w:r>
    </w:p>
    <w:p w14:paraId="372D8FA2" w14:textId="614D1850" w:rsidR="00FA0EFE" w:rsidRPr="00B5070A" w:rsidRDefault="00FA0EFE" w:rsidP="00FA0EFE">
      <w:pPr>
        <w:pStyle w:val="Default"/>
        <w:rPr>
          <w:rFonts w:asciiTheme="minorHAnsi" w:hAnsiTheme="minorHAnsi" w:cs="Calibri"/>
          <w:sz w:val="20"/>
          <w:szCs w:val="20"/>
        </w:rPr>
      </w:pPr>
      <w:r w:rsidRPr="00B5070A">
        <w:rPr>
          <w:rFonts w:asciiTheme="minorHAnsi" w:hAnsiTheme="minorHAnsi" w:cs="Calibri"/>
          <w:sz w:val="20"/>
          <w:szCs w:val="20"/>
        </w:rPr>
        <w:t>1</w:t>
      </w:r>
      <w:r w:rsidR="00396EB3">
        <w:rPr>
          <w:rFonts w:asciiTheme="minorHAnsi" w:hAnsiTheme="minorHAnsi" w:cs="Calibri"/>
          <w:sz w:val="20"/>
          <w:szCs w:val="20"/>
        </w:rPr>
        <w:t>6</w:t>
      </w:r>
      <w:r w:rsidRPr="00B5070A">
        <w:rPr>
          <w:rFonts w:asciiTheme="minorHAnsi" w:hAnsiTheme="minorHAnsi" w:cs="Calibri"/>
          <w:sz w:val="20"/>
          <w:szCs w:val="20"/>
        </w:rPr>
        <w:t>.5</w:t>
      </w:r>
      <w:r w:rsidR="00B5070A">
        <w:rPr>
          <w:rFonts w:asciiTheme="minorHAnsi" w:hAnsiTheme="minorHAnsi" w:cs="Calibri"/>
          <w:sz w:val="20"/>
          <w:szCs w:val="20"/>
        </w:rPr>
        <w:tab/>
      </w:r>
      <w:r w:rsidRPr="00B5070A">
        <w:rPr>
          <w:rFonts w:asciiTheme="minorHAnsi" w:hAnsiTheme="minorHAnsi" w:cs="Calibri"/>
          <w:sz w:val="20"/>
          <w:szCs w:val="20"/>
        </w:rPr>
        <w:t xml:space="preserve">De in dit artikel opgenomen beperkingen van aansprakelijkheid </w:t>
      </w:r>
      <w:r w:rsidR="00F81DF1">
        <w:rPr>
          <w:rFonts w:asciiTheme="minorHAnsi" w:hAnsiTheme="minorHAnsi" w:cs="Calibri"/>
          <w:sz w:val="20"/>
          <w:szCs w:val="20"/>
        </w:rPr>
        <w:t>zijn niet van toepassing</w:t>
      </w:r>
      <w:r w:rsidRPr="00B5070A">
        <w:rPr>
          <w:rFonts w:asciiTheme="minorHAnsi" w:hAnsiTheme="minorHAnsi" w:cs="Calibri"/>
          <w:sz w:val="20"/>
          <w:szCs w:val="20"/>
        </w:rPr>
        <w:t>:</w:t>
      </w:r>
    </w:p>
    <w:p w14:paraId="69EC0454" w14:textId="738F3D4E" w:rsidR="00FA0EFE" w:rsidRPr="00B5070A" w:rsidRDefault="00FA0EFE" w:rsidP="00B5070A">
      <w:pPr>
        <w:pStyle w:val="Default"/>
        <w:tabs>
          <w:tab w:val="left" w:pos="993"/>
        </w:tabs>
        <w:ind w:left="709"/>
        <w:rPr>
          <w:rFonts w:asciiTheme="minorHAnsi" w:hAnsiTheme="minorHAnsi" w:cs="Calibri"/>
          <w:sz w:val="20"/>
          <w:szCs w:val="20"/>
        </w:rPr>
      </w:pPr>
      <w:r w:rsidRPr="00B5070A">
        <w:rPr>
          <w:rFonts w:asciiTheme="minorHAnsi" w:hAnsiTheme="minorHAnsi" w:cs="Calibri"/>
          <w:sz w:val="20"/>
          <w:szCs w:val="20"/>
        </w:rPr>
        <w:t>i)</w:t>
      </w:r>
      <w:r w:rsidR="00B5070A">
        <w:rPr>
          <w:rFonts w:asciiTheme="minorHAnsi" w:hAnsiTheme="minorHAnsi" w:cs="Calibri"/>
          <w:sz w:val="20"/>
          <w:szCs w:val="20"/>
        </w:rPr>
        <w:tab/>
      </w:r>
      <w:r w:rsidRPr="00B5070A">
        <w:rPr>
          <w:rFonts w:asciiTheme="minorHAnsi" w:hAnsiTheme="minorHAnsi" w:cs="Calibri"/>
          <w:sz w:val="20"/>
          <w:szCs w:val="20"/>
        </w:rPr>
        <w:t xml:space="preserve">in geval van aanspraken van derden op schadevergoeding ten gevolge van dood of letsel en/of; </w:t>
      </w:r>
    </w:p>
    <w:p w14:paraId="1E6EF97D" w14:textId="06448179" w:rsidR="00FA0EFE" w:rsidRPr="00B5070A" w:rsidRDefault="00FA0EFE" w:rsidP="00B5070A">
      <w:pPr>
        <w:pStyle w:val="Default"/>
        <w:tabs>
          <w:tab w:val="left" w:pos="993"/>
        </w:tabs>
        <w:ind w:left="709"/>
        <w:rPr>
          <w:rFonts w:asciiTheme="minorHAnsi" w:hAnsiTheme="minorHAnsi" w:cs="Calibri"/>
          <w:sz w:val="20"/>
          <w:szCs w:val="20"/>
        </w:rPr>
      </w:pPr>
      <w:r w:rsidRPr="00B5070A">
        <w:rPr>
          <w:rFonts w:asciiTheme="minorHAnsi" w:hAnsiTheme="minorHAnsi" w:cs="Calibri"/>
          <w:sz w:val="20"/>
          <w:szCs w:val="20"/>
        </w:rPr>
        <w:t>ii)</w:t>
      </w:r>
      <w:r w:rsidR="00B5070A">
        <w:rPr>
          <w:rFonts w:asciiTheme="minorHAnsi" w:hAnsiTheme="minorHAnsi" w:cs="Calibri"/>
          <w:sz w:val="20"/>
          <w:szCs w:val="20"/>
        </w:rPr>
        <w:tab/>
      </w:r>
      <w:r w:rsidRPr="00B5070A">
        <w:rPr>
          <w:rFonts w:asciiTheme="minorHAnsi" w:hAnsiTheme="minorHAnsi" w:cs="Calibri"/>
          <w:sz w:val="20"/>
          <w:szCs w:val="20"/>
        </w:rPr>
        <w:t xml:space="preserve">indien sprake is van opzet of grove schuld aan de zijde van de andere partij of diens Personeel; en/of </w:t>
      </w:r>
    </w:p>
    <w:p w14:paraId="2265E443" w14:textId="79D090D6" w:rsidR="00FA0EFE" w:rsidRPr="00B5070A" w:rsidRDefault="00FA0EFE" w:rsidP="00B5070A">
      <w:pPr>
        <w:pStyle w:val="Default"/>
        <w:tabs>
          <w:tab w:val="left" w:pos="993"/>
        </w:tabs>
        <w:ind w:left="709"/>
        <w:rPr>
          <w:rFonts w:asciiTheme="minorHAnsi" w:hAnsiTheme="minorHAnsi" w:cs="Calibri"/>
          <w:sz w:val="20"/>
          <w:szCs w:val="20"/>
        </w:rPr>
      </w:pPr>
      <w:r w:rsidRPr="00B5070A">
        <w:rPr>
          <w:rFonts w:asciiTheme="minorHAnsi" w:hAnsiTheme="minorHAnsi" w:cs="Calibri"/>
          <w:sz w:val="20"/>
          <w:szCs w:val="20"/>
        </w:rPr>
        <w:t>iii)</w:t>
      </w:r>
      <w:r w:rsidR="00B5070A">
        <w:rPr>
          <w:rFonts w:asciiTheme="minorHAnsi" w:hAnsiTheme="minorHAnsi" w:cs="Calibri"/>
          <w:sz w:val="20"/>
          <w:szCs w:val="20"/>
        </w:rPr>
        <w:tab/>
      </w:r>
      <w:r w:rsidRPr="00B5070A">
        <w:rPr>
          <w:rFonts w:asciiTheme="minorHAnsi" w:hAnsiTheme="minorHAnsi" w:cs="Calibri"/>
          <w:sz w:val="20"/>
          <w:szCs w:val="20"/>
        </w:rPr>
        <w:t xml:space="preserve">in geval van schending van intellectuele eigendomsrechten als bedoeld in artikel </w:t>
      </w:r>
      <w:r w:rsidR="000021D9">
        <w:rPr>
          <w:rFonts w:asciiTheme="minorHAnsi" w:hAnsiTheme="minorHAnsi" w:cs="Calibri"/>
          <w:sz w:val="20"/>
          <w:szCs w:val="20"/>
        </w:rPr>
        <w:t>20</w:t>
      </w:r>
      <w:r w:rsidRPr="00B5070A">
        <w:rPr>
          <w:rFonts w:asciiTheme="minorHAnsi" w:hAnsiTheme="minorHAnsi" w:cs="Calibri"/>
          <w:sz w:val="20"/>
          <w:szCs w:val="20"/>
        </w:rPr>
        <w:t xml:space="preserve">; </w:t>
      </w:r>
    </w:p>
    <w:p w14:paraId="39F2AC7E" w14:textId="5A998A5B" w:rsidR="00FA0EFE" w:rsidRPr="00B5070A" w:rsidRDefault="00FA0EFE" w:rsidP="00B5070A">
      <w:pPr>
        <w:pStyle w:val="Default"/>
        <w:tabs>
          <w:tab w:val="left" w:pos="993"/>
        </w:tabs>
        <w:ind w:left="709"/>
        <w:rPr>
          <w:rFonts w:asciiTheme="minorHAnsi" w:hAnsiTheme="minorHAnsi" w:cs="Calibri"/>
          <w:sz w:val="20"/>
          <w:szCs w:val="20"/>
        </w:rPr>
      </w:pPr>
      <w:r w:rsidRPr="00B5070A">
        <w:rPr>
          <w:rFonts w:asciiTheme="minorHAnsi" w:hAnsiTheme="minorHAnsi" w:cs="Calibri"/>
          <w:sz w:val="20"/>
          <w:szCs w:val="20"/>
        </w:rPr>
        <w:t>iv)</w:t>
      </w:r>
      <w:r w:rsidR="00B5070A">
        <w:rPr>
          <w:rFonts w:asciiTheme="minorHAnsi" w:hAnsiTheme="minorHAnsi" w:cs="Calibri"/>
          <w:sz w:val="20"/>
          <w:szCs w:val="20"/>
        </w:rPr>
        <w:tab/>
      </w:r>
      <w:r w:rsidRPr="00B5070A">
        <w:rPr>
          <w:rFonts w:asciiTheme="minorHAnsi" w:hAnsiTheme="minorHAnsi" w:cs="Calibri"/>
          <w:sz w:val="20"/>
          <w:szCs w:val="20"/>
        </w:rPr>
        <w:t>ten aanzien van door de toezichthoudende autoriteit opgelegde boetes:</w:t>
      </w:r>
    </w:p>
    <w:p w14:paraId="2DD0228F" w14:textId="77777777" w:rsidR="00FA0EFE" w:rsidRPr="00B5070A" w:rsidRDefault="00FA0EFE" w:rsidP="00B5070A">
      <w:pPr>
        <w:pStyle w:val="Default"/>
        <w:numPr>
          <w:ilvl w:val="0"/>
          <w:numId w:val="30"/>
        </w:numPr>
        <w:ind w:left="1316"/>
        <w:rPr>
          <w:rFonts w:asciiTheme="minorHAnsi" w:hAnsiTheme="minorHAnsi" w:cs="Calibri"/>
          <w:sz w:val="20"/>
          <w:szCs w:val="20"/>
        </w:rPr>
      </w:pPr>
      <w:r w:rsidRPr="00B5070A">
        <w:rPr>
          <w:rFonts w:asciiTheme="minorHAnsi" w:hAnsiTheme="minorHAnsi" w:cs="Calibri"/>
          <w:sz w:val="20"/>
          <w:szCs w:val="20"/>
        </w:rPr>
        <w:t xml:space="preserve">voor zover die boetes ook rechtstreeks aan de Leverancier hadden kunnen worden opgelegd, maar niet zijn opgelegd; en </w:t>
      </w:r>
    </w:p>
    <w:p w14:paraId="24CA980D" w14:textId="77777777" w:rsidR="00FA0EFE" w:rsidRPr="00B5070A" w:rsidRDefault="00FA0EFE" w:rsidP="00B5070A">
      <w:pPr>
        <w:pStyle w:val="Default"/>
        <w:numPr>
          <w:ilvl w:val="0"/>
          <w:numId w:val="30"/>
        </w:numPr>
        <w:ind w:left="1316"/>
        <w:rPr>
          <w:rFonts w:asciiTheme="minorHAnsi" w:hAnsiTheme="minorHAnsi" w:cs="Calibri"/>
          <w:sz w:val="20"/>
          <w:szCs w:val="20"/>
        </w:rPr>
      </w:pPr>
      <w:r w:rsidRPr="00B5070A">
        <w:rPr>
          <w:rFonts w:asciiTheme="minorHAnsi" w:hAnsiTheme="minorHAnsi" w:cs="Calibri"/>
          <w:sz w:val="20"/>
          <w:szCs w:val="20"/>
        </w:rPr>
        <w:t>onder de voorwaarde dat Opdrachtgever Leverancier:</w:t>
      </w:r>
    </w:p>
    <w:p w14:paraId="0B37E4DF" w14:textId="77777777" w:rsidR="00FA0EFE" w:rsidRPr="00B5070A" w:rsidRDefault="00FA0EFE" w:rsidP="00B5070A">
      <w:pPr>
        <w:pStyle w:val="Default"/>
        <w:numPr>
          <w:ilvl w:val="0"/>
          <w:numId w:val="29"/>
        </w:numPr>
        <w:ind w:left="1701"/>
        <w:rPr>
          <w:rFonts w:asciiTheme="minorHAnsi" w:hAnsiTheme="minorHAnsi" w:cs="Calibri"/>
          <w:sz w:val="20"/>
          <w:szCs w:val="20"/>
        </w:rPr>
      </w:pPr>
      <w:r w:rsidRPr="00B5070A">
        <w:rPr>
          <w:rFonts w:asciiTheme="minorHAnsi" w:hAnsiTheme="minorHAnsi" w:cs="Calibri"/>
          <w:sz w:val="20"/>
          <w:szCs w:val="20"/>
        </w:rPr>
        <w:t xml:space="preserve">onverwijld schriftelijk informeert over een door een toezichthoudende autoriteit gestart onderzoek dat kan leiden tot een boete alsmede over en het bestaan en de inhoud van de opgelegde boete; en </w:t>
      </w:r>
    </w:p>
    <w:p w14:paraId="7A53F0B0" w14:textId="77777777" w:rsidR="00FA0EFE" w:rsidRPr="00B5070A" w:rsidRDefault="00FA0EFE" w:rsidP="00B5070A">
      <w:pPr>
        <w:pStyle w:val="Default"/>
        <w:numPr>
          <w:ilvl w:val="0"/>
          <w:numId w:val="29"/>
        </w:numPr>
        <w:spacing w:after="80"/>
        <w:ind w:left="1701"/>
        <w:rPr>
          <w:rFonts w:asciiTheme="minorHAnsi" w:hAnsiTheme="minorHAnsi" w:cs="Calibri"/>
          <w:sz w:val="20"/>
          <w:szCs w:val="20"/>
        </w:rPr>
      </w:pPr>
      <w:r w:rsidRPr="00B5070A">
        <w:rPr>
          <w:rFonts w:asciiTheme="minorHAnsi" w:hAnsiTheme="minorHAnsi" w:cs="Calibri"/>
          <w:sz w:val="20"/>
          <w:szCs w:val="20"/>
        </w:rPr>
        <w:t xml:space="preserve">Leverancier volledig betrekt bij het voeren van verweer tegen die boete althans het aan Leverancier toe te rekenen deel van die boete. </w:t>
      </w:r>
    </w:p>
    <w:p w14:paraId="01457A31" w14:textId="5F9D0A06" w:rsidR="00FA0EFE" w:rsidRPr="00B5070A" w:rsidRDefault="00FA0EFE" w:rsidP="00B5070A">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1</w:t>
      </w:r>
      <w:r w:rsidR="00396EB3">
        <w:rPr>
          <w:rFonts w:asciiTheme="minorHAnsi" w:hAnsiTheme="minorHAnsi" w:cs="Calibri"/>
          <w:sz w:val="20"/>
          <w:szCs w:val="20"/>
        </w:rPr>
        <w:t>6</w:t>
      </w:r>
      <w:r w:rsidRPr="00B5070A">
        <w:rPr>
          <w:rFonts w:asciiTheme="minorHAnsi" w:hAnsiTheme="minorHAnsi" w:cs="Calibri"/>
          <w:sz w:val="20"/>
          <w:szCs w:val="20"/>
        </w:rPr>
        <w:t>.6</w:t>
      </w:r>
      <w:r w:rsidR="00B5070A">
        <w:rPr>
          <w:rFonts w:asciiTheme="minorHAnsi" w:hAnsiTheme="minorHAnsi" w:cs="Calibri"/>
          <w:sz w:val="20"/>
          <w:szCs w:val="20"/>
        </w:rPr>
        <w:tab/>
      </w:r>
      <w:r w:rsidRPr="00B5070A">
        <w:rPr>
          <w:rFonts w:asciiTheme="minorHAnsi" w:hAnsiTheme="minorHAnsi" w:cs="Calibri"/>
          <w:sz w:val="20"/>
          <w:szCs w:val="20"/>
        </w:rPr>
        <w:t>Alle verplichtingen</w:t>
      </w:r>
      <w:r w:rsidR="000021D9" w:rsidRPr="000021D9">
        <w:rPr>
          <w:rFonts w:asciiTheme="minorHAnsi" w:hAnsiTheme="minorHAnsi" w:cs="Calibri"/>
          <w:sz w:val="20"/>
          <w:szCs w:val="20"/>
        </w:rPr>
        <w:t xml:space="preserve"> </w:t>
      </w:r>
      <w:r w:rsidR="000021D9" w:rsidRPr="00B5070A">
        <w:rPr>
          <w:rFonts w:asciiTheme="minorHAnsi" w:hAnsiTheme="minorHAnsi" w:cs="Calibri"/>
          <w:sz w:val="20"/>
          <w:szCs w:val="20"/>
        </w:rPr>
        <w:t>met betrekking tot Personeel van Leverancier</w:t>
      </w:r>
      <w:r w:rsidR="000021D9">
        <w:rPr>
          <w:rFonts w:asciiTheme="minorHAnsi" w:hAnsiTheme="minorHAnsi" w:cs="Calibri"/>
          <w:sz w:val="20"/>
          <w:szCs w:val="20"/>
        </w:rPr>
        <w:t xml:space="preserve"> krachtens</w:t>
      </w:r>
      <w:r w:rsidRPr="00B5070A">
        <w:rPr>
          <w:rFonts w:asciiTheme="minorHAnsi" w:hAnsiTheme="minorHAnsi" w:cs="Calibri"/>
          <w:sz w:val="20"/>
          <w:szCs w:val="20"/>
        </w:rPr>
        <w:t xml:space="preserve"> de belasting-, zorgverzekerings- en sociale verzekeringswetgeving, komen ten laste van Leverancier. Leverancier vrijwaart Opdrachtgever tegen elke aansprakelijkheid die daarmee verband houdt. Op deze vrijwaring zijn de voorgaande beperkingen van aansprakelijkheid niet van toepassing. </w:t>
      </w:r>
    </w:p>
    <w:p w14:paraId="616D4CCA" w14:textId="77777777" w:rsidR="00FA0EFE" w:rsidRPr="00B5070A" w:rsidRDefault="00FA0EFE" w:rsidP="00FA0EFE">
      <w:pPr>
        <w:rPr>
          <w:rFonts w:asciiTheme="minorHAnsi" w:hAnsiTheme="minorHAnsi" w:cs="Calibri"/>
          <w:sz w:val="20"/>
          <w:szCs w:val="20"/>
        </w:rPr>
      </w:pPr>
    </w:p>
    <w:p w14:paraId="3927DAEB" w14:textId="1F55A2AE" w:rsidR="00FA0EFE" w:rsidRPr="00B5070A" w:rsidRDefault="00FA0EFE" w:rsidP="00FA0EFE">
      <w:pPr>
        <w:widowControl/>
        <w:adjustRightInd w:val="0"/>
        <w:rPr>
          <w:rFonts w:asciiTheme="minorHAnsi" w:eastAsiaTheme="minorHAnsi" w:hAnsiTheme="minorHAnsi" w:cs="Calibri"/>
          <w:color w:val="000000"/>
          <w:sz w:val="20"/>
          <w:szCs w:val="20"/>
          <w:lang w:eastAsia="en-US" w:bidi="ar-SA"/>
        </w:rPr>
      </w:pPr>
      <w:r w:rsidRPr="00B5070A">
        <w:rPr>
          <w:rFonts w:asciiTheme="minorHAnsi" w:eastAsiaTheme="minorHAnsi" w:hAnsiTheme="minorHAnsi" w:cs="Calibri"/>
          <w:b/>
          <w:bCs/>
          <w:color w:val="000000"/>
          <w:sz w:val="20"/>
          <w:szCs w:val="20"/>
          <w:lang w:eastAsia="en-US" w:bidi="ar-SA"/>
        </w:rPr>
        <w:t>Artikel 2</w:t>
      </w:r>
      <w:r w:rsidR="00433EAE">
        <w:rPr>
          <w:rFonts w:asciiTheme="minorHAnsi" w:eastAsiaTheme="minorHAnsi" w:hAnsiTheme="minorHAnsi" w:cs="Calibri"/>
          <w:b/>
          <w:bCs/>
          <w:color w:val="000000"/>
          <w:sz w:val="20"/>
          <w:szCs w:val="20"/>
          <w:lang w:eastAsia="en-US" w:bidi="ar-SA"/>
        </w:rPr>
        <w:t>4</w:t>
      </w:r>
      <w:r w:rsidRPr="00B5070A">
        <w:rPr>
          <w:rFonts w:asciiTheme="minorHAnsi" w:eastAsiaTheme="minorHAnsi" w:hAnsiTheme="minorHAnsi" w:cs="Calibri"/>
          <w:b/>
          <w:bCs/>
          <w:color w:val="000000"/>
          <w:sz w:val="20"/>
          <w:szCs w:val="20"/>
          <w:lang w:eastAsia="en-US" w:bidi="ar-SA"/>
        </w:rPr>
        <w:t xml:space="preserve">. Opschorting, opzegging en ontbinding </w:t>
      </w:r>
    </w:p>
    <w:p w14:paraId="49064023" w14:textId="77777777" w:rsidR="00FA0EFE" w:rsidRPr="00B5070A" w:rsidRDefault="00FA0EFE" w:rsidP="00FA0EFE">
      <w:pPr>
        <w:spacing w:line="290" w:lineRule="auto"/>
        <w:rPr>
          <w:rFonts w:asciiTheme="minorHAnsi" w:hAnsiTheme="minorHAnsi" w:cs="Calibri"/>
          <w:i/>
          <w:iCs/>
          <w:sz w:val="20"/>
          <w:szCs w:val="20"/>
        </w:rPr>
      </w:pPr>
      <w:r w:rsidRPr="00B5070A">
        <w:rPr>
          <w:rFonts w:asciiTheme="minorHAnsi" w:eastAsiaTheme="minorHAnsi" w:hAnsiTheme="minorHAnsi" w:cs="Calibri"/>
          <w:i/>
          <w:iCs/>
          <w:color w:val="000000"/>
          <w:sz w:val="20"/>
          <w:szCs w:val="20"/>
          <w:lang w:eastAsia="en-US" w:bidi="ar-SA"/>
        </w:rPr>
        <w:t>Gevolgen van beëindiging</w:t>
      </w:r>
    </w:p>
    <w:p w14:paraId="0FD76598" w14:textId="768AF9D3" w:rsidR="00FA0EFE" w:rsidRPr="00B5070A" w:rsidRDefault="00FA0EFE" w:rsidP="00B5070A">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2</w:t>
      </w:r>
      <w:r w:rsidR="000021D9">
        <w:rPr>
          <w:rFonts w:asciiTheme="minorHAnsi" w:hAnsiTheme="minorHAnsi" w:cs="Calibri"/>
          <w:sz w:val="20"/>
          <w:szCs w:val="20"/>
        </w:rPr>
        <w:t>4</w:t>
      </w:r>
      <w:r w:rsidRPr="00B5070A">
        <w:rPr>
          <w:rFonts w:asciiTheme="minorHAnsi" w:hAnsiTheme="minorHAnsi" w:cs="Calibri"/>
          <w:sz w:val="20"/>
          <w:szCs w:val="20"/>
        </w:rPr>
        <w:t xml:space="preserve">.14 </w:t>
      </w:r>
      <w:r w:rsidR="00B5070A">
        <w:rPr>
          <w:rFonts w:asciiTheme="minorHAnsi" w:hAnsiTheme="minorHAnsi" w:cs="Calibri"/>
          <w:sz w:val="20"/>
          <w:szCs w:val="20"/>
        </w:rPr>
        <w:tab/>
      </w:r>
      <w:r w:rsidR="000021D9">
        <w:rPr>
          <w:rFonts w:asciiTheme="minorHAnsi" w:hAnsiTheme="minorHAnsi" w:cs="Calibri"/>
          <w:sz w:val="20"/>
          <w:szCs w:val="20"/>
        </w:rPr>
        <w:t xml:space="preserve">Onverminderd het bepaalde in artikel 26 (exit) </w:t>
      </w:r>
      <w:r w:rsidRPr="00B5070A">
        <w:rPr>
          <w:rFonts w:asciiTheme="minorHAnsi" w:hAnsiTheme="minorHAnsi" w:cs="Calibri"/>
          <w:sz w:val="20"/>
          <w:szCs w:val="20"/>
        </w:rPr>
        <w:t xml:space="preserve">retourneert of verwijdert </w:t>
      </w:r>
      <w:r w:rsidR="00331CC3">
        <w:rPr>
          <w:rFonts w:asciiTheme="minorHAnsi" w:hAnsiTheme="minorHAnsi" w:cs="Calibri"/>
          <w:sz w:val="20"/>
          <w:szCs w:val="20"/>
        </w:rPr>
        <w:t xml:space="preserve">Leverancier </w:t>
      </w:r>
      <w:r w:rsidRPr="00B5070A">
        <w:rPr>
          <w:rFonts w:asciiTheme="minorHAnsi" w:hAnsiTheme="minorHAnsi" w:cs="Calibri"/>
          <w:sz w:val="20"/>
          <w:szCs w:val="20"/>
        </w:rPr>
        <w:t>bij het, op welke grond dan ook, eindigen van de Overeenkomst(en) o</w:t>
      </w:r>
      <w:r w:rsidR="00331CC3">
        <w:rPr>
          <w:rFonts w:asciiTheme="minorHAnsi" w:hAnsiTheme="minorHAnsi" w:cs="Calibri"/>
          <w:sz w:val="20"/>
          <w:szCs w:val="20"/>
        </w:rPr>
        <w:t xml:space="preserve">p het eerste verzoek en om niet </w:t>
      </w:r>
      <w:r w:rsidRPr="00B5070A">
        <w:rPr>
          <w:rFonts w:asciiTheme="minorHAnsi" w:hAnsiTheme="minorHAnsi" w:cs="Calibri"/>
          <w:sz w:val="20"/>
          <w:szCs w:val="20"/>
        </w:rPr>
        <w:t>alle hem door Opdrachtgever ter hand gestelde documenten, boeken, bescheiden en andere zaken (waaronder begrepen gegevens- en informatiedragers). Bij vroegtijdige beëindiging geldt het voorgaande wederkerig.</w:t>
      </w:r>
    </w:p>
    <w:p w14:paraId="55613AC1" w14:textId="77777777" w:rsidR="00FA0EFE" w:rsidRPr="00B5070A" w:rsidRDefault="00FA0EFE" w:rsidP="00FA0EFE">
      <w:pPr>
        <w:widowControl/>
        <w:adjustRightInd w:val="0"/>
        <w:rPr>
          <w:rFonts w:asciiTheme="minorHAnsi" w:eastAsiaTheme="minorHAnsi" w:hAnsiTheme="minorHAnsi" w:cs="Calibri"/>
          <w:color w:val="000000"/>
          <w:sz w:val="20"/>
          <w:szCs w:val="20"/>
          <w:lang w:eastAsia="en-US" w:bidi="ar-SA"/>
        </w:rPr>
      </w:pPr>
    </w:p>
    <w:p w14:paraId="024C958A" w14:textId="60C70544" w:rsidR="007939C3" w:rsidRPr="007939C3" w:rsidRDefault="007939C3" w:rsidP="007939C3">
      <w:pPr>
        <w:widowControl/>
        <w:adjustRightInd w:val="0"/>
        <w:rPr>
          <w:rFonts w:asciiTheme="minorHAnsi" w:eastAsiaTheme="minorHAnsi" w:hAnsiTheme="minorHAnsi" w:cs="Calibri"/>
          <w:b/>
          <w:bCs/>
          <w:color w:val="000000"/>
          <w:sz w:val="20"/>
          <w:szCs w:val="20"/>
          <w:lang w:eastAsia="en-US" w:bidi="ar-SA"/>
        </w:rPr>
      </w:pPr>
      <w:r w:rsidRPr="007939C3">
        <w:rPr>
          <w:rFonts w:asciiTheme="minorHAnsi" w:eastAsiaTheme="minorHAnsi" w:hAnsiTheme="minorHAnsi" w:cs="Calibri"/>
          <w:b/>
          <w:bCs/>
          <w:color w:val="000000"/>
          <w:sz w:val="20"/>
          <w:szCs w:val="20"/>
          <w:lang w:eastAsia="en-US" w:bidi="ar-SA"/>
        </w:rPr>
        <w:t>Artikel 2</w:t>
      </w:r>
      <w:r w:rsidR="00433EAE">
        <w:rPr>
          <w:rFonts w:asciiTheme="minorHAnsi" w:eastAsiaTheme="minorHAnsi" w:hAnsiTheme="minorHAnsi" w:cs="Calibri"/>
          <w:b/>
          <w:bCs/>
          <w:color w:val="000000"/>
          <w:sz w:val="20"/>
          <w:szCs w:val="20"/>
          <w:lang w:eastAsia="en-US" w:bidi="ar-SA"/>
        </w:rPr>
        <w:t>5</w:t>
      </w:r>
      <w:r w:rsidRPr="007939C3">
        <w:rPr>
          <w:rFonts w:asciiTheme="minorHAnsi" w:eastAsiaTheme="minorHAnsi" w:hAnsiTheme="minorHAnsi" w:cs="Calibri"/>
          <w:b/>
          <w:bCs/>
          <w:color w:val="000000"/>
          <w:sz w:val="20"/>
          <w:szCs w:val="20"/>
          <w:lang w:eastAsia="en-US" w:bidi="ar-SA"/>
        </w:rPr>
        <w:t>. Controlerecht en medewerking audits bij Opdrachtgever</w:t>
      </w:r>
    </w:p>
    <w:p w14:paraId="4F117C77" w14:textId="77777777" w:rsidR="007939C3" w:rsidRPr="007939C3" w:rsidRDefault="007939C3" w:rsidP="007939C3">
      <w:pPr>
        <w:widowControl/>
        <w:adjustRightInd w:val="0"/>
        <w:rPr>
          <w:rFonts w:asciiTheme="minorHAnsi" w:eastAsiaTheme="minorHAnsi" w:hAnsiTheme="minorHAnsi" w:cs="Calibri"/>
          <w:i/>
          <w:iCs/>
          <w:color w:val="000000"/>
          <w:sz w:val="20"/>
          <w:szCs w:val="20"/>
          <w:lang w:eastAsia="en-US" w:bidi="ar-SA"/>
        </w:rPr>
      </w:pPr>
      <w:r w:rsidRPr="007939C3">
        <w:rPr>
          <w:rFonts w:asciiTheme="minorHAnsi" w:eastAsiaTheme="minorHAnsi" w:hAnsiTheme="minorHAnsi" w:cs="Calibri"/>
          <w:i/>
          <w:iCs/>
          <w:color w:val="000000"/>
          <w:sz w:val="20"/>
          <w:szCs w:val="20"/>
          <w:lang w:eastAsia="en-US" w:bidi="ar-SA"/>
        </w:rPr>
        <w:t xml:space="preserve">Controlerecht </w:t>
      </w:r>
    </w:p>
    <w:p w14:paraId="6CE0B6F3" w14:textId="4C9F09D0" w:rsidR="007939C3" w:rsidRPr="00B5070A" w:rsidRDefault="007939C3" w:rsidP="007939C3">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2</w:t>
      </w:r>
      <w:r w:rsidR="00433EAE">
        <w:rPr>
          <w:rFonts w:asciiTheme="minorHAnsi" w:hAnsiTheme="minorHAnsi" w:cs="Calibri"/>
          <w:sz w:val="20"/>
          <w:szCs w:val="20"/>
        </w:rPr>
        <w:t>5</w:t>
      </w:r>
      <w:r w:rsidRPr="00B5070A">
        <w:rPr>
          <w:rFonts w:asciiTheme="minorHAnsi" w:hAnsiTheme="minorHAnsi" w:cs="Calibri"/>
          <w:sz w:val="20"/>
          <w:szCs w:val="20"/>
        </w:rPr>
        <w:t xml:space="preserve">.1 </w:t>
      </w:r>
      <w:r>
        <w:rPr>
          <w:rFonts w:asciiTheme="minorHAnsi" w:hAnsiTheme="minorHAnsi" w:cs="Calibri"/>
          <w:sz w:val="20"/>
          <w:szCs w:val="20"/>
        </w:rPr>
        <w:tab/>
      </w:r>
      <w:r w:rsidRPr="00B5070A">
        <w:rPr>
          <w:rFonts w:asciiTheme="minorHAnsi" w:hAnsiTheme="minorHAnsi" w:cs="Calibri"/>
          <w:sz w:val="20"/>
          <w:szCs w:val="20"/>
        </w:rPr>
        <w:t xml:space="preserve">Opdrachtgever is gerechtigd de naleving door Leverancier van de wezenlijke verplichtingen uit hoofde van de Overeenkomst, de </w:t>
      </w:r>
      <w:r w:rsidR="00331CC3">
        <w:rPr>
          <w:rFonts w:asciiTheme="minorHAnsi" w:hAnsiTheme="minorHAnsi" w:cs="Calibri"/>
          <w:sz w:val="20"/>
          <w:szCs w:val="20"/>
        </w:rPr>
        <w:t xml:space="preserve">Inkoopvoorwaarden </w:t>
      </w:r>
      <w:r w:rsidRPr="00B5070A">
        <w:rPr>
          <w:rFonts w:asciiTheme="minorHAnsi" w:hAnsiTheme="minorHAnsi" w:cs="Calibri"/>
          <w:sz w:val="20"/>
          <w:szCs w:val="20"/>
        </w:rPr>
        <w:t xml:space="preserve">en de daarmee samenhangende overeenkomsten (SLA, verwerkersovereenkomst, etc.), alsmede de juistheid van toegezonden facturen, binnen een redelijke termijn door een onafhankelijke ter zake deskundige aan geheimhouding gebonden derde te laten controleren. </w:t>
      </w:r>
    </w:p>
    <w:p w14:paraId="03D77155" w14:textId="05A9E31E" w:rsidR="007939C3" w:rsidRPr="00433EAE" w:rsidRDefault="007939C3" w:rsidP="00433EAE">
      <w:pPr>
        <w:pStyle w:val="Normaalweb"/>
        <w:spacing w:before="0" w:beforeAutospacing="0" w:after="83" w:afterAutospacing="0"/>
        <w:ind w:left="709" w:hanging="709"/>
        <w:rPr>
          <w:rFonts w:eastAsia="Times New Roman"/>
        </w:rPr>
      </w:pPr>
      <w:r w:rsidRPr="00B5070A">
        <w:rPr>
          <w:rFonts w:asciiTheme="minorHAnsi" w:hAnsiTheme="minorHAnsi" w:cs="Calibri"/>
          <w:sz w:val="20"/>
          <w:szCs w:val="20"/>
        </w:rPr>
        <w:lastRenderedPageBreak/>
        <w:t>2</w:t>
      </w:r>
      <w:r w:rsidR="00433EAE">
        <w:rPr>
          <w:rFonts w:asciiTheme="minorHAnsi" w:hAnsiTheme="minorHAnsi" w:cs="Calibri"/>
          <w:sz w:val="20"/>
          <w:szCs w:val="20"/>
        </w:rPr>
        <w:t>5</w:t>
      </w:r>
      <w:r w:rsidRPr="00B5070A">
        <w:rPr>
          <w:rFonts w:asciiTheme="minorHAnsi" w:hAnsiTheme="minorHAnsi" w:cs="Calibri"/>
          <w:sz w:val="20"/>
          <w:szCs w:val="20"/>
        </w:rPr>
        <w:t xml:space="preserve">.2 </w:t>
      </w:r>
      <w:r>
        <w:rPr>
          <w:rFonts w:asciiTheme="minorHAnsi" w:hAnsiTheme="minorHAnsi" w:cs="Calibri"/>
          <w:sz w:val="20"/>
          <w:szCs w:val="20"/>
        </w:rPr>
        <w:tab/>
      </w:r>
      <w:r w:rsidRPr="00B5070A">
        <w:rPr>
          <w:rFonts w:asciiTheme="minorHAnsi" w:hAnsiTheme="minorHAnsi" w:cs="Calibri"/>
          <w:sz w:val="20"/>
          <w:szCs w:val="20"/>
        </w:rPr>
        <w:t>Opdrachtgever zal alvorens een controle te doen verrichten eerst Leverancier om de op grond van het vorige lid noodzakelijke informatie vragen</w:t>
      </w:r>
      <w:r w:rsidR="00433EAE">
        <w:rPr>
          <w:rFonts w:asciiTheme="minorHAnsi" w:hAnsiTheme="minorHAnsi" w:cs="Calibri"/>
          <w:sz w:val="20"/>
          <w:szCs w:val="20"/>
        </w:rPr>
        <w:t xml:space="preserve"> </w:t>
      </w:r>
      <w:r w:rsidR="00433EAE" w:rsidRPr="00433EAE">
        <w:rPr>
          <w:rFonts w:ascii="AvenirLTStd" w:eastAsia="Times New Roman" w:hAnsi="AvenirLTStd"/>
          <w:sz w:val="18"/>
          <w:szCs w:val="18"/>
        </w:rPr>
        <w:t>en daarbij de aanleiding voor het betreffende verzoek kenbaar maken, althans bij generieke Dienstverlening op Afstand eerst vragen om de in artikel 35 bedoelde verklaring</w:t>
      </w:r>
      <w:r w:rsidRPr="00B5070A">
        <w:rPr>
          <w:rFonts w:asciiTheme="minorHAnsi" w:hAnsiTheme="minorHAnsi" w:cs="Calibri"/>
          <w:sz w:val="20"/>
          <w:szCs w:val="20"/>
        </w:rPr>
        <w:t xml:space="preserve">. </w:t>
      </w:r>
    </w:p>
    <w:p w14:paraId="713E1C0F" w14:textId="3AD70A51" w:rsidR="00433EAE" w:rsidRPr="00433EAE" w:rsidRDefault="007939C3" w:rsidP="00433EAE">
      <w:pPr>
        <w:pStyle w:val="Normaalweb"/>
        <w:spacing w:before="0" w:beforeAutospacing="0" w:after="83" w:afterAutospacing="0"/>
        <w:ind w:left="709" w:hanging="709"/>
        <w:rPr>
          <w:rFonts w:asciiTheme="minorHAnsi" w:eastAsia="Times New Roman" w:hAnsiTheme="minorHAnsi" w:cstheme="minorHAnsi"/>
          <w:sz w:val="20"/>
          <w:szCs w:val="20"/>
        </w:rPr>
      </w:pPr>
      <w:r w:rsidRPr="00B5070A">
        <w:rPr>
          <w:rFonts w:asciiTheme="minorHAnsi" w:hAnsiTheme="minorHAnsi" w:cs="Calibri"/>
          <w:sz w:val="20"/>
          <w:szCs w:val="20"/>
        </w:rPr>
        <w:t>2</w:t>
      </w:r>
      <w:r w:rsidR="00433EAE">
        <w:rPr>
          <w:rFonts w:asciiTheme="minorHAnsi" w:hAnsiTheme="minorHAnsi" w:cs="Calibri"/>
          <w:sz w:val="20"/>
          <w:szCs w:val="20"/>
        </w:rPr>
        <w:t>5</w:t>
      </w:r>
      <w:r w:rsidRPr="00B5070A">
        <w:rPr>
          <w:rFonts w:asciiTheme="minorHAnsi" w:hAnsiTheme="minorHAnsi" w:cs="Calibri"/>
          <w:sz w:val="20"/>
          <w:szCs w:val="20"/>
        </w:rPr>
        <w:t>.3</w:t>
      </w:r>
      <w:r>
        <w:rPr>
          <w:rFonts w:asciiTheme="minorHAnsi" w:hAnsiTheme="minorHAnsi" w:cs="Calibri"/>
          <w:sz w:val="20"/>
          <w:szCs w:val="20"/>
        </w:rPr>
        <w:tab/>
      </w:r>
      <w:r w:rsidRPr="00B5070A">
        <w:rPr>
          <w:rFonts w:asciiTheme="minorHAnsi" w:hAnsiTheme="minorHAnsi" w:cs="Calibri"/>
          <w:sz w:val="20"/>
          <w:szCs w:val="20"/>
        </w:rPr>
        <w:t>De controle zal alleen plaatsvinden indien Opdrachtgever - ook na beantwoording van het in het vorige lid bedoelde verzoek om informatie - gerede twijfel heeft over de nakoming van de verplichtingen door Leverancier, of indien Opdrachtgever anderszins een gerechtvaardigd belang bij de controle heeft (o.m. wettelijke plicht, instructie toezichthouder</w:t>
      </w:r>
      <w:r w:rsidRPr="00433EAE">
        <w:rPr>
          <w:rFonts w:asciiTheme="minorHAnsi" w:hAnsiTheme="minorHAnsi" w:cstheme="minorHAnsi"/>
          <w:sz w:val="20"/>
          <w:szCs w:val="20"/>
        </w:rPr>
        <w:t xml:space="preserve">). </w:t>
      </w:r>
      <w:r w:rsidR="00433EAE" w:rsidRPr="00433EAE">
        <w:rPr>
          <w:rFonts w:asciiTheme="minorHAnsi" w:eastAsia="Times New Roman" w:hAnsiTheme="minorHAnsi" w:cstheme="minorHAnsi"/>
          <w:sz w:val="20"/>
          <w:szCs w:val="20"/>
        </w:rPr>
        <w:t xml:space="preserve">Opdrachtgever zal vooraf de aanleiding voor de controle kenbaar maken. </w:t>
      </w:r>
    </w:p>
    <w:p w14:paraId="199E73FA" w14:textId="4D2C1DCA" w:rsidR="007939C3" w:rsidRPr="00433EAE" w:rsidRDefault="007939C3" w:rsidP="00396EB3">
      <w:pPr>
        <w:pStyle w:val="Normaalweb"/>
        <w:spacing w:before="0" w:beforeAutospacing="0" w:after="83" w:afterAutospacing="0"/>
        <w:ind w:left="709" w:hanging="709"/>
        <w:rPr>
          <w:rFonts w:eastAsia="Times New Roman"/>
        </w:rPr>
      </w:pPr>
      <w:r w:rsidRPr="00B5070A">
        <w:rPr>
          <w:rFonts w:asciiTheme="minorHAnsi" w:hAnsiTheme="minorHAnsi" w:cs="Calibri"/>
          <w:sz w:val="20"/>
          <w:szCs w:val="20"/>
        </w:rPr>
        <w:t>2</w:t>
      </w:r>
      <w:r w:rsidR="00433EAE">
        <w:rPr>
          <w:rFonts w:asciiTheme="minorHAnsi" w:hAnsiTheme="minorHAnsi" w:cs="Calibri"/>
          <w:sz w:val="20"/>
          <w:szCs w:val="20"/>
        </w:rPr>
        <w:t>5</w:t>
      </w:r>
      <w:r w:rsidRPr="00B5070A">
        <w:rPr>
          <w:rFonts w:asciiTheme="minorHAnsi" w:hAnsiTheme="minorHAnsi" w:cs="Calibri"/>
          <w:sz w:val="20"/>
          <w:szCs w:val="20"/>
        </w:rPr>
        <w:t xml:space="preserve">.4 </w:t>
      </w:r>
      <w:r>
        <w:rPr>
          <w:rFonts w:asciiTheme="minorHAnsi" w:hAnsiTheme="minorHAnsi" w:cs="Calibri"/>
          <w:sz w:val="20"/>
          <w:szCs w:val="20"/>
        </w:rPr>
        <w:tab/>
      </w:r>
      <w:r w:rsidRPr="00B5070A">
        <w:rPr>
          <w:rFonts w:asciiTheme="minorHAnsi" w:hAnsiTheme="minorHAnsi" w:cs="Calibri"/>
          <w:sz w:val="20"/>
          <w:szCs w:val="20"/>
        </w:rPr>
        <w:t xml:space="preserve">Leverancier zal alle redelijkerwijs te verwachten medewerking verlenen aan een dergelijke controle. Leverancier zal in dat kader ten minste inzage verlenen in alle relevante gegevens en achtergrondinformatie die relevant kan zijn in het kader van voornoemde controle. Ook zal </w:t>
      </w:r>
      <w:r w:rsidRPr="00433EAE">
        <w:rPr>
          <w:rFonts w:asciiTheme="minorHAnsi" w:hAnsiTheme="minorHAnsi" w:cstheme="minorHAnsi"/>
          <w:sz w:val="20"/>
          <w:szCs w:val="20"/>
        </w:rPr>
        <w:t xml:space="preserve">Leverancier </w:t>
      </w:r>
      <w:r w:rsidR="00433EAE" w:rsidRPr="00433EAE">
        <w:rPr>
          <w:rFonts w:asciiTheme="minorHAnsi" w:eastAsia="Times New Roman" w:hAnsiTheme="minorHAnsi" w:cstheme="minorHAnsi"/>
          <w:sz w:val="20"/>
          <w:szCs w:val="20"/>
        </w:rPr>
        <w:t>voor zover redelijkerwijs mogelijk</w:t>
      </w:r>
      <w:r w:rsidR="00433EAE" w:rsidRPr="00433EAE">
        <w:rPr>
          <w:rFonts w:ascii="AvenirLTStd" w:eastAsia="Times New Roman" w:hAnsi="AvenirLTStd"/>
          <w:sz w:val="18"/>
          <w:szCs w:val="18"/>
        </w:rPr>
        <w:t xml:space="preserve"> </w:t>
      </w:r>
      <w:r w:rsidRPr="00B5070A">
        <w:rPr>
          <w:rFonts w:asciiTheme="minorHAnsi" w:hAnsiTheme="minorHAnsi" w:cs="Calibri"/>
          <w:sz w:val="20"/>
          <w:szCs w:val="20"/>
        </w:rPr>
        <w:t>toegang verlenen tot de locatie waar de diensten worden verleend.</w:t>
      </w:r>
    </w:p>
    <w:p w14:paraId="6ED40347" w14:textId="102F5ADB" w:rsidR="007939C3" w:rsidRPr="00B5070A" w:rsidRDefault="007939C3" w:rsidP="007939C3">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2</w:t>
      </w:r>
      <w:r w:rsidR="00433EAE">
        <w:rPr>
          <w:rFonts w:asciiTheme="minorHAnsi" w:hAnsiTheme="minorHAnsi" w:cs="Calibri"/>
          <w:sz w:val="20"/>
          <w:szCs w:val="20"/>
        </w:rPr>
        <w:t>5</w:t>
      </w:r>
      <w:r w:rsidRPr="00B5070A">
        <w:rPr>
          <w:rFonts w:asciiTheme="minorHAnsi" w:hAnsiTheme="minorHAnsi" w:cs="Calibri"/>
          <w:sz w:val="20"/>
          <w:szCs w:val="20"/>
        </w:rPr>
        <w:t xml:space="preserve">.5 </w:t>
      </w:r>
      <w:r>
        <w:rPr>
          <w:rFonts w:asciiTheme="minorHAnsi" w:hAnsiTheme="minorHAnsi" w:cs="Calibri"/>
          <w:sz w:val="20"/>
          <w:szCs w:val="20"/>
        </w:rPr>
        <w:tab/>
      </w:r>
      <w:r w:rsidRPr="00B5070A">
        <w:rPr>
          <w:rFonts w:asciiTheme="minorHAnsi" w:hAnsiTheme="minorHAnsi" w:cs="Calibri"/>
          <w:sz w:val="20"/>
          <w:szCs w:val="20"/>
        </w:rPr>
        <w:t xml:space="preserve">Opdrachtgever staat er voor in dat de in het eerste lid bedoelde derde eventueel door Leverancier gehanteerde voorschriften zal opvolgen. Indien de controle niet (volledig) kan worden uitgevoerd vanwege voornoemde voorschriften, dan komt dit evenwel voor risico van Leverancier. </w:t>
      </w:r>
    </w:p>
    <w:p w14:paraId="2CF8D88F" w14:textId="5302B004" w:rsidR="00396EB3" w:rsidRPr="00B5070A" w:rsidRDefault="00396EB3" w:rsidP="00604854">
      <w:pPr>
        <w:pStyle w:val="Default"/>
        <w:ind w:left="709" w:hanging="709"/>
        <w:rPr>
          <w:rFonts w:asciiTheme="minorHAnsi" w:hAnsiTheme="minorHAnsi" w:cs="Calibri"/>
          <w:sz w:val="20"/>
          <w:szCs w:val="20"/>
        </w:rPr>
      </w:pPr>
      <w:r>
        <w:rPr>
          <w:rFonts w:asciiTheme="minorHAnsi" w:hAnsiTheme="minorHAnsi" w:cs="Calibri"/>
          <w:sz w:val="20"/>
          <w:szCs w:val="20"/>
        </w:rPr>
        <w:t>25.6</w:t>
      </w:r>
      <w:r w:rsidR="007939C3">
        <w:rPr>
          <w:rFonts w:asciiTheme="minorHAnsi" w:hAnsiTheme="minorHAnsi" w:cs="Calibri"/>
          <w:sz w:val="20"/>
          <w:szCs w:val="20"/>
        </w:rPr>
        <w:tab/>
      </w:r>
      <w:r>
        <w:rPr>
          <w:rFonts w:asciiTheme="minorHAnsi" w:hAnsiTheme="minorHAnsi" w:cs="Calibri"/>
          <w:sz w:val="20"/>
          <w:szCs w:val="20"/>
        </w:rPr>
        <w:tab/>
      </w:r>
      <w:r w:rsidR="007939C3" w:rsidRPr="00B5070A">
        <w:rPr>
          <w:rFonts w:asciiTheme="minorHAnsi" w:hAnsiTheme="minorHAnsi" w:cs="Calibri"/>
          <w:sz w:val="20"/>
          <w:szCs w:val="20"/>
        </w:rPr>
        <w:t xml:space="preserve">De kosten voor deze controle worden gedragen door Opdrachtgever (zowel eigen kosten als kosten van de Leverancier), tenzij de derde één of meer tekortkomingen van niet ondergeschikte aard van Leverancier constateert die ten nadele zijn van Opdrachtgever. </w:t>
      </w:r>
    </w:p>
    <w:p w14:paraId="39196375" w14:textId="77777777" w:rsidR="007939C3" w:rsidRPr="00B5070A" w:rsidRDefault="007939C3" w:rsidP="007939C3">
      <w:pPr>
        <w:widowControl/>
        <w:adjustRightInd w:val="0"/>
        <w:rPr>
          <w:rFonts w:asciiTheme="minorHAnsi" w:eastAsiaTheme="minorHAnsi" w:hAnsiTheme="minorHAnsi" w:cs="Calibri"/>
          <w:color w:val="000000"/>
          <w:sz w:val="20"/>
          <w:szCs w:val="20"/>
          <w:lang w:eastAsia="en-US" w:bidi="ar-SA"/>
        </w:rPr>
      </w:pPr>
    </w:p>
    <w:p w14:paraId="1E09427E" w14:textId="77777777" w:rsidR="007939C3" w:rsidRPr="007939C3" w:rsidRDefault="007939C3" w:rsidP="007939C3">
      <w:pPr>
        <w:pStyle w:val="Default"/>
        <w:spacing w:after="83"/>
        <w:ind w:left="709" w:hanging="709"/>
        <w:rPr>
          <w:rFonts w:asciiTheme="minorHAnsi" w:hAnsiTheme="minorHAnsi" w:cs="Calibri"/>
          <w:i/>
          <w:iCs/>
          <w:sz w:val="20"/>
          <w:szCs w:val="20"/>
        </w:rPr>
      </w:pPr>
      <w:r w:rsidRPr="007939C3">
        <w:rPr>
          <w:rFonts w:asciiTheme="minorHAnsi" w:hAnsiTheme="minorHAnsi" w:cs="Calibri"/>
          <w:i/>
          <w:iCs/>
          <w:sz w:val="20"/>
          <w:szCs w:val="20"/>
        </w:rPr>
        <w:t>Medewerking audits bij Opdrachtgever</w:t>
      </w:r>
    </w:p>
    <w:p w14:paraId="64489E15" w14:textId="58109B5B" w:rsidR="007939C3" w:rsidRPr="00B5070A" w:rsidRDefault="007939C3" w:rsidP="007939C3">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2</w:t>
      </w:r>
      <w:r w:rsidR="00396EB3">
        <w:rPr>
          <w:rFonts w:asciiTheme="minorHAnsi" w:hAnsiTheme="minorHAnsi" w:cs="Calibri"/>
          <w:sz w:val="20"/>
          <w:szCs w:val="20"/>
        </w:rPr>
        <w:t>5</w:t>
      </w:r>
      <w:r w:rsidRPr="00B5070A">
        <w:rPr>
          <w:rFonts w:asciiTheme="minorHAnsi" w:hAnsiTheme="minorHAnsi" w:cs="Calibri"/>
          <w:sz w:val="20"/>
          <w:szCs w:val="20"/>
        </w:rPr>
        <w:t xml:space="preserve">.7 </w:t>
      </w:r>
      <w:r>
        <w:rPr>
          <w:rFonts w:asciiTheme="minorHAnsi" w:hAnsiTheme="minorHAnsi" w:cs="Calibri"/>
          <w:sz w:val="20"/>
          <w:szCs w:val="20"/>
        </w:rPr>
        <w:tab/>
      </w:r>
      <w:r w:rsidRPr="00B5070A">
        <w:rPr>
          <w:rFonts w:asciiTheme="minorHAnsi" w:hAnsiTheme="minorHAnsi" w:cs="Calibri"/>
          <w:sz w:val="20"/>
          <w:szCs w:val="20"/>
        </w:rPr>
        <w:t xml:space="preserve">Voor zover Opdrachtgever afhankelijk is van Leverancier voor de uitvoering van (wettelijke verplichte) audits, zal Leverancier alle noodzakelijke medewerking verlenen aan de uitvoering van deze audits. De kosten voor deze medewerking worden gedragen door Opdrachtgever. </w:t>
      </w:r>
    </w:p>
    <w:p w14:paraId="50E58251" w14:textId="77777777" w:rsidR="007939C3" w:rsidRPr="00B5070A" w:rsidRDefault="007939C3" w:rsidP="007939C3">
      <w:pPr>
        <w:widowControl/>
        <w:adjustRightInd w:val="0"/>
        <w:rPr>
          <w:rFonts w:asciiTheme="minorHAnsi" w:hAnsiTheme="minorHAnsi" w:cs="Calibri"/>
          <w:sz w:val="20"/>
          <w:szCs w:val="20"/>
        </w:rPr>
      </w:pPr>
    </w:p>
    <w:p w14:paraId="0E17E358" w14:textId="4EF04558" w:rsidR="00FA0EFE" w:rsidRPr="00B5070A" w:rsidRDefault="00FA0EFE" w:rsidP="006306A6">
      <w:pPr>
        <w:widowControl/>
        <w:adjustRightInd w:val="0"/>
        <w:rPr>
          <w:rFonts w:asciiTheme="minorHAnsi" w:eastAsiaTheme="minorHAnsi" w:hAnsiTheme="minorHAnsi" w:cs="Calibri"/>
          <w:b/>
          <w:bCs/>
          <w:color w:val="000000"/>
          <w:sz w:val="20"/>
          <w:szCs w:val="20"/>
          <w:lang w:eastAsia="en-US" w:bidi="ar-SA"/>
        </w:rPr>
      </w:pPr>
      <w:r w:rsidRPr="00B5070A">
        <w:rPr>
          <w:rFonts w:asciiTheme="minorHAnsi" w:eastAsiaTheme="minorHAnsi" w:hAnsiTheme="minorHAnsi" w:cs="Calibri"/>
          <w:b/>
          <w:bCs/>
          <w:color w:val="000000"/>
          <w:sz w:val="20"/>
          <w:szCs w:val="20"/>
          <w:lang w:eastAsia="en-US" w:bidi="ar-SA"/>
        </w:rPr>
        <w:t>Artikel 2</w:t>
      </w:r>
      <w:r w:rsidR="00175FA2">
        <w:rPr>
          <w:rFonts w:asciiTheme="minorHAnsi" w:eastAsiaTheme="minorHAnsi" w:hAnsiTheme="minorHAnsi" w:cs="Calibri"/>
          <w:b/>
          <w:bCs/>
          <w:color w:val="000000"/>
          <w:sz w:val="20"/>
          <w:szCs w:val="20"/>
          <w:lang w:eastAsia="en-US" w:bidi="ar-SA"/>
        </w:rPr>
        <w:t>6</w:t>
      </w:r>
      <w:r w:rsidRPr="00B5070A">
        <w:rPr>
          <w:rFonts w:asciiTheme="minorHAnsi" w:eastAsiaTheme="minorHAnsi" w:hAnsiTheme="minorHAnsi" w:cs="Calibri"/>
          <w:b/>
          <w:bCs/>
          <w:color w:val="000000"/>
          <w:sz w:val="20"/>
          <w:szCs w:val="20"/>
          <w:lang w:eastAsia="en-US" w:bidi="ar-SA"/>
        </w:rPr>
        <w:t xml:space="preserve">. </w:t>
      </w:r>
      <w:r w:rsidR="00175FA2">
        <w:rPr>
          <w:rFonts w:asciiTheme="minorHAnsi" w:eastAsiaTheme="minorHAnsi" w:hAnsiTheme="minorHAnsi" w:cs="Calibri"/>
          <w:b/>
          <w:bCs/>
          <w:color w:val="000000"/>
          <w:sz w:val="20"/>
          <w:szCs w:val="20"/>
          <w:lang w:eastAsia="en-US" w:bidi="ar-SA"/>
        </w:rPr>
        <w:t>Exit-plan, o</w:t>
      </w:r>
      <w:r w:rsidRPr="00B5070A">
        <w:rPr>
          <w:rFonts w:asciiTheme="minorHAnsi" w:eastAsiaTheme="minorHAnsi" w:hAnsiTheme="minorHAnsi" w:cs="Calibri"/>
          <w:b/>
          <w:bCs/>
          <w:color w:val="000000"/>
          <w:sz w:val="20"/>
          <w:szCs w:val="20"/>
          <w:lang w:eastAsia="en-US" w:bidi="ar-SA"/>
        </w:rPr>
        <w:t xml:space="preserve">verstap, beperkte voortzetting, overdracht en verlengd gebruik </w:t>
      </w:r>
    </w:p>
    <w:p w14:paraId="457969A8" w14:textId="21424590" w:rsidR="00FA0EFE" w:rsidRPr="00B5070A" w:rsidRDefault="00FA0EFE" w:rsidP="00FA0EFE">
      <w:pPr>
        <w:spacing w:line="290" w:lineRule="auto"/>
        <w:rPr>
          <w:rFonts w:asciiTheme="minorHAnsi" w:eastAsiaTheme="minorHAnsi" w:hAnsiTheme="minorHAnsi" w:cs="Calibri"/>
          <w:i/>
          <w:iCs/>
          <w:color w:val="000000"/>
          <w:sz w:val="20"/>
          <w:szCs w:val="20"/>
          <w:lang w:eastAsia="en-US" w:bidi="ar-SA"/>
        </w:rPr>
      </w:pPr>
      <w:r w:rsidRPr="00B5070A">
        <w:rPr>
          <w:rFonts w:asciiTheme="minorHAnsi" w:eastAsiaTheme="minorHAnsi" w:hAnsiTheme="minorHAnsi" w:cs="Calibri"/>
          <w:i/>
          <w:iCs/>
          <w:color w:val="000000"/>
          <w:sz w:val="20"/>
          <w:szCs w:val="20"/>
          <w:lang w:eastAsia="en-US" w:bidi="ar-SA"/>
        </w:rPr>
        <w:t>Exit-plan</w:t>
      </w:r>
      <w:r w:rsidR="00175FA2">
        <w:rPr>
          <w:rFonts w:asciiTheme="minorHAnsi" w:eastAsiaTheme="minorHAnsi" w:hAnsiTheme="minorHAnsi" w:cs="Calibri"/>
          <w:i/>
          <w:iCs/>
          <w:color w:val="000000"/>
          <w:sz w:val="20"/>
          <w:szCs w:val="20"/>
          <w:lang w:eastAsia="en-US" w:bidi="ar-SA"/>
        </w:rPr>
        <w:t xml:space="preserve"> (algemeen)</w:t>
      </w:r>
    </w:p>
    <w:p w14:paraId="5DD71ED5" w14:textId="17CE96D8" w:rsidR="00FA0EFE" w:rsidRPr="00B5070A" w:rsidRDefault="00FA0EFE" w:rsidP="00B5070A">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2</w:t>
      </w:r>
      <w:r w:rsidR="00175FA2">
        <w:rPr>
          <w:rFonts w:asciiTheme="minorHAnsi" w:hAnsiTheme="minorHAnsi" w:cs="Calibri"/>
          <w:sz w:val="20"/>
          <w:szCs w:val="20"/>
        </w:rPr>
        <w:t>6</w:t>
      </w:r>
      <w:r w:rsidRPr="00B5070A">
        <w:rPr>
          <w:rFonts w:asciiTheme="minorHAnsi" w:hAnsiTheme="minorHAnsi" w:cs="Calibri"/>
          <w:sz w:val="20"/>
          <w:szCs w:val="20"/>
        </w:rPr>
        <w:t xml:space="preserve">.1 </w:t>
      </w:r>
      <w:r w:rsidR="00B5070A">
        <w:rPr>
          <w:rFonts w:asciiTheme="minorHAnsi" w:hAnsiTheme="minorHAnsi" w:cs="Calibri"/>
          <w:sz w:val="20"/>
          <w:szCs w:val="20"/>
        </w:rPr>
        <w:tab/>
      </w:r>
      <w:r w:rsidRPr="00B5070A">
        <w:rPr>
          <w:rFonts w:asciiTheme="minorHAnsi" w:hAnsiTheme="minorHAnsi" w:cs="Calibri"/>
          <w:sz w:val="20"/>
          <w:szCs w:val="20"/>
        </w:rPr>
        <w:t>Op eerste verzoek van Opdrachtgever zullen Partijen een exit-plan opstellen</w:t>
      </w:r>
      <w:r w:rsidR="00175FA2">
        <w:rPr>
          <w:rFonts w:asciiTheme="minorHAnsi" w:hAnsiTheme="minorHAnsi" w:cs="Calibri"/>
          <w:sz w:val="20"/>
          <w:szCs w:val="20"/>
        </w:rPr>
        <w:t xml:space="preserve">, dan wel een bestaandexit-plan bijwerken. In het exit-plan </w:t>
      </w:r>
      <w:r w:rsidRPr="00B5070A">
        <w:rPr>
          <w:rFonts w:asciiTheme="minorHAnsi" w:hAnsiTheme="minorHAnsi" w:cs="Calibri"/>
          <w:sz w:val="20"/>
          <w:szCs w:val="20"/>
        </w:rPr>
        <w:t xml:space="preserve">wordt vastgelegd wat er dient te gebeuren ter voorbereiding op en uitvoering van de in dit artikel beschreven werkzaamheden. Artikel </w:t>
      </w:r>
      <w:r w:rsidR="00175FA2">
        <w:rPr>
          <w:rFonts w:asciiTheme="minorHAnsi" w:hAnsiTheme="minorHAnsi" w:cs="Calibri"/>
          <w:sz w:val="20"/>
          <w:szCs w:val="20"/>
        </w:rPr>
        <w:t>6</w:t>
      </w:r>
      <w:r w:rsidRPr="00B5070A">
        <w:rPr>
          <w:rFonts w:asciiTheme="minorHAnsi" w:hAnsiTheme="minorHAnsi" w:cs="Calibri"/>
          <w:sz w:val="20"/>
          <w:szCs w:val="20"/>
        </w:rPr>
        <w:t xml:space="preserve">.2 en </w:t>
      </w:r>
      <w:r w:rsidR="00175FA2">
        <w:rPr>
          <w:rFonts w:asciiTheme="minorHAnsi" w:hAnsiTheme="minorHAnsi" w:cs="Calibri"/>
          <w:sz w:val="20"/>
          <w:szCs w:val="20"/>
        </w:rPr>
        <w:t>6</w:t>
      </w:r>
      <w:r w:rsidRPr="00B5070A">
        <w:rPr>
          <w:rFonts w:asciiTheme="minorHAnsi" w:hAnsiTheme="minorHAnsi" w:cs="Calibri"/>
          <w:sz w:val="20"/>
          <w:szCs w:val="20"/>
        </w:rPr>
        <w:t xml:space="preserve">.3 zijn van overeenkomstige toepassing op het exit-plan. </w:t>
      </w:r>
    </w:p>
    <w:p w14:paraId="32F105DA" w14:textId="0EFBC066" w:rsidR="00175FA2" w:rsidRDefault="00FA0EFE" w:rsidP="00B5070A">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2</w:t>
      </w:r>
      <w:r w:rsidR="00175FA2">
        <w:rPr>
          <w:rFonts w:asciiTheme="minorHAnsi" w:hAnsiTheme="minorHAnsi" w:cs="Calibri"/>
          <w:sz w:val="20"/>
          <w:szCs w:val="20"/>
        </w:rPr>
        <w:t>6</w:t>
      </w:r>
      <w:r w:rsidRPr="00B5070A">
        <w:rPr>
          <w:rFonts w:asciiTheme="minorHAnsi" w:hAnsiTheme="minorHAnsi" w:cs="Calibri"/>
          <w:sz w:val="20"/>
          <w:szCs w:val="20"/>
        </w:rPr>
        <w:t xml:space="preserve">.2 </w:t>
      </w:r>
      <w:r w:rsidR="00B5070A">
        <w:rPr>
          <w:rFonts w:asciiTheme="minorHAnsi" w:hAnsiTheme="minorHAnsi" w:cs="Calibri"/>
          <w:sz w:val="20"/>
          <w:szCs w:val="20"/>
        </w:rPr>
        <w:tab/>
      </w:r>
      <w:r w:rsidRPr="00B5070A">
        <w:rPr>
          <w:rFonts w:asciiTheme="minorHAnsi" w:hAnsiTheme="minorHAnsi" w:cs="Calibri"/>
          <w:sz w:val="20"/>
          <w:szCs w:val="20"/>
        </w:rPr>
        <w:t>De in dit artikel bedoelde werkzaamheden – te weten overstap (artikel 2</w:t>
      </w:r>
      <w:r w:rsidR="00175FA2">
        <w:rPr>
          <w:rFonts w:asciiTheme="minorHAnsi" w:hAnsiTheme="minorHAnsi" w:cs="Calibri"/>
          <w:sz w:val="20"/>
          <w:szCs w:val="20"/>
        </w:rPr>
        <w:t>6</w:t>
      </w:r>
      <w:r w:rsidRPr="00B5070A">
        <w:rPr>
          <w:rFonts w:asciiTheme="minorHAnsi" w:hAnsiTheme="minorHAnsi" w:cs="Calibri"/>
          <w:sz w:val="20"/>
          <w:szCs w:val="20"/>
        </w:rPr>
        <w:t>.</w:t>
      </w:r>
      <w:r w:rsidR="00175FA2">
        <w:rPr>
          <w:rFonts w:asciiTheme="minorHAnsi" w:hAnsiTheme="minorHAnsi" w:cs="Calibri"/>
          <w:sz w:val="20"/>
          <w:szCs w:val="20"/>
        </w:rPr>
        <w:t>5</w:t>
      </w:r>
      <w:r w:rsidRPr="00B5070A">
        <w:rPr>
          <w:rFonts w:asciiTheme="minorHAnsi" w:hAnsiTheme="minorHAnsi" w:cs="Calibri"/>
          <w:sz w:val="20"/>
          <w:szCs w:val="20"/>
        </w:rPr>
        <w:t xml:space="preserve"> e.v.), beperkte voortzetting (artikel 2</w:t>
      </w:r>
      <w:r w:rsidR="00175FA2">
        <w:rPr>
          <w:rFonts w:asciiTheme="minorHAnsi" w:hAnsiTheme="minorHAnsi" w:cs="Calibri"/>
          <w:sz w:val="20"/>
          <w:szCs w:val="20"/>
        </w:rPr>
        <w:t>6</w:t>
      </w:r>
      <w:r w:rsidRPr="00B5070A">
        <w:rPr>
          <w:rFonts w:asciiTheme="minorHAnsi" w:hAnsiTheme="minorHAnsi" w:cs="Calibri"/>
          <w:sz w:val="20"/>
          <w:szCs w:val="20"/>
        </w:rPr>
        <w:t>.</w:t>
      </w:r>
      <w:r w:rsidR="00175FA2">
        <w:rPr>
          <w:rFonts w:asciiTheme="minorHAnsi" w:hAnsiTheme="minorHAnsi" w:cs="Calibri"/>
          <w:sz w:val="20"/>
          <w:szCs w:val="20"/>
        </w:rPr>
        <w:t>8</w:t>
      </w:r>
      <w:r w:rsidRPr="00B5070A">
        <w:rPr>
          <w:rFonts w:asciiTheme="minorHAnsi" w:hAnsiTheme="minorHAnsi" w:cs="Calibri"/>
          <w:sz w:val="20"/>
          <w:szCs w:val="20"/>
        </w:rPr>
        <w:t xml:space="preserve"> e.v.), overdracht (artikel 2</w:t>
      </w:r>
      <w:r w:rsidR="00175FA2">
        <w:rPr>
          <w:rFonts w:asciiTheme="minorHAnsi" w:hAnsiTheme="minorHAnsi" w:cs="Calibri"/>
          <w:sz w:val="20"/>
          <w:szCs w:val="20"/>
        </w:rPr>
        <w:t>6</w:t>
      </w:r>
      <w:r w:rsidRPr="00B5070A">
        <w:rPr>
          <w:rFonts w:asciiTheme="minorHAnsi" w:hAnsiTheme="minorHAnsi" w:cs="Calibri"/>
          <w:sz w:val="20"/>
          <w:szCs w:val="20"/>
        </w:rPr>
        <w:t>.</w:t>
      </w:r>
      <w:r w:rsidR="00175FA2">
        <w:rPr>
          <w:rFonts w:asciiTheme="minorHAnsi" w:hAnsiTheme="minorHAnsi" w:cs="Calibri"/>
          <w:sz w:val="20"/>
          <w:szCs w:val="20"/>
        </w:rPr>
        <w:t>10</w:t>
      </w:r>
      <w:r w:rsidRPr="00B5070A">
        <w:rPr>
          <w:rFonts w:asciiTheme="minorHAnsi" w:hAnsiTheme="minorHAnsi" w:cs="Calibri"/>
          <w:sz w:val="20"/>
          <w:szCs w:val="20"/>
        </w:rPr>
        <w:t>) en beperkte verlenging (artikel 2</w:t>
      </w:r>
      <w:r w:rsidR="00175FA2">
        <w:rPr>
          <w:rFonts w:asciiTheme="minorHAnsi" w:hAnsiTheme="minorHAnsi" w:cs="Calibri"/>
          <w:sz w:val="20"/>
          <w:szCs w:val="20"/>
        </w:rPr>
        <w:t>6</w:t>
      </w:r>
      <w:r w:rsidRPr="00B5070A">
        <w:rPr>
          <w:rFonts w:asciiTheme="minorHAnsi" w:hAnsiTheme="minorHAnsi" w:cs="Calibri"/>
          <w:sz w:val="20"/>
          <w:szCs w:val="20"/>
        </w:rPr>
        <w:t>.</w:t>
      </w:r>
      <w:r w:rsidR="00175FA2">
        <w:rPr>
          <w:rFonts w:asciiTheme="minorHAnsi" w:hAnsiTheme="minorHAnsi" w:cs="Calibri"/>
          <w:sz w:val="20"/>
          <w:szCs w:val="20"/>
        </w:rPr>
        <w:t>11</w:t>
      </w:r>
      <w:r w:rsidRPr="00B5070A">
        <w:rPr>
          <w:rFonts w:asciiTheme="minorHAnsi" w:hAnsiTheme="minorHAnsi" w:cs="Calibri"/>
          <w:sz w:val="20"/>
          <w:szCs w:val="20"/>
        </w:rPr>
        <w:t xml:space="preserve">) – zullen worden verricht overeenkomstig het bepaalde in de </w:t>
      </w:r>
      <w:r w:rsidR="00175FA2">
        <w:rPr>
          <w:rFonts w:asciiTheme="minorHAnsi" w:hAnsiTheme="minorHAnsi" w:cs="Calibri"/>
          <w:sz w:val="20"/>
          <w:szCs w:val="20"/>
        </w:rPr>
        <w:t>volgende documenten bij tegenstrijdigheid prevaleert het document hoger in rangorde):</w:t>
      </w:r>
    </w:p>
    <w:p w14:paraId="39A2DD74" w14:textId="7ED51FC7" w:rsidR="00D35F92" w:rsidRDefault="00D35F92" w:rsidP="00B00322">
      <w:pPr>
        <w:pStyle w:val="Default"/>
        <w:numPr>
          <w:ilvl w:val="0"/>
          <w:numId w:val="38"/>
        </w:numPr>
        <w:spacing w:after="83"/>
        <w:rPr>
          <w:rFonts w:asciiTheme="minorHAnsi" w:hAnsiTheme="minorHAnsi" w:cs="Calibri"/>
          <w:sz w:val="20"/>
          <w:szCs w:val="20"/>
        </w:rPr>
      </w:pPr>
      <w:r>
        <w:rPr>
          <w:rFonts w:asciiTheme="minorHAnsi" w:hAnsiTheme="minorHAnsi" w:cs="Calibri"/>
          <w:sz w:val="20"/>
          <w:szCs w:val="20"/>
        </w:rPr>
        <w:t>h</w:t>
      </w:r>
      <w:r w:rsidR="00175FA2">
        <w:rPr>
          <w:rFonts w:asciiTheme="minorHAnsi" w:hAnsiTheme="minorHAnsi" w:cs="Calibri"/>
          <w:sz w:val="20"/>
          <w:szCs w:val="20"/>
        </w:rPr>
        <w:t xml:space="preserve">et exit-plan </w:t>
      </w:r>
      <w:r>
        <w:rPr>
          <w:rFonts w:asciiTheme="minorHAnsi" w:hAnsiTheme="minorHAnsi" w:cs="Calibri"/>
          <w:sz w:val="20"/>
          <w:szCs w:val="20"/>
        </w:rPr>
        <w:t>(</w:t>
      </w:r>
      <w:r w:rsidR="00175FA2">
        <w:rPr>
          <w:rFonts w:asciiTheme="minorHAnsi" w:hAnsiTheme="minorHAnsi" w:cs="Calibri"/>
          <w:sz w:val="20"/>
          <w:szCs w:val="20"/>
        </w:rPr>
        <w:t>indien opgesteld</w:t>
      </w:r>
      <w:r>
        <w:rPr>
          <w:rFonts w:asciiTheme="minorHAnsi" w:hAnsiTheme="minorHAnsi" w:cs="Calibri"/>
          <w:sz w:val="20"/>
          <w:szCs w:val="20"/>
        </w:rPr>
        <w:t>); en</w:t>
      </w:r>
    </w:p>
    <w:p w14:paraId="180D9D5F" w14:textId="60F48BC0" w:rsidR="00D35F92" w:rsidRDefault="00D35F92" w:rsidP="00B00322">
      <w:pPr>
        <w:pStyle w:val="Default"/>
        <w:numPr>
          <w:ilvl w:val="0"/>
          <w:numId w:val="38"/>
        </w:numPr>
        <w:spacing w:after="83"/>
        <w:rPr>
          <w:rFonts w:asciiTheme="minorHAnsi" w:hAnsiTheme="minorHAnsi" w:cs="Calibri"/>
          <w:sz w:val="20"/>
          <w:szCs w:val="20"/>
        </w:rPr>
      </w:pPr>
      <w:r>
        <w:rPr>
          <w:rFonts w:asciiTheme="minorHAnsi" w:hAnsiTheme="minorHAnsi" w:cs="Calibri"/>
          <w:sz w:val="20"/>
          <w:szCs w:val="20"/>
        </w:rPr>
        <w:t>de Overeenkomst (voor zover deze voorziet in de gevolgen van de beëindiging van de Overeenkomst); en</w:t>
      </w:r>
    </w:p>
    <w:p w14:paraId="20C6B230" w14:textId="3C8B5B04" w:rsidR="00FA0EFE" w:rsidRPr="00B5070A" w:rsidRDefault="00D35F92" w:rsidP="00AD62AA">
      <w:pPr>
        <w:pStyle w:val="Default"/>
        <w:numPr>
          <w:ilvl w:val="0"/>
          <w:numId w:val="38"/>
        </w:numPr>
        <w:spacing w:after="83"/>
        <w:rPr>
          <w:rFonts w:asciiTheme="minorHAnsi" w:hAnsiTheme="minorHAnsi" w:cs="Calibri"/>
          <w:sz w:val="20"/>
          <w:szCs w:val="20"/>
        </w:rPr>
      </w:pPr>
      <w:r>
        <w:rPr>
          <w:rFonts w:asciiTheme="minorHAnsi" w:hAnsiTheme="minorHAnsi" w:cs="Calibri"/>
          <w:sz w:val="20"/>
          <w:szCs w:val="20"/>
        </w:rPr>
        <w:t>de Algemene Voorwaarden</w:t>
      </w:r>
      <w:r w:rsidR="00FA0EFE" w:rsidRPr="00B5070A">
        <w:rPr>
          <w:rFonts w:asciiTheme="minorHAnsi" w:hAnsiTheme="minorHAnsi" w:cs="Calibri"/>
          <w:sz w:val="20"/>
          <w:szCs w:val="20"/>
        </w:rPr>
        <w:t xml:space="preserve">. </w:t>
      </w:r>
    </w:p>
    <w:p w14:paraId="21B3768E" w14:textId="6129B7A2" w:rsidR="00FA0EFE" w:rsidRPr="00B5070A" w:rsidRDefault="00FA0EFE" w:rsidP="00B5070A">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2</w:t>
      </w:r>
      <w:r w:rsidR="00D35F92">
        <w:rPr>
          <w:rFonts w:asciiTheme="minorHAnsi" w:hAnsiTheme="minorHAnsi" w:cs="Calibri"/>
          <w:sz w:val="20"/>
          <w:szCs w:val="20"/>
        </w:rPr>
        <w:t>6</w:t>
      </w:r>
      <w:r w:rsidRPr="00B5070A">
        <w:rPr>
          <w:rFonts w:asciiTheme="minorHAnsi" w:hAnsiTheme="minorHAnsi" w:cs="Calibri"/>
          <w:sz w:val="20"/>
          <w:szCs w:val="20"/>
        </w:rPr>
        <w:t xml:space="preserve">.3 </w:t>
      </w:r>
      <w:r w:rsidR="00B5070A">
        <w:rPr>
          <w:rFonts w:asciiTheme="minorHAnsi" w:hAnsiTheme="minorHAnsi" w:cs="Calibri"/>
          <w:sz w:val="20"/>
          <w:szCs w:val="20"/>
        </w:rPr>
        <w:tab/>
      </w:r>
      <w:r w:rsidRPr="00B5070A">
        <w:rPr>
          <w:rFonts w:asciiTheme="minorHAnsi" w:hAnsiTheme="minorHAnsi" w:cs="Calibri"/>
          <w:sz w:val="20"/>
          <w:szCs w:val="20"/>
        </w:rPr>
        <w:t xml:space="preserve">Leverancier doet bij het, op welke grond ook beëindigen van de Overeenkomst(en), op eerste verzoek van Opdrachtgever datgene wat redelijkerwijs noodzakelijk is om er voor te zorgen dat een nieuwe leverancier of Opdrachtgever zelf zonder belemmeringen een soortgelijke ICT Prestatie ten behoeve van Opdrachtgever kan verrichten (zulks met uitzondering van de afgifte van de broncode van de Programmatuur). </w:t>
      </w:r>
    </w:p>
    <w:p w14:paraId="733B812A" w14:textId="1E784AD7" w:rsidR="00D35F92" w:rsidRDefault="00FA0EFE" w:rsidP="00B5070A">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2</w:t>
      </w:r>
      <w:r w:rsidR="00D35F92">
        <w:rPr>
          <w:rFonts w:asciiTheme="minorHAnsi" w:hAnsiTheme="minorHAnsi" w:cs="Calibri"/>
          <w:sz w:val="20"/>
          <w:szCs w:val="20"/>
        </w:rPr>
        <w:t>6</w:t>
      </w:r>
      <w:r w:rsidRPr="00B5070A">
        <w:rPr>
          <w:rFonts w:asciiTheme="minorHAnsi" w:hAnsiTheme="minorHAnsi" w:cs="Calibri"/>
          <w:sz w:val="20"/>
          <w:szCs w:val="20"/>
        </w:rPr>
        <w:t xml:space="preserve">.4 </w:t>
      </w:r>
      <w:r w:rsidR="00B5070A">
        <w:rPr>
          <w:rFonts w:asciiTheme="minorHAnsi" w:hAnsiTheme="minorHAnsi" w:cs="Calibri"/>
          <w:sz w:val="20"/>
          <w:szCs w:val="20"/>
        </w:rPr>
        <w:tab/>
      </w:r>
      <w:r w:rsidRPr="00B5070A">
        <w:rPr>
          <w:rFonts w:asciiTheme="minorHAnsi" w:hAnsiTheme="minorHAnsi" w:cs="Calibri"/>
          <w:sz w:val="20"/>
          <w:szCs w:val="20"/>
        </w:rPr>
        <w:t>O</w:t>
      </w:r>
      <w:r w:rsidR="00D35F92">
        <w:rPr>
          <w:rFonts w:asciiTheme="minorHAnsi" w:hAnsiTheme="minorHAnsi" w:cs="Calibri"/>
          <w:sz w:val="20"/>
          <w:szCs w:val="20"/>
        </w:rPr>
        <w:t>pdrachtgever kan in het kader van</w:t>
      </w:r>
      <w:r w:rsidRPr="00B5070A">
        <w:rPr>
          <w:rFonts w:asciiTheme="minorHAnsi" w:hAnsiTheme="minorHAnsi" w:cs="Calibri"/>
          <w:sz w:val="20"/>
          <w:szCs w:val="20"/>
        </w:rPr>
        <w:t xml:space="preserve"> de in het vorige lid bedoelde redelijke maatregelen in </w:t>
      </w:r>
      <w:r w:rsidR="00D35F92">
        <w:rPr>
          <w:rFonts w:asciiTheme="minorHAnsi" w:hAnsiTheme="minorHAnsi" w:cs="Calibri"/>
          <w:sz w:val="20"/>
          <w:szCs w:val="20"/>
        </w:rPr>
        <w:t>ieder geval de keuze maken uit (een en ander verder uit te werken in het exit-plan)</w:t>
      </w:r>
      <w:r w:rsidR="00AC4E96">
        <w:rPr>
          <w:rFonts w:asciiTheme="minorHAnsi" w:hAnsiTheme="minorHAnsi" w:cs="Calibri"/>
          <w:sz w:val="20"/>
          <w:szCs w:val="20"/>
        </w:rPr>
        <w:t>:</w:t>
      </w:r>
    </w:p>
    <w:p w14:paraId="03AE5E73" w14:textId="628D9B5C" w:rsidR="00FA0EFE" w:rsidRPr="00B5070A" w:rsidRDefault="00AC4E96" w:rsidP="00AD62AA">
      <w:pPr>
        <w:pStyle w:val="Default"/>
        <w:rPr>
          <w:rFonts w:asciiTheme="minorHAnsi" w:hAnsiTheme="minorHAnsi" w:cs="Calibri"/>
          <w:sz w:val="20"/>
          <w:szCs w:val="20"/>
        </w:rPr>
      </w:pPr>
      <w:r>
        <w:rPr>
          <w:rFonts w:asciiTheme="minorHAnsi" w:hAnsiTheme="minorHAnsi" w:cs="Calibri"/>
          <w:sz w:val="20"/>
          <w:szCs w:val="20"/>
        </w:rPr>
        <w:tab/>
      </w:r>
      <w:r w:rsidR="00FA0EFE" w:rsidRPr="00B5070A">
        <w:rPr>
          <w:rFonts w:asciiTheme="minorHAnsi" w:hAnsiTheme="minorHAnsi" w:cs="Calibri"/>
          <w:sz w:val="20"/>
          <w:szCs w:val="20"/>
        </w:rPr>
        <w:t>i)</w:t>
      </w:r>
      <w:r>
        <w:rPr>
          <w:rFonts w:asciiTheme="minorHAnsi" w:hAnsiTheme="minorHAnsi" w:cs="Calibri"/>
          <w:sz w:val="20"/>
          <w:szCs w:val="20"/>
        </w:rPr>
        <w:t xml:space="preserve"> </w:t>
      </w:r>
      <w:r w:rsidR="00FA0EFE" w:rsidRPr="00B5070A">
        <w:rPr>
          <w:rFonts w:asciiTheme="minorHAnsi" w:hAnsiTheme="minorHAnsi" w:cs="Calibri"/>
          <w:sz w:val="20"/>
          <w:szCs w:val="20"/>
        </w:rPr>
        <w:t xml:space="preserve">het </w:t>
      </w:r>
      <w:r>
        <w:rPr>
          <w:rFonts w:asciiTheme="minorHAnsi" w:hAnsiTheme="minorHAnsi" w:cs="Calibri"/>
          <w:sz w:val="20"/>
          <w:szCs w:val="20"/>
        </w:rPr>
        <w:t xml:space="preserve">door Leverancier </w:t>
      </w:r>
      <w:r w:rsidR="00FA0EFE" w:rsidRPr="00B5070A">
        <w:rPr>
          <w:rFonts w:asciiTheme="minorHAnsi" w:hAnsiTheme="minorHAnsi" w:cs="Calibri"/>
          <w:sz w:val="20"/>
          <w:szCs w:val="20"/>
        </w:rPr>
        <w:t xml:space="preserve">alsnog aan de verplichtingen uit artikel </w:t>
      </w:r>
      <w:r>
        <w:rPr>
          <w:rFonts w:asciiTheme="minorHAnsi" w:hAnsiTheme="minorHAnsi" w:cs="Calibri"/>
          <w:sz w:val="20"/>
          <w:szCs w:val="20"/>
        </w:rPr>
        <w:t>2</w:t>
      </w:r>
      <w:r w:rsidR="00FA0EFE" w:rsidRPr="00B5070A">
        <w:rPr>
          <w:rFonts w:asciiTheme="minorHAnsi" w:hAnsiTheme="minorHAnsi" w:cs="Calibri"/>
          <w:sz w:val="20"/>
          <w:szCs w:val="20"/>
        </w:rPr>
        <w:t xml:space="preserve">1 voldoen; </w:t>
      </w:r>
    </w:p>
    <w:p w14:paraId="536A0BA9" w14:textId="50863FFA" w:rsidR="00FA0EFE" w:rsidRPr="00B5070A" w:rsidRDefault="00FA0EFE" w:rsidP="00B5070A">
      <w:pPr>
        <w:widowControl/>
        <w:tabs>
          <w:tab w:val="left" w:pos="993"/>
        </w:tabs>
        <w:adjustRightInd w:val="0"/>
        <w:ind w:left="993" w:hanging="284"/>
        <w:rPr>
          <w:rFonts w:asciiTheme="minorHAnsi" w:eastAsiaTheme="minorHAnsi" w:hAnsiTheme="minorHAnsi" w:cs="Calibri"/>
          <w:color w:val="000000"/>
          <w:sz w:val="20"/>
          <w:szCs w:val="20"/>
          <w:lang w:eastAsia="en-US" w:bidi="ar-SA"/>
        </w:rPr>
      </w:pPr>
      <w:r w:rsidRPr="00B5070A">
        <w:rPr>
          <w:rFonts w:asciiTheme="minorHAnsi" w:eastAsiaTheme="minorHAnsi" w:hAnsiTheme="minorHAnsi" w:cs="Calibri"/>
          <w:color w:val="000000"/>
          <w:sz w:val="20"/>
          <w:szCs w:val="20"/>
          <w:lang w:eastAsia="en-US" w:bidi="ar-SA"/>
        </w:rPr>
        <w:t>ii)</w:t>
      </w:r>
      <w:r w:rsidR="00B5070A">
        <w:rPr>
          <w:rFonts w:asciiTheme="minorHAnsi" w:eastAsiaTheme="minorHAnsi" w:hAnsiTheme="minorHAnsi" w:cs="Calibri"/>
          <w:color w:val="000000"/>
          <w:sz w:val="20"/>
          <w:szCs w:val="20"/>
          <w:lang w:eastAsia="en-US" w:bidi="ar-SA"/>
        </w:rPr>
        <w:tab/>
      </w:r>
      <w:r w:rsidRPr="00B5070A">
        <w:rPr>
          <w:rFonts w:asciiTheme="minorHAnsi" w:eastAsiaTheme="minorHAnsi" w:hAnsiTheme="minorHAnsi" w:cs="Calibri"/>
          <w:color w:val="000000"/>
          <w:sz w:val="20"/>
          <w:szCs w:val="20"/>
          <w:lang w:eastAsia="en-US" w:bidi="ar-SA"/>
        </w:rPr>
        <w:t xml:space="preserve">het </w:t>
      </w:r>
      <w:r w:rsidR="00AC4E96">
        <w:rPr>
          <w:rFonts w:asciiTheme="minorHAnsi" w:eastAsiaTheme="minorHAnsi" w:hAnsiTheme="minorHAnsi" w:cs="Calibri"/>
          <w:color w:val="000000"/>
          <w:sz w:val="20"/>
          <w:szCs w:val="20"/>
          <w:lang w:eastAsia="en-US" w:bidi="ar-SA"/>
        </w:rPr>
        <w:t xml:space="preserve">door Leverancier </w:t>
      </w:r>
      <w:r w:rsidRPr="00B5070A">
        <w:rPr>
          <w:rFonts w:asciiTheme="minorHAnsi" w:eastAsiaTheme="minorHAnsi" w:hAnsiTheme="minorHAnsi" w:cs="Calibri"/>
          <w:color w:val="000000"/>
          <w:sz w:val="20"/>
          <w:szCs w:val="20"/>
          <w:lang w:eastAsia="en-US" w:bidi="ar-SA"/>
        </w:rPr>
        <w:t xml:space="preserve">vernietigen van de gegevens waarvoor Opdrachtgever verantwoordelijk is (tegen afgifte van bewijs van vernietiging); </w:t>
      </w:r>
    </w:p>
    <w:p w14:paraId="264E40D7" w14:textId="02DE227C" w:rsidR="00FA0EFE" w:rsidRPr="00B5070A" w:rsidRDefault="00FA0EFE" w:rsidP="007939C3">
      <w:pPr>
        <w:widowControl/>
        <w:tabs>
          <w:tab w:val="left" w:pos="993"/>
        </w:tabs>
        <w:adjustRightInd w:val="0"/>
        <w:spacing w:after="80"/>
        <w:ind w:left="709"/>
        <w:rPr>
          <w:rFonts w:asciiTheme="minorHAnsi" w:eastAsiaTheme="minorHAnsi" w:hAnsiTheme="minorHAnsi" w:cs="Calibri"/>
          <w:color w:val="000000"/>
          <w:sz w:val="20"/>
          <w:szCs w:val="20"/>
          <w:lang w:eastAsia="en-US" w:bidi="ar-SA"/>
        </w:rPr>
      </w:pPr>
      <w:r w:rsidRPr="00B5070A">
        <w:rPr>
          <w:rFonts w:asciiTheme="minorHAnsi" w:eastAsiaTheme="minorHAnsi" w:hAnsiTheme="minorHAnsi" w:cs="Calibri"/>
          <w:color w:val="000000"/>
          <w:sz w:val="20"/>
          <w:szCs w:val="20"/>
          <w:lang w:eastAsia="en-US" w:bidi="ar-SA"/>
        </w:rPr>
        <w:t>iii)</w:t>
      </w:r>
      <w:r w:rsidR="007939C3">
        <w:rPr>
          <w:rFonts w:asciiTheme="minorHAnsi" w:eastAsiaTheme="minorHAnsi" w:hAnsiTheme="minorHAnsi" w:cs="Calibri"/>
          <w:color w:val="000000"/>
          <w:sz w:val="20"/>
          <w:szCs w:val="20"/>
          <w:lang w:eastAsia="en-US" w:bidi="ar-SA"/>
        </w:rPr>
        <w:tab/>
      </w:r>
      <w:r w:rsidRPr="00B5070A">
        <w:rPr>
          <w:rFonts w:asciiTheme="minorHAnsi" w:eastAsiaTheme="minorHAnsi" w:hAnsiTheme="minorHAnsi" w:cs="Calibri"/>
          <w:color w:val="000000"/>
          <w:sz w:val="20"/>
          <w:szCs w:val="20"/>
          <w:lang w:eastAsia="en-US" w:bidi="ar-SA"/>
        </w:rPr>
        <w:t xml:space="preserve">het </w:t>
      </w:r>
      <w:r w:rsidR="00AC4E96">
        <w:rPr>
          <w:rFonts w:asciiTheme="minorHAnsi" w:eastAsiaTheme="minorHAnsi" w:hAnsiTheme="minorHAnsi" w:cs="Calibri"/>
          <w:color w:val="000000"/>
          <w:sz w:val="20"/>
          <w:szCs w:val="20"/>
          <w:lang w:eastAsia="en-US" w:bidi="ar-SA"/>
        </w:rPr>
        <w:t xml:space="preserve">door Leverancier </w:t>
      </w:r>
      <w:r w:rsidRPr="00B5070A">
        <w:rPr>
          <w:rFonts w:asciiTheme="minorHAnsi" w:eastAsiaTheme="minorHAnsi" w:hAnsiTheme="minorHAnsi" w:cs="Calibri"/>
          <w:color w:val="000000"/>
          <w:sz w:val="20"/>
          <w:szCs w:val="20"/>
          <w:lang w:eastAsia="en-US" w:bidi="ar-SA"/>
        </w:rPr>
        <w:t xml:space="preserve">technisch ontvlechten en ontmantelen van (een deel van) de ICT Presentatie </w:t>
      </w:r>
    </w:p>
    <w:p w14:paraId="0677188D" w14:textId="6D8E145A" w:rsidR="00AC4E96" w:rsidRPr="00B5070A" w:rsidRDefault="00AC4E96" w:rsidP="00AD62AA">
      <w:pPr>
        <w:widowControl/>
        <w:adjustRightInd w:val="0"/>
        <w:spacing w:after="83"/>
        <w:rPr>
          <w:rFonts w:asciiTheme="minorHAnsi" w:eastAsiaTheme="minorHAnsi" w:hAnsiTheme="minorHAnsi" w:cs="Calibri"/>
          <w:i/>
          <w:iCs/>
          <w:color w:val="000000"/>
          <w:sz w:val="20"/>
          <w:szCs w:val="20"/>
          <w:lang w:eastAsia="en-US" w:bidi="ar-SA"/>
        </w:rPr>
      </w:pPr>
      <w:r w:rsidRPr="00B5070A">
        <w:rPr>
          <w:rFonts w:asciiTheme="minorHAnsi" w:eastAsiaTheme="minorHAnsi" w:hAnsiTheme="minorHAnsi" w:cs="Calibri"/>
          <w:i/>
          <w:iCs/>
          <w:color w:val="000000"/>
          <w:sz w:val="20"/>
          <w:szCs w:val="20"/>
          <w:lang w:eastAsia="en-US" w:bidi="ar-SA"/>
        </w:rPr>
        <w:lastRenderedPageBreak/>
        <w:t xml:space="preserve">Overstap naar soortgelijke ICT Prestatie </w:t>
      </w:r>
    </w:p>
    <w:p w14:paraId="30BBB164" w14:textId="163FDEC2" w:rsidR="00AC4E96" w:rsidRDefault="00FA0EFE" w:rsidP="00B00322">
      <w:pPr>
        <w:widowControl/>
        <w:adjustRightInd w:val="0"/>
        <w:ind w:left="709" w:hanging="709"/>
        <w:rPr>
          <w:rFonts w:asciiTheme="minorHAnsi" w:hAnsiTheme="minorHAnsi" w:cstheme="minorHAnsi"/>
          <w:sz w:val="20"/>
          <w:szCs w:val="20"/>
        </w:rPr>
      </w:pPr>
      <w:r w:rsidRPr="00B5070A">
        <w:rPr>
          <w:rFonts w:asciiTheme="minorHAnsi" w:hAnsiTheme="minorHAnsi" w:cs="Calibri"/>
          <w:sz w:val="20"/>
          <w:szCs w:val="20"/>
        </w:rPr>
        <w:t>2</w:t>
      </w:r>
      <w:r w:rsidR="00AC4E96">
        <w:rPr>
          <w:rFonts w:asciiTheme="minorHAnsi" w:hAnsiTheme="minorHAnsi" w:cs="Calibri"/>
          <w:sz w:val="20"/>
          <w:szCs w:val="20"/>
        </w:rPr>
        <w:t>6</w:t>
      </w:r>
      <w:r w:rsidRPr="00B5070A">
        <w:rPr>
          <w:rFonts w:asciiTheme="minorHAnsi" w:hAnsiTheme="minorHAnsi" w:cs="Calibri"/>
          <w:sz w:val="20"/>
          <w:szCs w:val="20"/>
        </w:rPr>
        <w:t xml:space="preserve">.5 </w:t>
      </w:r>
      <w:r w:rsidR="00B5070A">
        <w:rPr>
          <w:rFonts w:asciiTheme="minorHAnsi" w:hAnsiTheme="minorHAnsi" w:cs="Calibri"/>
          <w:sz w:val="20"/>
          <w:szCs w:val="20"/>
        </w:rPr>
        <w:tab/>
      </w:r>
      <w:r w:rsidR="00AC4E96">
        <w:rPr>
          <w:rFonts w:asciiTheme="minorHAnsi" w:hAnsiTheme="minorHAnsi" w:cs="Calibri"/>
          <w:sz w:val="20"/>
          <w:szCs w:val="20"/>
        </w:rPr>
        <w:t>Leverancier doet bij het</w:t>
      </w:r>
      <w:r w:rsidR="00AC4E96" w:rsidRPr="00AC4E96">
        <w:rPr>
          <w:rFonts w:asciiTheme="minorHAnsi" w:hAnsiTheme="minorHAnsi" w:cstheme="minorHAnsi"/>
          <w:sz w:val="20"/>
          <w:szCs w:val="20"/>
        </w:rPr>
        <w:t>,</w:t>
      </w:r>
      <w:r w:rsidR="00AC4E96" w:rsidRPr="00401732">
        <w:rPr>
          <w:rFonts w:asciiTheme="minorHAnsi" w:hAnsiTheme="minorHAnsi" w:cstheme="minorHAnsi"/>
          <w:sz w:val="20"/>
          <w:szCs w:val="20"/>
        </w:rPr>
        <w:t xml:space="preserve"> op welke grond ook </w:t>
      </w:r>
      <w:r w:rsidR="00AC4E96" w:rsidRPr="00AC4E96">
        <w:rPr>
          <w:rFonts w:asciiTheme="minorHAnsi" w:hAnsiTheme="minorHAnsi" w:cstheme="minorHAnsi"/>
          <w:sz w:val="20"/>
          <w:szCs w:val="20"/>
        </w:rPr>
        <w:t>beëindigen</w:t>
      </w:r>
      <w:r w:rsidR="00AC4E96" w:rsidRPr="00401732">
        <w:rPr>
          <w:rFonts w:asciiTheme="minorHAnsi" w:hAnsiTheme="minorHAnsi" w:cstheme="minorHAnsi"/>
          <w:sz w:val="20"/>
          <w:szCs w:val="20"/>
        </w:rPr>
        <w:t xml:space="preserve"> van de Overeenkomst(en), op eerste verzoek van Opdrachtgever datgene wat redelijkerwijs noodzakelijk is om er voor te zorgen dat een nieuwe leverancier of Opdrachtgever zelf zonder belemmeringen een soortgelijke ICT Prestatie ten behoeve van Opdrachtgever kan verrichten (zulks met uitzondering van de afgifte van de broncode van de Program</w:t>
      </w:r>
      <w:r w:rsidR="00AC4E96">
        <w:rPr>
          <w:rFonts w:asciiTheme="minorHAnsi" w:hAnsiTheme="minorHAnsi" w:cstheme="minorHAnsi"/>
          <w:sz w:val="20"/>
          <w:szCs w:val="20"/>
        </w:rPr>
        <w:t>matuur.</w:t>
      </w:r>
    </w:p>
    <w:p w14:paraId="319193A9" w14:textId="1F664041" w:rsidR="00AC4E96" w:rsidRPr="00401732" w:rsidRDefault="00AC4E96" w:rsidP="00401732">
      <w:pPr>
        <w:widowControl/>
        <w:adjustRightInd w:val="0"/>
        <w:ind w:left="709" w:hanging="709"/>
        <w:rPr>
          <w:rFonts w:asciiTheme="minorHAnsi" w:hAnsiTheme="minorHAnsi" w:cstheme="minorHAnsi"/>
          <w:sz w:val="20"/>
          <w:szCs w:val="20"/>
        </w:rPr>
      </w:pPr>
      <w:r>
        <w:rPr>
          <w:rFonts w:asciiTheme="minorHAnsi" w:hAnsiTheme="minorHAnsi" w:cs="Calibri"/>
          <w:sz w:val="20"/>
          <w:szCs w:val="20"/>
        </w:rPr>
        <w:t>26.6</w:t>
      </w:r>
      <w:r>
        <w:rPr>
          <w:rFonts w:asciiTheme="minorHAnsi" w:hAnsiTheme="minorHAnsi" w:cs="Calibri"/>
          <w:sz w:val="20"/>
          <w:szCs w:val="20"/>
        </w:rPr>
        <w:tab/>
      </w:r>
      <w:r w:rsidRPr="00401732">
        <w:rPr>
          <w:rFonts w:asciiTheme="minorHAnsi" w:eastAsia="Times New Roman" w:hAnsiTheme="minorHAnsi" w:cstheme="minorHAnsi"/>
          <w:sz w:val="20"/>
          <w:szCs w:val="20"/>
        </w:rPr>
        <w:t xml:space="preserve">Opdrachtgever kan in het kader van de in het vorige lid bedoelde redelijke maatregelen in ieder geval de keuze maken uit (een en ander verder uit te werken in het exit-plan): </w:t>
      </w:r>
    </w:p>
    <w:p w14:paraId="711904E8" w14:textId="2B516D4D" w:rsidR="00936E2A" w:rsidRPr="00B5070A" w:rsidRDefault="00936E2A" w:rsidP="00936E2A">
      <w:pPr>
        <w:widowControl/>
        <w:tabs>
          <w:tab w:val="left" w:pos="993"/>
        </w:tabs>
        <w:adjustRightInd w:val="0"/>
        <w:ind w:left="709"/>
        <w:rPr>
          <w:rFonts w:asciiTheme="minorHAnsi" w:eastAsiaTheme="minorHAnsi" w:hAnsiTheme="minorHAnsi" w:cs="Calibri"/>
          <w:color w:val="000000"/>
          <w:sz w:val="20"/>
          <w:szCs w:val="20"/>
          <w:lang w:eastAsia="en-US" w:bidi="ar-SA"/>
        </w:rPr>
      </w:pPr>
      <w:r w:rsidRPr="00B5070A">
        <w:rPr>
          <w:rFonts w:asciiTheme="minorHAnsi" w:eastAsiaTheme="minorHAnsi" w:hAnsiTheme="minorHAnsi" w:cs="Calibri"/>
          <w:color w:val="000000"/>
          <w:sz w:val="20"/>
          <w:szCs w:val="20"/>
          <w:lang w:eastAsia="en-US" w:bidi="ar-SA"/>
        </w:rPr>
        <w:t>i)</w:t>
      </w:r>
      <w:r>
        <w:rPr>
          <w:rFonts w:asciiTheme="minorHAnsi" w:eastAsiaTheme="minorHAnsi" w:hAnsiTheme="minorHAnsi" w:cs="Calibri"/>
          <w:color w:val="000000"/>
          <w:sz w:val="20"/>
          <w:szCs w:val="20"/>
          <w:lang w:eastAsia="en-US" w:bidi="ar-SA"/>
        </w:rPr>
        <w:tab/>
      </w:r>
      <w:r w:rsidRPr="00B5070A">
        <w:rPr>
          <w:rFonts w:asciiTheme="minorHAnsi" w:eastAsiaTheme="minorHAnsi" w:hAnsiTheme="minorHAnsi" w:cs="Calibri"/>
          <w:color w:val="000000"/>
          <w:sz w:val="20"/>
          <w:szCs w:val="20"/>
          <w:lang w:eastAsia="en-US" w:bidi="ar-SA"/>
        </w:rPr>
        <w:t xml:space="preserve">het </w:t>
      </w:r>
      <w:r>
        <w:rPr>
          <w:rFonts w:asciiTheme="minorHAnsi" w:eastAsiaTheme="minorHAnsi" w:hAnsiTheme="minorHAnsi" w:cs="Calibri"/>
          <w:color w:val="000000"/>
          <w:sz w:val="20"/>
          <w:szCs w:val="20"/>
          <w:lang w:eastAsia="en-US" w:bidi="ar-SA"/>
        </w:rPr>
        <w:t xml:space="preserve">door Leverancier </w:t>
      </w:r>
      <w:r w:rsidRPr="00B5070A">
        <w:rPr>
          <w:rFonts w:asciiTheme="minorHAnsi" w:eastAsiaTheme="minorHAnsi" w:hAnsiTheme="minorHAnsi" w:cs="Calibri"/>
          <w:color w:val="000000"/>
          <w:sz w:val="20"/>
          <w:szCs w:val="20"/>
          <w:lang w:eastAsia="en-US" w:bidi="ar-SA"/>
        </w:rPr>
        <w:t xml:space="preserve">alsnog aan de verplichtingen uit artikel </w:t>
      </w:r>
      <w:r>
        <w:rPr>
          <w:rFonts w:asciiTheme="minorHAnsi" w:eastAsiaTheme="minorHAnsi" w:hAnsiTheme="minorHAnsi" w:cs="Calibri"/>
          <w:color w:val="000000"/>
          <w:sz w:val="20"/>
          <w:szCs w:val="20"/>
          <w:lang w:eastAsia="en-US" w:bidi="ar-SA"/>
        </w:rPr>
        <w:t>2</w:t>
      </w:r>
      <w:r w:rsidRPr="00B5070A">
        <w:rPr>
          <w:rFonts w:asciiTheme="minorHAnsi" w:eastAsiaTheme="minorHAnsi" w:hAnsiTheme="minorHAnsi" w:cs="Calibri"/>
          <w:color w:val="000000"/>
          <w:sz w:val="20"/>
          <w:szCs w:val="20"/>
          <w:lang w:eastAsia="en-US" w:bidi="ar-SA"/>
        </w:rPr>
        <w:t xml:space="preserve">1 voldoen; </w:t>
      </w:r>
    </w:p>
    <w:p w14:paraId="67DE1C75" w14:textId="2F3934B0" w:rsidR="00936E2A" w:rsidRPr="00B5070A" w:rsidRDefault="00936E2A" w:rsidP="00936E2A">
      <w:pPr>
        <w:widowControl/>
        <w:tabs>
          <w:tab w:val="left" w:pos="993"/>
        </w:tabs>
        <w:adjustRightInd w:val="0"/>
        <w:ind w:left="993" w:hanging="284"/>
        <w:rPr>
          <w:rFonts w:asciiTheme="minorHAnsi" w:eastAsiaTheme="minorHAnsi" w:hAnsiTheme="minorHAnsi" w:cs="Calibri"/>
          <w:color w:val="000000"/>
          <w:sz w:val="20"/>
          <w:szCs w:val="20"/>
          <w:lang w:eastAsia="en-US" w:bidi="ar-SA"/>
        </w:rPr>
      </w:pPr>
      <w:r w:rsidRPr="00B5070A">
        <w:rPr>
          <w:rFonts w:asciiTheme="minorHAnsi" w:eastAsiaTheme="minorHAnsi" w:hAnsiTheme="minorHAnsi" w:cs="Calibri"/>
          <w:color w:val="000000"/>
          <w:sz w:val="20"/>
          <w:szCs w:val="20"/>
          <w:lang w:eastAsia="en-US" w:bidi="ar-SA"/>
        </w:rPr>
        <w:t>ii)</w:t>
      </w:r>
      <w:r>
        <w:rPr>
          <w:rFonts w:asciiTheme="minorHAnsi" w:eastAsiaTheme="minorHAnsi" w:hAnsiTheme="minorHAnsi" w:cs="Calibri"/>
          <w:color w:val="000000"/>
          <w:sz w:val="20"/>
          <w:szCs w:val="20"/>
          <w:lang w:eastAsia="en-US" w:bidi="ar-SA"/>
        </w:rPr>
        <w:tab/>
      </w:r>
      <w:r w:rsidRPr="00B5070A">
        <w:rPr>
          <w:rFonts w:asciiTheme="minorHAnsi" w:eastAsiaTheme="minorHAnsi" w:hAnsiTheme="minorHAnsi" w:cs="Calibri"/>
          <w:color w:val="000000"/>
          <w:sz w:val="20"/>
          <w:szCs w:val="20"/>
          <w:lang w:eastAsia="en-US" w:bidi="ar-SA"/>
        </w:rPr>
        <w:t xml:space="preserve">het </w:t>
      </w:r>
      <w:r w:rsidR="00401732">
        <w:rPr>
          <w:rFonts w:asciiTheme="minorHAnsi" w:eastAsiaTheme="minorHAnsi" w:hAnsiTheme="minorHAnsi" w:cs="Calibri"/>
          <w:color w:val="000000"/>
          <w:sz w:val="20"/>
          <w:szCs w:val="20"/>
          <w:lang w:eastAsia="en-US" w:bidi="ar-SA"/>
        </w:rPr>
        <w:t xml:space="preserve">door Leverancier </w:t>
      </w:r>
      <w:r w:rsidRPr="00B5070A">
        <w:rPr>
          <w:rFonts w:asciiTheme="minorHAnsi" w:eastAsiaTheme="minorHAnsi" w:hAnsiTheme="minorHAnsi" w:cs="Calibri"/>
          <w:color w:val="000000"/>
          <w:sz w:val="20"/>
          <w:szCs w:val="20"/>
          <w:lang w:eastAsia="en-US" w:bidi="ar-SA"/>
        </w:rPr>
        <w:t xml:space="preserve">vernietigen van de gegevens waarvoor Opdrachtgever verantwoordelijk is (tegen afgifte van bewijs van vernietiging); </w:t>
      </w:r>
    </w:p>
    <w:p w14:paraId="4EF6AF29" w14:textId="0B3F26EB" w:rsidR="00936E2A" w:rsidRPr="00B5070A" w:rsidRDefault="00936E2A" w:rsidP="00936E2A">
      <w:pPr>
        <w:widowControl/>
        <w:tabs>
          <w:tab w:val="left" w:pos="993"/>
        </w:tabs>
        <w:adjustRightInd w:val="0"/>
        <w:spacing w:after="80"/>
        <w:ind w:left="709"/>
        <w:rPr>
          <w:rFonts w:asciiTheme="minorHAnsi" w:eastAsiaTheme="minorHAnsi" w:hAnsiTheme="minorHAnsi" w:cs="Calibri"/>
          <w:color w:val="000000"/>
          <w:sz w:val="20"/>
          <w:szCs w:val="20"/>
          <w:lang w:eastAsia="en-US" w:bidi="ar-SA"/>
        </w:rPr>
      </w:pPr>
      <w:r w:rsidRPr="00B5070A">
        <w:rPr>
          <w:rFonts w:asciiTheme="minorHAnsi" w:eastAsiaTheme="minorHAnsi" w:hAnsiTheme="minorHAnsi" w:cs="Calibri"/>
          <w:color w:val="000000"/>
          <w:sz w:val="20"/>
          <w:szCs w:val="20"/>
          <w:lang w:eastAsia="en-US" w:bidi="ar-SA"/>
        </w:rPr>
        <w:t>iii)</w:t>
      </w:r>
      <w:r>
        <w:rPr>
          <w:rFonts w:asciiTheme="minorHAnsi" w:eastAsiaTheme="minorHAnsi" w:hAnsiTheme="minorHAnsi" w:cs="Calibri"/>
          <w:color w:val="000000"/>
          <w:sz w:val="20"/>
          <w:szCs w:val="20"/>
          <w:lang w:eastAsia="en-US" w:bidi="ar-SA"/>
        </w:rPr>
        <w:tab/>
      </w:r>
      <w:r w:rsidRPr="00B5070A">
        <w:rPr>
          <w:rFonts w:asciiTheme="minorHAnsi" w:eastAsiaTheme="minorHAnsi" w:hAnsiTheme="minorHAnsi" w:cs="Calibri"/>
          <w:color w:val="000000"/>
          <w:sz w:val="20"/>
          <w:szCs w:val="20"/>
          <w:lang w:eastAsia="en-US" w:bidi="ar-SA"/>
        </w:rPr>
        <w:t xml:space="preserve">het </w:t>
      </w:r>
      <w:r w:rsidR="00401732">
        <w:rPr>
          <w:rFonts w:asciiTheme="minorHAnsi" w:eastAsiaTheme="minorHAnsi" w:hAnsiTheme="minorHAnsi" w:cs="Calibri"/>
          <w:color w:val="000000"/>
          <w:sz w:val="20"/>
          <w:szCs w:val="20"/>
          <w:lang w:eastAsia="en-US" w:bidi="ar-SA"/>
        </w:rPr>
        <w:t xml:space="preserve">door Leverancier </w:t>
      </w:r>
      <w:r w:rsidRPr="00B5070A">
        <w:rPr>
          <w:rFonts w:asciiTheme="minorHAnsi" w:eastAsiaTheme="minorHAnsi" w:hAnsiTheme="minorHAnsi" w:cs="Calibri"/>
          <w:color w:val="000000"/>
          <w:sz w:val="20"/>
          <w:szCs w:val="20"/>
          <w:lang w:eastAsia="en-US" w:bidi="ar-SA"/>
        </w:rPr>
        <w:t xml:space="preserve">technisch ontvlechten en ontmantelen van (een deel van) de ICT Presentatie </w:t>
      </w:r>
    </w:p>
    <w:p w14:paraId="231A47E8" w14:textId="70949B16" w:rsidR="00FA0EFE" w:rsidRDefault="00401732" w:rsidP="00AD62AA">
      <w:pPr>
        <w:pStyle w:val="Default"/>
        <w:ind w:left="709" w:hanging="709"/>
        <w:rPr>
          <w:rFonts w:asciiTheme="minorHAnsi" w:hAnsiTheme="minorHAnsi" w:cs="Calibri"/>
          <w:sz w:val="20"/>
          <w:szCs w:val="20"/>
        </w:rPr>
      </w:pPr>
      <w:r>
        <w:rPr>
          <w:rFonts w:asciiTheme="minorHAnsi" w:hAnsiTheme="minorHAnsi" w:cs="Calibri"/>
          <w:sz w:val="20"/>
          <w:szCs w:val="20"/>
        </w:rPr>
        <w:t>26.7</w:t>
      </w:r>
      <w:r>
        <w:rPr>
          <w:rFonts w:asciiTheme="minorHAnsi" w:hAnsiTheme="minorHAnsi" w:cs="Calibri"/>
          <w:sz w:val="20"/>
          <w:szCs w:val="20"/>
        </w:rPr>
        <w:tab/>
      </w:r>
      <w:r w:rsidR="00FA0EFE" w:rsidRPr="00B5070A">
        <w:rPr>
          <w:rFonts w:asciiTheme="minorHAnsi" w:hAnsiTheme="minorHAnsi" w:cs="Calibri"/>
          <w:sz w:val="20"/>
          <w:szCs w:val="20"/>
        </w:rPr>
        <w:t xml:space="preserve">In afwijking van </w:t>
      </w:r>
      <w:r>
        <w:rPr>
          <w:rFonts w:asciiTheme="minorHAnsi" w:hAnsiTheme="minorHAnsi" w:cs="Calibri"/>
          <w:sz w:val="20"/>
          <w:szCs w:val="20"/>
        </w:rPr>
        <w:t>het bepaalde in lid 4</w:t>
      </w:r>
      <w:r w:rsidR="00FA0EFE" w:rsidRPr="00B5070A">
        <w:rPr>
          <w:rFonts w:asciiTheme="minorHAnsi" w:hAnsiTheme="minorHAnsi" w:cs="Calibri"/>
          <w:sz w:val="20"/>
          <w:szCs w:val="20"/>
        </w:rPr>
        <w:t xml:space="preserve"> worden voornoemde diensten kosteloos verricht indien </w:t>
      </w:r>
      <w:r>
        <w:rPr>
          <w:rFonts w:asciiTheme="minorHAnsi" w:hAnsiTheme="minorHAnsi" w:cs="Calibri"/>
          <w:sz w:val="20"/>
          <w:szCs w:val="20"/>
        </w:rPr>
        <w:t xml:space="preserve">de Overeenkomst wordt beëindigd wegens </w:t>
      </w:r>
      <w:r w:rsidR="00FA0EFE" w:rsidRPr="00B5070A">
        <w:rPr>
          <w:rFonts w:asciiTheme="minorHAnsi" w:hAnsiTheme="minorHAnsi" w:cs="Calibri"/>
          <w:sz w:val="20"/>
          <w:szCs w:val="20"/>
        </w:rPr>
        <w:t xml:space="preserve">toerekenbaar tekortschieten door Leverancier. De onder </w:t>
      </w:r>
      <w:r>
        <w:rPr>
          <w:rFonts w:asciiTheme="minorHAnsi" w:hAnsiTheme="minorHAnsi" w:cs="Calibri"/>
          <w:sz w:val="20"/>
          <w:szCs w:val="20"/>
        </w:rPr>
        <w:t xml:space="preserve">lid 6 </w:t>
      </w:r>
      <w:r w:rsidR="00FA0EFE" w:rsidRPr="00B5070A">
        <w:rPr>
          <w:rFonts w:asciiTheme="minorHAnsi" w:hAnsiTheme="minorHAnsi" w:cs="Calibri"/>
          <w:sz w:val="20"/>
          <w:szCs w:val="20"/>
        </w:rPr>
        <w:t xml:space="preserve">sub ii) bedoelde werkzaamheden worden op verzoek hoe dan ook kosteloos verricht. </w:t>
      </w:r>
    </w:p>
    <w:p w14:paraId="3FF8222C" w14:textId="77777777" w:rsidR="00736161" w:rsidRPr="00B5070A" w:rsidRDefault="00736161" w:rsidP="00401732">
      <w:pPr>
        <w:pStyle w:val="Default"/>
        <w:spacing w:after="83"/>
        <w:ind w:left="709" w:hanging="709"/>
        <w:rPr>
          <w:rFonts w:asciiTheme="minorHAnsi" w:hAnsiTheme="minorHAnsi" w:cs="Calibri"/>
          <w:sz w:val="20"/>
          <w:szCs w:val="20"/>
        </w:rPr>
      </w:pPr>
    </w:p>
    <w:p w14:paraId="78B12088" w14:textId="1A481000" w:rsidR="00FA0EFE" w:rsidRPr="00B5070A" w:rsidRDefault="00FA0EFE" w:rsidP="00604854">
      <w:pPr>
        <w:spacing w:after="83"/>
        <w:rPr>
          <w:rFonts w:asciiTheme="minorHAnsi" w:eastAsiaTheme="minorHAnsi" w:hAnsiTheme="minorHAnsi" w:cs="Calibri"/>
          <w:i/>
          <w:iCs/>
          <w:color w:val="000000"/>
          <w:sz w:val="20"/>
          <w:szCs w:val="20"/>
          <w:lang w:eastAsia="en-US" w:bidi="ar-SA"/>
        </w:rPr>
      </w:pPr>
      <w:r w:rsidRPr="00B5070A">
        <w:rPr>
          <w:rFonts w:asciiTheme="minorHAnsi" w:eastAsiaTheme="minorHAnsi" w:hAnsiTheme="minorHAnsi" w:cs="Calibri"/>
          <w:i/>
          <w:iCs/>
          <w:color w:val="000000"/>
          <w:sz w:val="20"/>
          <w:szCs w:val="20"/>
          <w:lang w:eastAsia="en-US" w:bidi="ar-SA"/>
        </w:rPr>
        <w:t>Beperkte voortzetting van ICT Prestatie</w:t>
      </w:r>
    </w:p>
    <w:p w14:paraId="3E39EA28" w14:textId="3F02A60F" w:rsidR="00FA0EFE" w:rsidRPr="00B5070A" w:rsidRDefault="00FA0EFE" w:rsidP="00401732">
      <w:pPr>
        <w:pStyle w:val="Default"/>
        <w:ind w:left="709" w:hanging="709"/>
        <w:rPr>
          <w:rFonts w:asciiTheme="minorHAnsi" w:hAnsiTheme="minorHAnsi" w:cs="Calibri"/>
          <w:sz w:val="20"/>
          <w:szCs w:val="20"/>
        </w:rPr>
      </w:pPr>
      <w:r w:rsidRPr="00B5070A">
        <w:rPr>
          <w:rFonts w:asciiTheme="minorHAnsi" w:hAnsiTheme="minorHAnsi" w:cs="Calibri"/>
          <w:sz w:val="20"/>
          <w:szCs w:val="20"/>
        </w:rPr>
        <w:t>2</w:t>
      </w:r>
      <w:r w:rsidR="00736161">
        <w:rPr>
          <w:rFonts w:asciiTheme="minorHAnsi" w:hAnsiTheme="minorHAnsi" w:cs="Calibri"/>
          <w:sz w:val="20"/>
          <w:szCs w:val="20"/>
        </w:rPr>
        <w:t>6</w:t>
      </w:r>
      <w:r w:rsidRPr="00B5070A">
        <w:rPr>
          <w:rFonts w:asciiTheme="minorHAnsi" w:hAnsiTheme="minorHAnsi" w:cs="Calibri"/>
          <w:sz w:val="20"/>
          <w:szCs w:val="20"/>
        </w:rPr>
        <w:t>.</w:t>
      </w:r>
      <w:r w:rsidR="00401732">
        <w:rPr>
          <w:rFonts w:asciiTheme="minorHAnsi" w:hAnsiTheme="minorHAnsi" w:cs="Calibri"/>
          <w:sz w:val="20"/>
          <w:szCs w:val="20"/>
        </w:rPr>
        <w:t>8</w:t>
      </w:r>
      <w:r w:rsidRPr="00B5070A">
        <w:rPr>
          <w:rFonts w:asciiTheme="minorHAnsi" w:hAnsiTheme="minorHAnsi" w:cs="Calibri"/>
          <w:sz w:val="20"/>
          <w:szCs w:val="20"/>
        </w:rPr>
        <w:t xml:space="preserve"> </w:t>
      </w:r>
      <w:r w:rsidR="00B5070A">
        <w:rPr>
          <w:rFonts w:asciiTheme="minorHAnsi" w:hAnsiTheme="minorHAnsi" w:cs="Calibri"/>
          <w:sz w:val="20"/>
          <w:szCs w:val="20"/>
        </w:rPr>
        <w:tab/>
      </w:r>
      <w:r w:rsidRPr="00B5070A">
        <w:rPr>
          <w:rFonts w:asciiTheme="minorHAnsi" w:hAnsiTheme="minorHAnsi" w:cs="Calibri"/>
          <w:sz w:val="20"/>
          <w:szCs w:val="20"/>
        </w:rPr>
        <w:t xml:space="preserve">Leverancier verklaart zich reeds nu voor alsdan bereid bij beëindiging van de Overeenkomst(en) </w:t>
      </w:r>
      <w:r w:rsidR="00847B4E" w:rsidRPr="00B5070A">
        <w:rPr>
          <w:rFonts w:asciiTheme="minorHAnsi" w:hAnsiTheme="minorHAnsi" w:cs="Calibri"/>
          <w:sz w:val="20"/>
          <w:szCs w:val="20"/>
        </w:rPr>
        <w:t>-</w:t>
      </w:r>
      <w:r w:rsidRPr="00B5070A">
        <w:rPr>
          <w:rFonts w:asciiTheme="minorHAnsi" w:hAnsiTheme="minorHAnsi" w:cs="Calibri"/>
          <w:sz w:val="20"/>
          <w:szCs w:val="20"/>
        </w:rPr>
        <w:t xml:space="preserve"> op welke grond dan ook </w:t>
      </w:r>
      <w:r w:rsidR="00847B4E" w:rsidRPr="00B5070A">
        <w:rPr>
          <w:rFonts w:asciiTheme="minorHAnsi" w:hAnsiTheme="minorHAnsi" w:cs="Calibri"/>
          <w:sz w:val="20"/>
          <w:szCs w:val="20"/>
        </w:rPr>
        <w:t>-</w:t>
      </w:r>
      <w:r w:rsidRPr="00B5070A">
        <w:rPr>
          <w:rFonts w:asciiTheme="minorHAnsi" w:hAnsiTheme="minorHAnsi" w:cs="Calibri"/>
          <w:sz w:val="20"/>
          <w:szCs w:val="20"/>
        </w:rPr>
        <w:t xml:space="preserve"> op eerste verzoek van Opdrachtgever:</w:t>
      </w:r>
    </w:p>
    <w:p w14:paraId="4ED8D7F9" w14:textId="5E034AD0" w:rsidR="00FA0EFE" w:rsidRPr="00B5070A" w:rsidRDefault="00FA0EFE" w:rsidP="007939C3">
      <w:pPr>
        <w:widowControl/>
        <w:tabs>
          <w:tab w:val="left" w:pos="993"/>
        </w:tabs>
        <w:adjustRightInd w:val="0"/>
        <w:ind w:left="993" w:hanging="284"/>
        <w:rPr>
          <w:rFonts w:asciiTheme="minorHAnsi" w:eastAsiaTheme="minorHAnsi" w:hAnsiTheme="minorHAnsi" w:cs="Calibri"/>
          <w:color w:val="000000"/>
          <w:sz w:val="20"/>
          <w:szCs w:val="20"/>
          <w:lang w:eastAsia="en-US" w:bidi="ar-SA"/>
        </w:rPr>
      </w:pPr>
      <w:r w:rsidRPr="00B5070A">
        <w:rPr>
          <w:rFonts w:asciiTheme="minorHAnsi" w:eastAsiaTheme="minorHAnsi" w:hAnsiTheme="minorHAnsi" w:cs="Calibri"/>
          <w:color w:val="000000"/>
          <w:sz w:val="20"/>
          <w:szCs w:val="20"/>
          <w:lang w:eastAsia="en-US" w:bidi="ar-SA"/>
        </w:rPr>
        <w:t>i)</w:t>
      </w:r>
      <w:r w:rsidR="007939C3">
        <w:rPr>
          <w:rFonts w:asciiTheme="minorHAnsi" w:eastAsiaTheme="minorHAnsi" w:hAnsiTheme="minorHAnsi" w:cs="Calibri"/>
          <w:color w:val="000000"/>
          <w:sz w:val="20"/>
          <w:szCs w:val="20"/>
          <w:lang w:eastAsia="en-US" w:bidi="ar-SA"/>
        </w:rPr>
        <w:tab/>
      </w:r>
      <w:r w:rsidRPr="00B5070A">
        <w:rPr>
          <w:rFonts w:asciiTheme="minorHAnsi" w:eastAsiaTheme="minorHAnsi" w:hAnsiTheme="minorHAnsi" w:cs="Calibri"/>
          <w:color w:val="000000"/>
          <w:sz w:val="20"/>
          <w:szCs w:val="20"/>
          <w:lang w:eastAsia="en-US" w:bidi="ar-SA"/>
        </w:rPr>
        <w:t xml:space="preserve">een nieuwe ICT Prestatie of beperkte voortzetting van de bestaande ICT Prestatie te leveren waarmee Opdrachtgever in staat blijft de met de huidige ICT Prestatie opgeslagen gegevens te raadplegen; en </w:t>
      </w:r>
    </w:p>
    <w:p w14:paraId="6FE24452" w14:textId="6386F707" w:rsidR="00FA0EFE" w:rsidRPr="00B5070A" w:rsidRDefault="00FA0EFE" w:rsidP="007939C3">
      <w:pPr>
        <w:widowControl/>
        <w:tabs>
          <w:tab w:val="left" w:pos="993"/>
        </w:tabs>
        <w:adjustRightInd w:val="0"/>
        <w:ind w:left="993" w:hanging="284"/>
        <w:rPr>
          <w:rFonts w:asciiTheme="minorHAnsi" w:eastAsiaTheme="minorHAnsi" w:hAnsiTheme="minorHAnsi" w:cs="Calibri"/>
          <w:color w:val="000000"/>
          <w:sz w:val="20"/>
          <w:szCs w:val="20"/>
          <w:lang w:eastAsia="en-US" w:bidi="ar-SA"/>
        </w:rPr>
      </w:pPr>
      <w:r w:rsidRPr="00B5070A">
        <w:rPr>
          <w:rFonts w:asciiTheme="minorHAnsi" w:eastAsiaTheme="minorHAnsi" w:hAnsiTheme="minorHAnsi" w:cs="Calibri"/>
          <w:color w:val="000000"/>
          <w:sz w:val="20"/>
          <w:szCs w:val="20"/>
          <w:lang w:eastAsia="en-US" w:bidi="ar-SA"/>
        </w:rPr>
        <w:t>ii)</w:t>
      </w:r>
      <w:r w:rsidR="007939C3">
        <w:rPr>
          <w:rFonts w:asciiTheme="minorHAnsi" w:eastAsiaTheme="minorHAnsi" w:hAnsiTheme="minorHAnsi" w:cs="Calibri"/>
          <w:color w:val="000000"/>
          <w:sz w:val="20"/>
          <w:szCs w:val="20"/>
          <w:lang w:eastAsia="en-US" w:bidi="ar-SA"/>
        </w:rPr>
        <w:tab/>
      </w:r>
      <w:r w:rsidRPr="00B5070A">
        <w:rPr>
          <w:rFonts w:asciiTheme="minorHAnsi" w:eastAsiaTheme="minorHAnsi" w:hAnsiTheme="minorHAnsi" w:cs="Calibri"/>
          <w:color w:val="000000"/>
          <w:sz w:val="20"/>
          <w:szCs w:val="20"/>
          <w:lang w:eastAsia="en-US" w:bidi="ar-SA"/>
        </w:rPr>
        <w:t xml:space="preserve">een beperkte vorm van Onderhoud te (blijven) verlenen op de in het vorige lid bedoelde ICT Prestatie (namelijk binnen de kaders van de in het vorige lid bedoelde beperkte functionaliteit). </w:t>
      </w:r>
    </w:p>
    <w:p w14:paraId="5663E7F6" w14:textId="1BFE0B88" w:rsidR="00FA0EFE" w:rsidRPr="00B5070A" w:rsidRDefault="00FA0EFE" w:rsidP="00401732">
      <w:pPr>
        <w:pStyle w:val="Default"/>
        <w:ind w:left="709" w:hanging="709"/>
        <w:rPr>
          <w:rFonts w:asciiTheme="minorHAnsi" w:hAnsiTheme="minorHAnsi" w:cs="Calibri"/>
          <w:sz w:val="20"/>
          <w:szCs w:val="20"/>
        </w:rPr>
      </w:pPr>
      <w:r w:rsidRPr="00B5070A">
        <w:rPr>
          <w:rFonts w:asciiTheme="minorHAnsi" w:hAnsiTheme="minorHAnsi" w:cs="Calibri"/>
          <w:sz w:val="20"/>
          <w:szCs w:val="20"/>
        </w:rPr>
        <w:t>2</w:t>
      </w:r>
      <w:r w:rsidR="00736161">
        <w:rPr>
          <w:rFonts w:asciiTheme="minorHAnsi" w:hAnsiTheme="minorHAnsi" w:cs="Calibri"/>
          <w:sz w:val="20"/>
          <w:szCs w:val="20"/>
        </w:rPr>
        <w:t>6</w:t>
      </w:r>
      <w:r w:rsidRPr="00B5070A">
        <w:rPr>
          <w:rFonts w:asciiTheme="minorHAnsi" w:hAnsiTheme="minorHAnsi" w:cs="Calibri"/>
          <w:sz w:val="20"/>
          <w:szCs w:val="20"/>
        </w:rPr>
        <w:t>.</w:t>
      </w:r>
      <w:r w:rsidR="00736161">
        <w:rPr>
          <w:rFonts w:asciiTheme="minorHAnsi" w:hAnsiTheme="minorHAnsi" w:cs="Calibri"/>
          <w:sz w:val="20"/>
          <w:szCs w:val="20"/>
        </w:rPr>
        <w:t>9</w:t>
      </w:r>
      <w:r w:rsidRPr="00B5070A">
        <w:rPr>
          <w:rFonts w:asciiTheme="minorHAnsi" w:hAnsiTheme="minorHAnsi" w:cs="Calibri"/>
          <w:sz w:val="20"/>
          <w:szCs w:val="20"/>
        </w:rPr>
        <w:t xml:space="preserve"> </w:t>
      </w:r>
      <w:r w:rsidR="00B5070A">
        <w:rPr>
          <w:rFonts w:asciiTheme="minorHAnsi" w:hAnsiTheme="minorHAnsi" w:cs="Calibri"/>
          <w:sz w:val="20"/>
          <w:szCs w:val="20"/>
        </w:rPr>
        <w:tab/>
      </w:r>
      <w:r w:rsidRPr="00B5070A">
        <w:rPr>
          <w:rFonts w:asciiTheme="minorHAnsi" w:hAnsiTheme="minorHAnsi" w:cs="Calibri"/>
          <w:sz w:val="20"/>
          <w:szCs w:val="20"/>
        </w:rPr>
        <w:t>Voor de duur</w:t>
      </w:r>
      <w:r w:rsidR="00736161">
        <w:rPr>
          <w:rFonts w:asciiTheme="minorHAnsi" w:hAnsiTheme="minorHAnsi" w:cs="Calibri"/>
          <w:sz w:val="20"/>
          <w:szCs w:val="20"/>
        </w:rPr>
        <w:t>,</w:t>
      </w:r>
      <w:r w:rsidRPr="00B5070A">
        <w:rPr>
          <w:rFonts w:asciiTheme="minorHAnsi" w:hAnsiTheme="minorHAnsi" w:cs="Calibri"/>
          <w:sz w:val="20"/>
          <w:szCs w:val="20"/>
        </w:rPr>
        <w:t xml:space="preserve"> kosten </w:t>
      </w:r>
      <w:r w:rsidR="00736161">
        <w:rPr>
          <w:rFonts w:asciiTheme="minorHAnsi" w:hAnsiTheme="minorHAnsi" w:cs="Calibri"/>
          <w:sz w:val="20"/>
          <w:szCs w:val="20"/>
        </w:rPr>
        <w:t xml:space="preserve">en voorwaarden </w:t>
      </w:r>
      <w:r w:rsidRPr="00B5070A">
        <w:rPr>
          <w:rFonts w:asciiTheme="minorHAnsi" w:hAnsiTheme="minorHAnsi" w:cs="Calibri"/>
          <w:sz w:val="20"/>
          <w:szCs w:val="20"/>
        </w:rPr>
        <w:t>voor de in het vorige lid bedoelde ICT Prestatie geldt dat:</w:t>
      </w:r>
    </w:p>
    <w:p w14:paraId="51C6B10B" w14:textId="31ACA263" w:rsidR="00FA0EFE" w:rsidRPr="00B5070A" w:rsidRDefault="00FA0EFE" w:rsidP="007939C3">
      <w:pPr>
        <w:widowControl/>
        <w:tabs>
          <w:tab w:val="left" w:pos="993"/>
        </w:tabs>
        <w:adjustRightInd w:val="0"/>
        <w:ind w:left="993" w:hanging="284"/>
        <w:rPr>
          <w:rFonts w:asciiTheme="minorHAnsi" w:eastAsiaTheme="minorHAnsi" w:hAnsiTheme="minorHAnsi" w:cs="Calibri"/>
          <w:color w:val="000000"/>
          <w:sz w:val="20"/>
          <w:szCs w:val="20"/>
          <w:lang w:eastAsia="en-US" w:bidi="ar-SA"/>
        </w:rPr>
      </w:pPr>
      <w:r w:rsidRPr="00B5070A">
        <w:rPr>
          <w:rFonts w:asciiTheme="minorHAnsi" w:eastAsiaTheme="minorHAnsi" w:hAnsiTheme="minorHAnsi" w:cs="Calibri"/>
          <w:color w:val="000000"/>
          <w:sz w:val="20"/>
          <w:szCs w:val="20"/>
          <w:lang w:eastAsia="en-US" w:bidi="ar-SA"/>
        </w:rPr>
        <w:t>i)</w:t>
      </w:r>
      <w:r w:rsidR="007939C3">
        <w:rPr>
          <w:rFonts w:asciiTheme="minorHAnsi" w:eastAsiaTheme="minorHAnsi" w:hAnsiTheme="minorHAnsi" w:cs="Calibri"/>
          <w:color w:val="000000"/>
          <w:sz w:val="20"/>
          <w:szCs w:val="20"/>
          <w:lang w:eastAsia="en-US" w:bidi="ar-SA"/>
        </w:rPr>
        <w:tab/>
      </w:r>
      <w:r w:rsidRPr="00B5070A">
        <w:rPr>
          <w:rFonts w:asciiTheme="minorHAnsi" w:eastAsiaTheme="minorHAnsi" w:hAnsiTheme="minorHAnsi" w:cs="Calibri"/>
          <w:color w:val="000000"/>
          <w:sz w:val="20"/>
          <w:szCs w:val="20"/>
          <w:lang w:eastAsia="en-US" w:bidi="ar-SA"/>
        </w:rPr>
        <w:t xml:space="preserve">de duur ten minste een zodanige duur is dat Opdrachtgever aan de wettelijke administratieplichten kan voldoen; </w:t>
      </w:r>
    </w:p>
    <w:p w14:paraId="1D313914" w14:textId="1E1F46FF" w:rsidR="00736161" w:rsidRDefault="00FA0EFE" w:rsidP="00B00322">
      <w:pPr>
        <w:widowControl/>
        <w:tabs>
          <w:tab w:val="left" w:pos="993"/>
        </w:tabs>
        <w:adjustRightInd w:val="0"/>
        <w:ind w:left="993" w:hanging="284"/>
        <w:rPr>
          <w:rFonts w:asciiTheme="minorHAnsi" w:eastAsiaTheme="minorHAnsi" w:hAnsiTheme="minorHAnsi" w:cs="Calibri"/>
          <w:color w:val="000000"/>
          <w:sz w:val="20"/>
          <w:szCs w:val="20"/>
          <w:lang w:eastAsia="en-US" w:bidi="ar-SA"/>
        </w:rPr>
      </w:pPr>
      <w:r w:rsidRPr="00B5070A">
        <w:rPr>
          <w:rFonts w:asciiTheme="minorHAnsi" w:eastAsiaTheme="minorHAnsi" w:hAnsiTheme="minorHAnsi" w:cs="Calibri"/>
          <w:color w:val="000000"/>
          <w:sz w:val="20"/>
          <w:szCs w:val="20"/>
          <w:lang w:eastAsia="en-US" w:bidi="ar-SA"/>
        </w:rPr>
        <w:t>ii)</w:t>
      </w:r>
      <w:r w:rsidR="007939C3">
        <w:rPr>
          <w:rFonts w:asciiTheme="minorHAnsi" w:eastAsiaTheme="minorHAnsi" w:hAnsiTheme="minorHAnsi" w:cs="Calibri"/>
          <w:color w:val="000000"/>
          <w:sz w:val="20"/>
          <w:szCs w:val="20"/>
          <w:lang w:eastAsia="en-US" w:bidi="ar-SA"/>
        </w:rPr>
        <w:tab/>
      </w:r>
      <w:r w:rsidRPr="00B5070A">
        <w:rPr>
          <w:rFonts w:asciiTheme="minorHAnsi" w:eastAsiaTheme="minorHAnsi" w:hAnsiTheme="minorHAnsi" w:cs="Calibri"/>
          <w:color w:val="000000"/>
          <w:sz w:val="20"/>
          <w:szCs w:val="20"/>
          <w:lang w:eastAsia="en-US" w:bidi="ar-SA"/>
        </w:rPr>
        <w:t>de kosten in redelijke verhouding staan tot de oorspronkelijke kosten voor de gehele ICT Prestatie (naar rato van de verminderde functionaliteit), met dien verstande dat noodzakelijke verlengingen van Derdenprogrammatuur volledig kunnen worden doorbelast</w:t>
      </w:r>
      <w:r w:rsidR="00736161">
        <w:rPr>
          <w:rFonts w:asciiTheme="minorHAnsi" w:eastAsiaTheme="minorHAnsi" w:hAnsiTheme="minorHAnsi" w:cs="Calibri"/>
          <w:color w:val="000000"/>
          <w:sz w:val="20"/>
          <w:szCs w:val="20"/>
          <w:lang w:eastAsia="en-US" w:bidi="ar-SA"/>
        </w:rPr>
        <w:t>;</w:t>
      </w:r>
    </w:p>
    <w:p w14:paraId="4E82C352" w14:textId="3B87F8BD" w:rsidR="00FA0EFE" w:rsidRDefault="00736161" w:rsidP="00AD62AA">
      <w:pPr>
        <w:widowControl/>
        <w:tabs>
          <w:tab w:val="left" w:pos="993"/>
        </w:tabs>
        <w:adjustRightInd w:val="0"/>
        <w:ind w:left="993" w:hanging="284"/>
        <w:rPr>
          <w:rFonts w:asciiTheme="minorHAnsi" w:eastAsiaTheme="minorHAnsi" w:hAnsiTheme="minorHAnsi" w:cstheme="minorHAnsi"/>
          <w:color w:val="000000"/>
          <w:sz w:val="20"/>
          <w:szCs w:val="20"/>
          <w:lang w:eastAsia="en-US" w:bidi="ar-SA"/>
        </w:rPr>
      </w:pPr>
      <w:r w:rsidRPr="00736161">
        <w:rPr>
          <w:rFonts w:asciiTheme="minorHAnsi" w:eastAsiaTheme="minorHAnsi" w:hAnsiTheme="minorHAnsi" w:cstheme="minorHAnsi"/>
          <w:color w:val="000000"/>
          <w:sz w:val="20"/>
          <w:szCs w:val="20"/>
          <w:lang w:eastAsia="en-US" w:bidi="ar-SA"/>
        </w:rPr>
        <w:t>iii)</w:t>
      </w:r>
      <w:r w:rsidRPr="00736161">
        <w:rPr>
          <w:rFonts w:asciiTheme="minorHAnsi" w:eastAsiaTheme="minorHAnsi" w:hAnsiTheme="minorHAnsi" w:cstheme="minorHAnsi"/>
          <w:color w:val="000000"/>
          <w:sz w:val="20"/>
          <w:szCs w:val="20"/>
          <w:lang w:eastAsia="en-US" w:bidi="ar-SA"/>
        </w:rPr>
        <w:tab/>
        <w:t xml:space="preserve">de voorwaarden behoudens het </w:t>
      </w:r>
      <w:r w:rsidRPr="00AD62AA">
        <w:rPr>
          <w:rFonts w:asciiTheme="minorHAnsi" w:eastAsia="Times New Roman" w:hAnsiTheme="minorHAnsi" w:cstheme="minorHAnsi"/>
          <w:sz w:val="20"/>
          <w:szCs w:val="20"/>
        </w:rPr>
        <w:t>bepaalde in het vorige lid gelijk zijn aan die van de Overeenkomst.</w:t>
      </w:r>
      <w:r w:rsidRPr="00736161">
        <w:rPr>
          <w:rFonts w:asciiTheme="minorHAnsi" w:eastAsiaTheme="minorHAnsi" w:hAnsiTheme="minorHAnsi" w:cstheme="minorHAnsi"/>
          <w:color w:val="000000"/>
          <w:sz w:val="20"/>
          <w:szCs w:val="20"/>
          <w:lang w:eastAsia="en-US" w:bidi="ar-SA"/>
        </w:rPr>
        <w:t xml:space="preserve"> </w:t>
      </w:r>
    </w:p>
    <w:p w14:paraId="43AD1CA7" w14:textId="77777777" w:rsidR="00736161" w:rsidRPr="00736161" w:rsidRDefault="00736161" w:rsidP="00736161">
      <w:pPr>
        <w:widowControl/>
        <w:tabs>
          <w:tab w:val="left" w:pos="993"/>
        </w:tabs>
        <w:adjustRightInd w:val="0"/>
        <w:ind w:left="993" w:hanging="284"/>
        <w:rPr>
          <w:rFonts w:asciiTheme="minorHAnsi" w:eastAsiaTheme="minorHAnsi" w:hAnsiTheme="minorHAnsi" w:cstheme="minorHAnsi"/>
          <w:color w:val="000000"/>
          <w:sz w:val="20"/>
          <w:szCs w:val="20"/>
          <w:lang w:eastAsia="en-US" w:bidi="ar-SA"/>
        </w:rPr>
      </w:pPr>
    </w:p>
    <w:p w14:paraId="587CD6C8" w14:textId="77777777" w:rsidR="00FA0EFE" w:rsidRPr="00B5070A" w:rsidRDefault="00FA0EFE" w:rsidP="00604854">
      <w:pPr>
        <w:widowControl/>
        <w:adjustRightInd w:val="0"/>
        <w:spacing w:after="83"/>
        <w:rPr>
          <w:rFonts w:asciiTheme="minorHAnsi" w:eastAsiaTheme="minorHAnsi" w:hAnsiTheme="minorHAnsi" w:cs="Calibri"/>
          <w:i/>
          <w:iCs/>
          <w:color w:val="000000"/>
          <w:sz w:val="20"/>
          <w:szCs w:val="20"/>
          <w:lang w:eastAsia="en-US" w:bidi="ar-SA"/>
        </w:rPr>
      </w:pPr>
      <w:r w:rsidRPr="00B5070A">
        <w:rPr>
          <w:rFonts w:asciiTheme="minorHAnsi" w:eastAsiaTheme="minorHAnsi" w:hAnsiTheme="minorHAnsi" w:cs="Calibri"/>
          <w:i/>
          <w:iCs/>
          <w:color w:val="000000"/>
          <w:sz w:val="20"/>
          <w:szCs w:val="20"/>
          <w:lang w:eastAsia="en-US" w:bidi="ar-SA"/>
        </w:rPr>
        <w:t xml:space="preserve">Overdracht ICT Prestatie </w:t>
      </w:r>
    </w:p>
    <w:p w14:paraId="4848A207" w14:textId="6FE81B38" w:rsidR="00FA0EFE" w:rsidRPr="00B5070A" w:rsidRDefault="00FA0EFE" w:rsidP="00AD62AA">
      <w:pPr>
        <w:pStyle w:val="Default"/>
        <w:ind w:left="709" w:hanging="709"/>
        <w:rPr>
          <w:rFonts w:asciiTheme="minorHAnsi" w:hAnsiTheme="minorHAnsi" w:cs="Calibri"/>
          <w:sz w:val="20"/>
          <w:szCs w:val="20"/>
        </w:rPr>
      </w:pPr>
      <w:r w:rsidRPr="00B5070A">
        <w:rPr>
          <w:rFonts w:asciiTheme="minorHAnsi" w:hAnsiTheme="minorHAnsi" w:cs="Calibri"/>
          <w:sz w:val="20"/>
          <w:szCs w:val="20"/>
        </w:rPr>
        <w:t>2</w:t>
      </w:r>
      <w:r w:rsidR="00736161">
        <w:rPr>
          <w:rFonts w:asciiTheme="minorHAnsi" w:hAnsiTheme="minorHAnsi" w:cs="Calibri"/>
          <w:sz w:val="20"/>
          <w:szCs w:val="20"/>
        </w:rPr>
        <w:t>6</w:t>
      </w:r>
      <w:r w:rsidRPr="00B5070A">
        <w:rPr>
          <w:rFonts w:asciiTheme="minorHAnsi" w:hAnsiTheme="minorHAnsi" w:cs="Calibri"/>
          <w:sz w:val="20"/>
          <w:szCs w:val="20"/>
        </w:rPr>
        <w:t>.</w:t>
      </w:r>
      <w:r w:rsidR="00736161">
        <w:rPr>
          <w:rFonts w:asciiTheme="minorHAnsi" w:hAnsiTheme="minorHAnsi" w:cs="Calibri"/>
          <w:sz w:val="20"/>
          <w:szCs w:val="20"/>
        </w:rPr>
        <w:t>10</w:t>
      </w:r>
      <w:r w:rsidRPr="00B5070A">
        <w:rPr>
          <w:rFonts w:asciiTheme="minorHAnsi" w:hAnsiTheme="minorHAnsi" w:cs="Calibri"/>
          <w:sz w:val="20"/>
          <w:szCs w:val="20"/>
        </w:rPr>
        <w:t xml:space="preserve"> </w:t>
      </w:r>
      <w:r w:rsidR="00B5070A">
        <w:rPr>
          <w:rFonts w:asciiTheme="minorHAnsi" w:hAnsiTheme="minorHAnsi" w:cs="Calibri"/>
          <w:sz w:val="20"/>
          <w:szCs w:val="20"/>
        </w:rPr>
        <w:tab/>
      </w:r>
      <w:r w:rsidRPr="00B5070A">
        <w:rPr>
          <w:rFonts w:asciiTheme="minorHAnsi" w:hAnsiTheme="minorHAnsi" w:cs="Calibri"/>
          <w:sz w:val="20"/>
          <w:szCs w:val="20"/>
        </w:rPr>
        <w:t xml:space="preserve">Opdrachtgever is gerechtigd de ICT Prestatie geheel of gedeeltelijk, inclusief alle daarbij behorende Gebruiksrechten en alle aanspraken in het kader van Onderhoud, onder gelijkblijvende voorwaarden (waaronder begrepen gelijkblijvende omvang Gebruiksrechten) over te dragen aan een gemeenschappelijke regeling of andere entiteit met een publieke functie in het kader van een uitbesteding van een deel van de activiteiten van Opdrachtgever. Leverancier zal alle noodzakelijke medewerking verlenen aan voornoemde overdracht. Leverancier is niet gerechtigd voor de overgang als zodanig kosten in rekening te brengen, wel voor eventueel aanvullend te verrichten werkzaamheden. Derdenprogrammatuur is alleen overdraagbaar voor zover de wet of de toepasselijke licentievoorwaarden daaraan niet in de weg staan (vgl. artikel </w:t>
      </w:r>
      <w:r w:rsidR="00736161">
        <w:rPr>
          <w:rFonts w:asciiTheme="minorHAnsi" w:hAnsiTheme="minorHAnsi" w:cs="Calibri"/>
          <w:sz w:val="20"/>
          <w:szCs w:val="20"/>
        </w:rPr>
        <w:t>22</w:t>
      </w:r>
      <w:r w:rsidRPr="00B5070A">
        <w:rPr>
          <w:rFonts w:asciiTheme="minorHAnsi" w:hAnsiTheme="minorHAnsi" w:cs="Calibri"/>
          <w:sz w:val="20"/>
          <w:szCs w:val="20"/>
        </w:rPr>
        <w:t>.5).</w:t>
      </w:r>
    </w:p>
    <w:p w14:paraId="3F998E01" w14:textId="7E16A34D" w:rsidR="00FA0EFE" w:rsidRPr="007939C3" w:rsidRDefault="007939C3" w:rsidP="00AD62AA">
      <w:pPr>
        <w:spacing w:after="83"/>
        <w:rPr>
          <w:rFonts w:asciiTheme="minorHAnsi" w:eastAsiaTheme="minorHAnsi" w:hAnsiTheme="minorHAnsi" w:cs="Calibri"/>
          <w:i/>
          <w:iCs/>
          <w:color w:val="000000"/>
          <w:sz w:val="20"/>
          <w:szCs w:val="20"/>
          <w:lang w:eastAsia="en-US" w:bidi="ar-SA"/>
        </w:rPr>
      </w:pPr>
      <w:r>
        <w:rPr>
          <w:rFonts w:asciiTheme="minorHAnsi" w:eastAsiaTheme="minorHAnsi" w:hAnsiTheme="minorHAnsi" w:cs="Calibri"/>
          <w:i/>
          <w:iCs/>
          <w:color w:val="000000"/>
          <w:sz w:val="20"/>
          <w:szCs w:val="20"/>
          <w:lang w:eastAsia="en-US" w:bidi="ar-SA"/>
        </w:rPr>
        <w:br/>
      </w:r>
      <w:r w:rsidR="00FA0EFE" w:rsidRPr="007939C3">
        <w:rPr>
          <w:rFonts w:asciiTheme="minorHAnsi" w:eastAsiaTheme="minorHAnsi" w:hAnsiTheme="minorHAnsi" w:cs="Calibri"/>
          <w:i/>
          <w:iCs/>
          <w:color w:val="000000"/>
          <w:sz w:val="20"/>
          <w:szCs w:val="20"/>
          <w:lang w:eastAsia="en-US" w:bidi="ar-SA"/>
        </w:rPr>
        <w:t>Verlengd gebruik</w:t>
      </w:r>
    </w:p>
    <w:p w14:paraId="00E99588" w14:textId="7D8F2C28" w:rsidR="00FA0EFE" w:rsidRPr="00B5070A" w:rsidRDefault="00FA0EFE" w:rsidP="007939C3">
      <w:pPr>
        <w:pStyle w:val="Default"/>
        <w:spacing w:after="83"/>
        <w:ind w:left="709" w:hanging="709"/>
        <w:rPr>
          <w:rFonts w:asciiTheme="minorHAnsi" w:hAnsiTheme="minorHAnsi" w:cs="Calibri"/>
          <w:sz w:val="20"/>
          <w:szCs w:val="20"/>
        </w:rPr>
      </w:pPr>
      <w:r w:rsidRPr="00B5070A">
        <w:rPr>
          <w:rFonts w:asciiTheme="minorHAnsi" w:hAnsiTheme="minorHAnsi" w:cs="Calibri"/>
          <w:sz w:val="20"/>
          <w:szCs w:val="20"/>
        </w:rPr>
        <w:t>2</w:t>
      </w:r>
      <w:r w:rsidR="00B00322">
        <w:rPr>
          <w:rFonts w:asciiTheme="minorHAnsi" w:hAnsiTheme="minorHAnsi" w:cs="Calibri"/>
          <w:sz w:val="20"/>
          <w:szCs w:val="20"/>
        </w:rPr>
        <w:t>6</w:t>
      </w:r>
      <w:r w:rsidRPr="00B5070A">
        <w:rPr>
          <w:rFonts w:asciiTheme="minorHAnsi" w:hAnsiTheme="minorHAnsi" w:cs="Calibri"/>
          <w:sz w:val="20"/>
          <w:szCs w:val="20"/>
        </w:rPr>
        <w:t>.</w:t>
      </w:r>
      <w:r w:rsidR="00B00322">
        <w:rPr>
          <w:rFonts w:asciiTheme="minorHAnsi" w:hAnsiTheme="minorHAnsi" w:cs="Calibri"/>
          <w:sz w:val="20"/>
          <w:szCs w:val="20"/>
        </w:rPr>
        <w:t>11</w:t>
      </w:r>
      <w:r w:rsidR="007939C3">
        <w:rPr>
          <w:rFonts w:asciiTheme="minorHAnsi" w:hAnsiTheme="minorHAnsi" w:cs="Calibri"/>
          <w:sz w:val="20"/>
          <w:szCs w:val="20"/>
        </w:rPr>
        <w:tab/>
      </w:r>
      <w:r w:rsidRPr="00B5070A">
        <w:rPr>
          <w:rFonts w:asciiTheme="minorHAnsi" w:hAnsiTheme="minorHAnsi" w:cs="Calibri"/>
          <w:sz w:val="20"/>
          <w:szCs w:val="20"/>
        </w:rPr>
        <w:t xml:space="preserve">Leverancier verklaart zich voorts bereid om Opdrachtgever desgewenst toe te staan het gebruik van de ICT Prestatie na de beëindigingsdatum voor een redelijke periode te verlengen, indien de werkzaamheden overeenkomstig het Exit-plan niet tijdig zijn afgerond. Hiervoor zal een vergoeding in rekening worden gebracht naar rato van de laatst geldende gebruiksvergoedingen (waarbij noodzakelijke verlengingen van Derdenprogrammatuur volledig kunnen worden doorbelast), tenzij de niet-tijdige afronding van de Exit-werkzaamheden toerekenbaar is aan Leverancier (de verlenging is dan gratis). </w:t>
      </w:r>
    </w:p>
    <w:p w14:paraId="1C1A3BBB" w14:textId="77777777" w:rsidR="00FA0EFE" w:rsidRPr="00B5070A" w:rsidRDefault="00FA0EFE" w:rsidP="00FA0EFE">
      <w:pPr>
        <w:widowControl/>
        <w:adjustRightInd w:val="0"/>
        <w:rPr>
          <w:rFonts w:asciiTheme="minorHAnsi" w:eastAsiaTheme="minorHAnsi" w:hAnsiTheme="minorHAnsi" w:cs="Calibri"/>
          <w:color w:val="000000"/>
          <w:sz w:val="20"/>
          <w:szCs w:val="20"/>
          <w:lang w:eastAsia="en-US" w:bidi="ar-SA"/>
        </w:rPr>
      </w:pPr>
    </w:p>
    <w:p w14:paraId="56145768" w14:textId="77777777" w:rsidR="008A62CC" w:rsidRPr="001E01E4" w:rsidRDefault="008A62CC" w:rsidP="00BD2D4B">
      <w:pPr>
        <w:spacing w:line="290" w:lineRule="auto"/>
        <w:rPr>
          <w:rFonts w:asciiTheme="minorHAnsi" w:hAnsiTheme="minorHAnsi" w:cstheme="minorHAnsi"/>
          <w:sz w:val="18"/>
          <w:szCs w:val="18"/>
        </w:rPr>
      </w:pPr>
    </w:p>
    <w:sectPr w:rsidR="008A62CC" w:rsidRPr="001E01E4" w:rsidSect="003E4EA6">
      <w:footerReference w:type="default" r:id="rId35"/>
      <w:pgSz w:w="11910" w:h="16840" w:code="9"/>
      <w:pgMar w:top="1560" w:right="1418" w:bottom="1418" w:left="1418" w:header="0" w:footer="47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9E5A2" w14:textId="77777777" w:rsidR="00B242C5" w:rsidRDefault="00B242C5">
      <w:r>
        <w:separator/>
      </w:r>
    </w:p>
  </w:endnote>
  <w:endnote w:type="continuationSeparator" w:id="0">
    <w:p w14:paraId="72373A4B" w14:textId="77777777" w:rsidR="00B242C5" w:rsidRDefault="00B24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venirLTSt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727267697"/>
      <w:docPartObj>
        <w:docPartGallery w:val="Page Numbers (Bottom of Page)"/>
        <w:docPartUnique/>
      </w:docPartObj>
    </w:sdtPr>
    <w:sdtEndPr>
      <w:rPr>
        <w:rStyle w:val="Paginanummer"/>
      </w:rPr>
    </w:sdtEndPr>
    <w:sdtContent>
      <w:p w14:paraId="63B65A2B" w14:textId="632B7822" w:rsidR="00B5070A" w:rsidRDefault="00B5070A" w:rsidP="001813CD">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DC527EF" w14:textId="77777777" w:rsidR="00B5070A" w:rsidRDefault="00B5070A" w:rsidP="00F970C9">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1513416"/>
      <w:docPartObj>
        <w:docPartGallery w:val="Page Numbers (Bottom of Page)"/>
        <w:docPartUnique/>
      </w:docPartObj>
    </w:sdtPr>
    <w:sdtEndPr/>
    <w:sdtContent>
      <w:p w14:paraId="63CEB853" w14:textId="00790626" w:rsidR="00B5070A" w:rsidRDefault="00B5070A">
        <w:pPr>
          <w:pStyle w:val="Voettekst"/>
          <w:jc w:val="right"/>
        </w:pPr>
        <w:r>
          <w:fldChar w:fldCharType="begin"/>
        </w:r>
        <w:r>
          <w:instrText>PAGE   \* MERGEFORMAT</w:instrText>
        </w:r>
        <w:r>
          <w:fldChar w:fldCharType="separate"/>
        </w:r>
        <w:r>
          <w:rPr>
            <w:noProof/>
          </w:rPr>
          <w:t>4</w:t>
        </w:r>
        <w:r>
          <w:fldChar w:fldCharType="end"/>
        </w:r>
      </w:p>
    </w:sdtContent>
  </w:sdt>
  <w:p w14:paraId="7A21D619" w14:textId="77777777" w:rsidR="00B5070A" w:rsidRDefault="00B5070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sz w:val="16"/>
      </w:rPr>
      <w:id w:val="1046799571"/>
      <w:docPartObj>
        <w:docPartGallery w:val="Page Numbers (Bottom of Page)"/>
        <w:docPartUnique/>
      </w:docPartObj>
    </w:sdtPr>
    <w:sdtEndPr>
      <w:rPr>
        <w:rStyle w:val="Paginanummer"/>
      </w:rPr>
    </w:sdtEndPr>
    <w:sdtContent>
      <w:p w14:paraId="021C14FF" w14:textId="17FEA659" w:rsidR="00B5070A" w:rsidRPr="00F970C9" w:rsidRDefault="00B5070A" w:rsidP="001813CD">
        <w:pPr>
          <w:pStyle w:val="Voettekst"/>
          <w:framePr w:wrap="none" w:vAnchor="text" w:hAnchor="margin" w:xAlign="right" w:y="1"/>
          <w:rPr>
            <w:rStyle w:val="Paginanummer"/>
            <w:sz w:val="16"/>
          </w:rPr>
        </w:pPr>
        <w:r w:rsidRPr="00F970C9">
          <w:rPr>
            <w:rStyle w:val="Paginanummer"/>
            <w:sz w:val="16"/>
          </w:rPr>
          <w:fldChar w:fldCharType="begin"/>
        </w:r>
        <w:r w:rsidRPr="00F970C9">
          <w:rPr>
            <w:rStyle w:val="Paginanummer"/>
            <w:sz w:val="16"/>
          </w:rPr>
          <w:instrText xml:space="preserve"> PAGE </w:instrText>
        </w:r>
        <w:r w:rsidRPr="00F970C9">
          <w:rPr>
            <w:rStyle w:val="Paginanummer"/>
            <w:sz w:val="16"/>
          </w:rPr>
          <w:fldChar w:fldCharType="separate"/>
        </w:r>
        <w:r>
          <w:rPr>
            <w:rStyle w:val="Paginanummer"/>
            <w:noProof/>
            <w:sz w:val="16"/>
          </w:rPr>
          <w:t>10</w:t>
        </w:r>
        <w:r w:rsidRPr="00F970C9">
          <w:rPr>
            <w:rStyle w:val="Paginanummer"/>
            <w:sz w:val="16"/>
          </w:rPr>
          <w:fldChar w:fldCharType="end"/>
        </w:r>
      </w:p>
    </w:sdtContent>
  </w:sdt>
  <w:p w14:paraId="467421F6" w14:textId="6EA012C3" w:rsidR="00B5070A" w:rsidRPr="00363301" w:rsidRDefault="00B5070A" w:rsidP="00F970C9">
    <w:pPr>
      <w:pStyle w:val="Voettekst"/>
      <w:ind w:right="360"/>
      <w:rPr>
        <w:rFonts w:asciiTheme="minorHAnsi" w:hAnsiTheme="minorHAnsi"/>
        <w:sz w:val="18"/>
        <w:szCs w:val="18"/>
      </w:rPr>
    </w:pPr>
    <w:r w:rsidRPr="00363301">
      <w:rPr>
        <w:rFonts w:asciiTheme="minorHAnsi" w:hAnsiTheme="minorHAnsi"/>
        <w:sz w:val="18"/>
        <w:szCs w:val="18"/>
      </w:rPr>
      <w:t>Verwerkersovereenkomst uitvoering &lt;</w:t>
    </w:r>
    <w:r w:rsidRPr="00363301">
      <w:rPr>
        <w:rFonts w:asciiTheme="minorHAnsi" w:hAnsiTheme="minorHAnsi"/>
        <w:sz w:val="18"/>
        <w:szCs w:val="18"/>
        <w:highlight w:val="yellow"/>
      </w:rPr>
      <w:t>naam hoofdovereenkomst</w:t>
    </w:r>
    <w:r w:rsidRPr="00363301">
      <w:rPr>
        <w:rFonts w:asciiTheme="minorHAnsi" w:hAnsiTheme="minorHAnsi"/>
        <w:sz w:val="18"/>
        <w:szCs w:val="18"/>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2F43E" w14:textId="77777777" w:rsidR="00B242C5" w:rsidRDefault="00B242C5">
      <w:r>
        <w:separator/>
      </w:r>
    </w:p>
  </w:footnote>
  <w:footnote w:type="continuationSeparator" w:id="0">
    <w:p w14:paraId="2049D73E" w14:textId="77777777" w:rsidR="00B242C5" w:rsidRDefault="00B242C5">
      <w:r>
        <w:continuationSeparator/>
      </w:r>
    </w:p>
  </w:footnote>
  <w:footnote w:id="1">
    <w:p w14:paraId="24E7AD78" w14:textId="1A186AF4" w:rsidR="00B5070A" w:rsidRPr="00C8069C" w:rsidRDefault="00B5070A" w:rsidP="007650A4">
      <w:pPr>
        <w:pStyle w:val="Voetnoottekst"/>
        <w:rPr>
          <w:rFonts w:asciiTheme="minorHAnsi" w:hAnsiTheme="minorHAnsi" w:cstheme="minorHAnsi"/>
          <w:sz w:val="18"/>
          <w:szCs w:val="18"/>
        </w:rPr>
      </w:pPr>
      <w:r>
        <w:rPr>
          <w:rStyle w:val="Voetnootmarkering"/>
        </w:rPr>
        <w:footnoteRef/>
      </w:r>
      <w:r>
        <w:t xml:space="preserve"> </w:t>
      </w:r>
      <w:r w:rsidRPr="00C8069C">
        <w:rPr>
          <w:rFonts w:asciiTheme="minorHAnsi" w:hAnsiTheme="minorHAnsi" w:cstheme="minorHAnsi"/>
          <w:sz w:val="18"/>
          <w:szCs w:val="18"/>
        </w:rPr>
        <w:t>Voor vragen over de GIBIT 202</w:t>
      </w:r>
      <w:r w:rsidR="00F81DF1">
        <w:rPr>
          <w:rFonts w:asciiTheme="minorHAnsi" w:hAnsiTheme="minorHAnsi" w:cstheme="minorHAnsi"/>
          <w:sz w:val="18"/>
          <w:szCs w:val="18"/>
        </w:rPr>
        <w:t>3</w:t>
      </w:r>
      <w:r w:rsidRPr="00C8069C">
        <w:rPr>
          <w:rFonts w:asciiTheme="minorHAnsi" w:hAnsiTheme="minorHAnsi" w:cstheme="minorHAnsi"/>
          <w:sz w:val="18"/>
          <w:szCs w:val="18"/>
        </w:rPr>
        <w:t xml:space="preserve"> kunt u contact opnemen met info@gibit.nl</w:t>
      </w:r>
    </w:p>
  </w:footnote>
  <w:footnote w:id="2">
    <w:p w14:paraId="1161EDB1" w14:textId="6CE259CE" w:rsidR="00B5070A" w:rsidRDefault="00B5070A">
      <w:pPr>
        <w:pStyle w:val="Voetnoottekst"/>
      </w:pPr>
      <w:r>
        <w:rPr>
          <w:rStyle w:val="Voetnootmarkering"/>
        </w:rPr>
        <w:footnoteRef/>
      </w:r>
      <w:r>
        <w:t xml:space="preserve"> </w:t>
      </w:r>
      <w:r w:rsidRPr="0002350D">
        <w:rPr>
          <w:rFonts w:asciiTheme="minorHAnsi" w:hAnsiTheme="minorHAnsi"/>
          <w:sz w:val="18"/>
          <w:szCs w:val="18"/>
        </w:rPr>
        <w:t>Zie hiervoor Bijlage 3.</w:t>
      </w:r>
    </w:p>
  </w:footnote>
  <w:footnote w:id="3">
    <w:p w14:paraId="2E1CA72A" w14:textId="65E8B797" w:rsidR="00B5070A" w:rsidRPr="00742F93" w:rsidRDefault="00B5070A">
      <w:pPr>
        <w:pStyle w:val="Voetnoottekst"/>
        <w:rPr>
          <w:rFonts w:asciiTheme="minorHAnsi" w:hAnsiTheme="minorHAnsi" w:cstheme="minorHAnsi"/>
          <w:sz w:val="18"/>
          <w:szCs w:val="18"/>
        </w:rPr>
      </w:pPr>
      <w:r w:rsidRPr="00742F93">
        <w:rPr>
          <w:rStyle w:val="Voetnootmarkering"/>
          <w:rFonts w:asciiTheme="minorHAnsi" w:hAnsiTheme="minorHAnsi" w:cstheme="minorHAnsi"/>
          <w:sz w:val="18"/>
          <w:szCs w:val="18"/>
        </w:rPr>
        <w:footnoteRef/>
      </w:r>
      <w:r w:rsidRPr="00742F93">
        <w:rPr>
          <w:rFonts w:asciiTheme="minorHAnsi" w:hAnsiTheme="minorHAnsi" w:cstheme="minorHAnsi"/>
          <w:sz w:val="18"/>
          <w:szCs w:val="18"/>
        </w:rPr>
        <w:t xml:space="preserve"> Hardcopy, dia de mail, of via een link.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98262" w14:textId="29A90980" w:rsidR="00B5070A" w:rsidRDefault="00B5070A">
    <w:pPr>
      <w:pStyle w:val="Koptekst"/>
    </w:pPr>
  </w:p>
  <w:p w14:paraId="04BBCF0F" w14:textId="0D96BCC2" w:rsidR="00B5070A" w:rsidRDefault="00B5070A">
    <w:pPr>
      <w:pStyle w:val="Koptekst"/>
    </w:pPr>
    <w:r>
      <w:rPr>
        <w:rFonts w:ascii="Times New Roman"/>
        <w:noProof/>
        <w:sz w:val="20"/>
        <w:lang w:bidi="ar-SA"/>
      </w:rPr>
      <w:drawing>
        <wp:anchor distT="0" distB="0" distL="114300" distR="114300" simplePos="0" relativeHeight="503309232" behindDoc="0" locked="0" layoutInCell="1" allowOverlap="1" wp14:anchorId="041D23DE" wp14:editId="574537CD">
          <wp:simplePos x="0" y="0"/>
          <wp:positionH relativeFrom="column">
            <wp:posOffset>-379095</wp:posOffset>
          </wp:positionH>
          <wp:positionV relativeFrom="paragraph">
            <wp:posOffset>180975</wp:posOffset>
          </wp:positionV>
          <wp:extent cx="984704" cy="439265"/>
          <wp:effectExtent l="0" t="0" r="6350" b="0"/>
          <wp:wrapNone/>
          <wp:docPr id="27"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BD_Logo_RGB.png"/>
                  <pic:cNvPicPr/>
                </pic:nvPicPr>
                <pic:blipFill>
                  <a:blip r:embed="rId1">
                    <a:extLst>
                      <a:ext uri="{28A0092B-C50C-407E-A947-70E740481C1C}">
                        <a14:useLocalDpi xmlns:a14="http://schemas.microsoft.com/office/drawing/2010/main" val="0"/>
                      </a:ext>
                    </a:extLst>
                  </a:blip>
                  <a:stretch>
                    <a:fillRect/>
                  </a:stretch>
                </pic:blipFill>
                <pic:spPr>
                  <a:xfrm>
                    <a:off x="0" y="0"/>
                    <a:ext cx="984704" cy="439265"/>
                  </a:xfrm>
                  <a:prstGeom prst="rect">
                    <a:avLst/>
                  </a:prstGeom>
                </pic:spPr>
              </pic:pic>
            </a:graphicData>
          </a:graphic>
          <wp14:sizeRelH relativeFrom="page">
            <wp14:pctWidth>0</wp14:pctWidth>
          </wp14:sizeRelH>
          <wp14:sizeRelV relativeFrom="page">
            <wp14:pctHeight>0</wp14:pctHeight>
          </wp14:sizeRelV>
        </wp:anchor>
      </w:drawing>
    </w:r>
  </w:p>
  <w:p w14:paraId="340323AE" w14:textId="45B00AAF" w:rsidR="00B5070A" w:rsidRDefault="00B5070A">
    <w:pPr>
      <w:pStyle w:val="Koptekst"/>
    </w:pPr>
  </w:p>
  <w:p w14:paraId="777C8AA5" w14:textId="15EFA176" w:rsidR="00B5070A" w:rsidRDefault="00B5070A">
    <w:pPr>
      <w:pStyle w:val="Koptekst"/>
    </w:pPr>
  </w:p>
  <w:p w14:paraId="7FDFE43B" w14:textId="77777777" w:rsidR="00B5070A" w:rsidRDefault="00B5070A">
    <w:pPr>
      <w:pStyle w:val="Koptekst"/>
    </w:pPr>
  </w:p>
  <w:p w14:paraId="4B43BB38" w14:textId="77777777" w:rsidR="00B5070A" w:rsidRDefault="00B5070A">
    <w:pPr>
      <w:pStyle w:val="Koptekst"/>
    </w:pPr>
  </w:p>
  <w:p w14:paraId="3D4CF7DF" w14:textId="07700B66" w:rsidR="00B5070A" w:rsidRDefault="00B5070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1335C" w14:textId="090D1B5F" w:rsidR="00B5070A" w:rsidRDefault="00B5070A" w:rsidP="0095110B">
    <w:pPr>
      <w:pStyle w:val="Koptekst"/>
      <w:tabs>
        <w:tab w:val="clear" w:pos="4536"/>
        <w:tab w:val="clear" w:pos="9072"/>
        <w:tab w:val="left" w:pos="2475"/>
      </w:tabs>
    </w:pPr>
    <w:r>
      <w:tab/>
    </w:r>
  </w:p>
  <w:p w14:paraId="47052286" w14:textId="56DFB805" w:rsidR="00B5070A" w:rsidRDefault="00B5070A" w:rsidP="0095110B">
    <w:pPr>
      <w:pStyle w:val="Koptekst"/>
      <w:tabs>
        <w:tab w:val="clear" w:pos="4536"/>
        <w:tab w:val="clear" w:pos="9072"/>
        <w:tab w:val="left" w:pos="2475"/>
      </w:tabs>
    </w:pPr>
    <w:r>
      <w:rPr>
        <w:noProof/>
        <w:lang w:bidi="ar-SA"/>
      </w:rPr>
      <w:drawing>
        <wp:anchor distT="0" distB="0" distL="114300" distR="114300" simplePos="0" relativeHeight="503316479" behindDoc="0" locked="0" layoutInCell="1" allowOverlap="1" wp14:anchorId="0B55E506" wp14:editId="2D29900C">
          <wp:simplePos x="0" y="0"/>
          <wp:positionH relativeFrom="column">
            <wp:posOffset>4401820</wp:posOffset>
          </wp:positionH>
          <wp:positionV relativeFrom="paragraph">
            <wp:posOffset>83185</wp:posOffset>
          </wp:positionV>
          <wp:extent cx="1285240" cy="875665"/>
          <wp:effectExtent l="0" t="0" r="0" b="635"/>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VNG-Realisat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240" cy="875665"/>
                  </a:xfrm>
                  <a:prstGeom prst="rect">
                    <a:avLst/>
                  </a:prstGeom>
                </pic:spPr>
              </pic:pic>
            </a:graphicData>
          </a:graphic>
        </wp:anchor>
      </w:drawing>
    </w:r>
    <w:r>
      <w:rPr>
        <w:rFonts w:ascii="Times New Roman"/>
        <w:noProof/>
        <w:sz w:val="20"/>
        <w:lang w:bidi="ar-SA"/>
      </w:rPr>
      <w:drawing>
        <wp:anchor distT="0" distB="0" distL="114300" distR="114300" simplePos="0" relativeHeight="503311280" behindDoc="0" locked="0" layoutInCell="1" allowOverlap="1" wp14:anchorId="632DC833" wp14:editId="2DB941A6">
          <wp:simplePos x="0" y="0"/>
          <wp:positionH relativeFrom="column">
            <wp:posOffset>-104635</wp:posOffset>
          </wp:positionH>
          <wp:positionV relativeFrom="paragraph">
            <wp:posOffset>86995</wp:posOffset>
          </wp:positionV>
          <wp:extent cx="2030730" cy="904875"/>
          <wp:effectExtent l="0" t="0" r="1270" b="9525"/>
          <wp:wrapNone/>
          <wp:docPr id="29"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BD_Logo_RGB.png"/>
                  <pic:cNvPicPr/>
                </pic:nvPicPr>
                <pic:blipFill>
                  <a:blip r:embed="rId2">
                    <a:extLst>
                      <a:ext uri="{28A0092B-C50C-407E-A947-70E740481C1C}">
                        <a14:useLocalDpi xmlns:a14="http://schemas.microsoft.com/office/drawing/2010/main" val="0"/>
                      </a:ext>
                    </a:extLst>
                  </a:blip>
                  <a:stretch>
                    <a:fillRect/>
                  </a:stretch>
                </pic:blipFill>
                <pic:spPr>
                  <a:xfrm>
                    <a:off x="0" y="0"/>
                    <a:ext cx="2030730" cy="904875"/>
                  </a:xfrm>
                  <a:prstGeom prst="rect">
                    <a:avLst/>
                  </a:prstGeom>
                </pic:spPr>
              </pic:pic>
            </a:graphicData>
          </a:graphic>
          <wp14:sizeRelH relativeFrom="page">
            <wp14:pctWidth>0</wp14:pctWidth>
          </wp14:sizeRelH>
          <wp14:sizeRelV relativeFrom="page">
            <wp14:pctHeight>0</wp14:pctHeight>
          </wp14:sizeRelV>
        </wp:anchor>
      </w:drawing>
    </w:r>
  </w:p>
  <w:p w14:paraId="2B0A521C" w14:textId="177DCD47" w:rsidR="00B5070A" w:rsidRDefault="00B5070A" w:rsidP="0095110B">
    <w:pPr>
      <w:pStyle w:val="Koptekst"/>
      <w:tabs>
        <w:tab w:val="clear" w:pos="4536"/>
        <w:tab w:val="clear" w:pos="9072"/>
        <w:tab w:val="left" w:pos="2475"/>
      </w:tabs>
    </w:pPr>
  </w:p>
  <w:p w14:paraId="45FCD76F" w14:textId="091353B8" w:rsidR="00B5070A" w:rsidRDefault="00B5070A" w:rsidP="0095110B">
    <w:pPr>
      <w:pStyle w:val="Koptekst"/>
      <w:tabs>
        <w:tab w:val="clear" w:pos="4536"/>
        <w:tab w:val="clear" w:pos="9072"/>
        <w:tab w:val="left" w:pos="2475"/>
      </w:tabs>
    </w:pPr>
  </w:p>
  <w:p w14:paraId="0FE1A04F" w14:textId="181012E5" w:rsidR="00B5070A" w:rsidRDefault="00B5070A" w:rsidP="0095110B">
    <w:pPr>
      <w:pStyle w:val="Koptekst"/>
      <w:tabs>
        <w:tab w:val="clear" w:pos="4536"/>
        <w:tab w:val="clear" w:pos="9072"/>
        <w:tab w:val="left" w:pos="2475"/>
      </w:tabs>
    </w:pPr>
  </w:p>
  <w:p w14:paraId="5DCFA827" w14:textId="7AFBD613" w:rsidR="00B5070A" w:rsidRDefault="00B5070A" w:rsidP="0095110B">
    <w:pPr>
      <w:pStyle w:val="Koptekst"/>
      <w:tabs>
        <w:tab w:val="clear" w:pos="4536"/>
        <w:tab w:val="clear" w:pos="9072"/>
        <w:tab w:val="left" w:pos="2475"/>
      </w:tabs>
    </w:pPr>
  </w:p>
  <w:p w14:paraId="0272B584" w14:textId="0AE74344" w:rsidR="00B5070A" w:rsidRDefault="00B5070A" w:rsidP="0095110B">
    <w:pPr>
      <w:pStyle w:val="Koptekst"/>
      <w:tabs>
        <w:tab w:val="clear" w:pos="4536"/>
        <w:tab w:val="clear" w:pos="9072"/>
        <w:tab w:val="left" w:pos="247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533E1" w14:textId="46568F57" w:rsidR="00B5070A" w:rsidRDefault="00B5070A" w:rsidP="002F0163">
    <w:pPr>
      <w:pStyle w:val="Koptekst"/>
      <w:tabs>
        <w:tab w:val="clear" w:pos="4536"/>
        <w:tab w:val="clear" w:pos="9072"/>
        <w:tab w:val="left" w:pos="2475"/>
      </w:tabs>
    </w:pPr>
    <w:r>
      <w:rPr>
        <w:rFonts w:ascii="Times New Roman"/>
        <w:noProof/>
        <w:sz w:val="20"/>
        <w:lang w:bidi="ar-SA"/>
      </w:rPr>
      <w:drawing>
        <wp:anchor distT="0" distB="0" distL="114300" distR="114300" simplePos="0" relativeHeight="503315376" behindDoc="0" locked="0" layoutInCell="1" allowOverlap="1" wp14:anchorId="7B1402B2" wp14:editId="0AAE7E9E">
          <wp:simplePos x="0" y="0"/>
          <wp:positionH relativeFrom="column">
            <wp:posOffset>-382123</wp:posOffset>
          </wp:positionH>
          <wp:positionV relativeFrom="paragraph">
            <wp:posOffset>190353</wp:posOffset>
          </wp:positionV>
          <wp:extent cx="984250" cy="438785"/>
          <wp:effectExtent l="0" t="0" r="6350" b="0"/>
          <wp:wrapNone/>
          <wp:docPr id="2"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BD_Logo_RGB.png"/>
                  <pic:cNvPicPr/>
                </pic:nvPicPr>
                <pic:blipFill>
                  <a:blip r:embed="rId1">
                    <a:extLst>
                      <a:ext uri="{28A0092B-C50C-407E-A947-70E740481C1C}">
                        <a14:useLocalDpi xmlns:a14="http://schemas.microsoft.com/office/drawing/2010/main" val="0"/>
                      </a:ext>
                    </a:extLst>
                  </a:blip>
                  <a:stretch>
                    <a:fillRect/>
                  </a:stretch>
                </pic:blipFill>
                <pic:spPr>
                  <a:xfrm>
                    <a:off x="0" y="0"/>
                    <a:ext cx="984250" cy="4387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1E0F"/>
    <w:multiLevelType w:val="multilevel"/>
    <w:tmpl w:val="A424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D3C0D"/>
    <w:multiLevelType w:val="hybridMultilevel"/>
    <w:tmpl w:val="8CB8FA02"/>
    <w:lvl w:ilvl="0" w:tplc="970E813C">
      <w:start w:val="1"/>
      <w:numFmt w:val="bullet"/>
      <w:lvlText w:val="□"/>
      <w:lvlJc w:val="left"/>
      <w:pPr>
        <w:ind w:left="720" w:hanging="360"/>
      </w:pPr>
      <w:rPr>
        <w:rFonts w:ascii="Arial" w:hAnsi="Arial" w:hint="default"/>
      </w:rPr>
    </w:lvl>
    <w:lvl w:ilvl="1" w:tplc="2D7EC19A">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215A08"/>
    <w:multiLevelType w:val="hybridMultilevel"/>
    <w:tmpl w:val="2A6A74BE"/>
    <w:lvl w:ilvl="0" w:tplc="2D80DA66">
      <w:start w:val="1"/>
      <w:numFmt w:val="lowerLetter"/>
      <w:lvlText w:val="%1)"/>
      <w:lvlJc w:val="left"/>
      <w:pPr>
        <w:ind w:left="720" w:hanging="360"/>
      </w:pPr>
      <w:rPr>
        <w:b w:val="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0D977ABA"/>
    <w:multiLevelType w:val="hybridMultilevel"/>
    <w:tmpl w:val="12DE3624"/>
    <w:lvl w:ilvl="0" w:tplc="970E813C">
      <w:start w:val="1"/>
      <w:numFmt w:val="bullet"/>
      <w:lvlText w:val="□"/>
      <w:lvlJc w:val="left"/>
      <w:pPr>
        <w:ind w:left="720" w:hanging="360"/>
      </w:pPr>
      <w:rPr>
        <w:rFonts w:ascii="Arial" w:hAnsi="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E05C01"/>
    <w:multiLevelType w:val="hybridMultilevel"/>
    <w:tmpl w:val="A5E84046"/>
    <w:lvl w:ilvl="0" w:tplc="970E813C">
      <w:start w:val="1"/>
      <w:numFmt w:val="bullet"/>
      <w:lvlText w:val="□"/>
      <w:lvlJc w:val="left"/>
      <w:pPr>
        <w:ind w:left="720" w:hanging="360"/>
      </w:pPr>
      <w:rPr>
        <w:rFonts w:ascii="Arial" w:hAnsi="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916702"/>
    <w:multiLevelType w:val="multilevel"/>
    <w:tmpl w:val="4C3E5F94"/>
    <w:lvl w:ilvl="0">
      <w:start w:val="1"/>
      <w:numFmt w:val="decimal"/>
      <w:pStyle w:val="Kopvaninhoudsopgav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E4000A"/>
    <w:multiLevelType w:val="hybridMultilevel"/>
    <w:tmpl w:val="69742160"/>
    <w:lvl w:ilvl="0" w:tplc="04130003">
      <w:start w:val="1"/>
      <w:numFmt w:val="bullet"/>
      <w:lvlText w:val="o"/>
      <w:lvlJc w:val="left"/>
      <w:pPr>
        <w:ind w:left="890" w:hanging="360"/>
      </w:pPr>
      <w:rPr>
        <w:rFonts w:ascii="Courier New" w:hAnsi="Courier New" w:cs="Courier New" w:hint="default"/>
      </w:rPr>
    </w:lvl>
    <w:lvl w:ilvl="1" w:tplc="04130003" w:tentative="1">
      <w:start w:val="1"/>
      <w:numFmt w:val="bullet"/>
      <w:lvlText w:val="o"/>
      <w:lvlJc w:val="left"/>
      <w:pPr>
        <w:ind w:left="1610" w:hanging="360"/>
      </w:pPr>
      <w:rPr>
        <w:rFonts w:ascii="Courier New" w:hAnsi="Courier New" w:cs="Courier New" w:hint="default"/>
      </w:rPr>
    </w:lvl>
    <w:lvl w:ilvl="2" w:tplc="04130005" w:tentative="1">
      <w:start w:val="1"/>
      <w:numFmt w:val="bullet"/>
      <w:lvlText w:val=""/>
      <w:lvlJc w:val="left"/>
      <w:pPr>
        <w:ind w:left="2330" w:hanging="360"/>
      </w:pPr>
      <w:rPr>
        <w:rFonts w:ascii="Wingdings" w:hAnsi="Wingdings" w:hint="default"/>
      </w:rPr>
    </w:lvl>
    <w:lvl w:ilvl="3" w:tplc="04130001" w:tentative="1">
      <w:start w:val="1"/>
      <w:numFmt w:val="bullet"/>
      <w:lvlText w:val=""/>
      <w:lvlJc w:val="left"/>
      <w:pPr>
        <w:ind w:left="3050" w:hanging="360"/>
      </w:pPr>
      <w:rPr>
        <w:rFonts w:ascii="Symbol" w:hAnsi="Symbol" w:hint="default"/>
      </w:rPr>
    </w:lvl>
    <w:lvl w:ilvl="4" w:tplc="04130003" w:tentative="1">
      <w:start w:val="1"/>
      <w:numFmt w:val="bullet"/>
      <w:lvlText w:val="o"/>
      <w:lvlJc w:val="left"/>
      <w:pPr>
        <w:ind w:left="3770" w:hanging="360"/>
      </w:pPr>
      <w:rPr>
        <w:rFonts w:ascii="Courier New" w:hAnsi="Courier New" w:cs="Courier New" w:hint="default"/>
      </w:rPr>
    </w:lvl>
    <w:lvl w:ilvl="5" w:tplc="04130005" w:tentative="1">
      <w:start w:val="1"/>
      <w:numFmt w:val="bullet"/>
      <w:lvlText w:val=""/>
      <w:lvlJc w:val="left"/>
      <w:pPr>
        <w:ind w:left="4490" w:hanging="360"/>
      </w:pPr>
      <w:rPr>
        <w:rFonts w:ascii="Wingdings" w:hAnsi="Wingdings" w:hint="default"/>
      </w:rPr>
    </w:lvl>
    <w:lvl w:ilvl="6" w:tplc="04130001" w:tentative="1">
      <w:start w:val="1"/>
      <w:numFmt w:val="bullet"/>
      <w:lvlText w:val=""/>
      <w:lvlJc w:val="left"/>
      <w:pPr>
        <w:ind w:left="5210" w:hanging="360"/>
      </w:pPr>
      <w:rPr>
        <w:rFonts w:ascii="Symbol" w:hAnsi="Symbol" w:hint="default"/>
      </w:rPr>
    </w:lvl>
    <w:lvl w:ilvl="7" w:tplc="04130003" w:tentative="1">
      <w:start w:val="1"/>
      <w:numFmt w:val="bullet"/>
      <w:lvlText w:val="o"/>
      <w:lvlJc w:val="left"/>
      <w:pPr>
        <w:ind w:left="5930" w:hanging="360"/>
      </w:pPr>
      <w:rPr>
        <w:rFonts w:ascii="Courier New" w:hAnsi="Courier New" w:cs="Courier New" w:hint="default"/>
      </w:rPr>
    </w:lvl>
    <w:lvl w:ilvl="8" w:tplc="04130005" w:tentative="1">
      <w:start w:val="1"/>
      <w:numFmt w:val="bullet"/>
      <w:lvlText w:val=""/>
      <w:lvlJc w:val="left"/>
      <w:pPr>
        <w:ind w:left="6650" w:hanging="360"/>
      </w:pPr>
      <w:rPr>
        <w:rFonts w:ascii="Wingdings" w:hAnsi="Wingdings" w:hint="default"/>
      </w:rPr>
    </w:lvl>
  </w:abstractNum>
  <w:abstractNum w:abstractNumId="7" w15:restartNumberingAfterBreak="0">
    <w:nsid w:val="178B6B82"/>
    <w:multiLevelType w:val="hybridMultilevel"/>
    <w:tmpl w:val="35AC5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690E57"/>
    <w:multiLevelType w:val="hybridMultilevel"/>
    <w:tmpl w:val="9C7A801C"/>
    <w:lvl w:ilvl="0" w:tplc="903A7C00">
      <w:numFmt w:val="bullet"/>
      <w:lvlText w:val="-"/>
      <w:lvlJc w:val="left"/>
      <w:pPr>
        <w:ind w:left="1770" w:hanging="360"/>
      </w:pPr>
      <w:rPr>
        <w:rFonts w:ascii="Calibri" w:eastAsia="Calibri" w:hAnsi="Calibri" w:cs="Calibri" w:hint="default"/>
      </w:rPr>
    </w:lvl>
    <w:lvl w:ilvl="1" w:tplc="04130003">
      <w:start w:val="1"/>
      <w:numFmt w:val="bullet"/>
      <w:lvlText w:val="o"/>
      <w:lvlJc w:val="left"/>
      <w:pPr>
        <w:ind w:left="2490" w:hanging="360"/>
      </w:pPr>
      <w:rPr>
        <w:rFonts w:ascii="Courier New" w:hAnsi="Courier New" w:cs="Courier New" w:hint="default"/>
      </w:rPr>
    </w:lvl>
    <w:lvl w:ilvl="2" w:tplc="04130005">
      <w:start w:val="1"/>
      <w:numFmt w:val="bullet"/>
      <w:lvlText w:val=""/>
      <w:lvlJc w:val="left"/>
      <w:pPr>
        <w:ind w:left="3210" w:hanging="360"/>
      </w:pPr>
      <w:rPr>
        <w:rFonts w:ascii="Wingdings" w:hAnsi="Wingdings" w:hint="default"/>
      </w:rPr>
    </w:lvl>
    <w:lvl w:ilvl="3" w:tplc="04130001">
      <w:start w:val="1"/>
      <w:numFmt w:val="bullet"/>
      <w:lvlText w:val=""/>
      <w:lvlJc w:val="left"/>
      <w:pPr>
        <w:ind w:left="3930" w:hanging="360"/>
      </w:pPr>
      <w:rPr>
        <w:rFonts w:ascii="Symbol" w:hAnsi="Symbol" w:hint="default"/>
      </w:rPr>
    </w:lvl>
    <w:lvl w:ilvl="4" w:tplc="04130003">
      <w:start w:val="1"/>
      <w:numFmt w:val="bullet"/>
      <w:lvlText w:val="o"/>
      <w:lvlJc w:val="left"/>
      <w:pPr>
        <w:ind w:left="4650" w:hanging="360"/>
      </w:pPr>
      <w:rPr>
        <w:rFonts w:ascii="Courier New" w:hAnsi="Courier New" w:cs="Courier New" w:hint="default"/>
      </w:rPr>
    </w:lvl>
    <w:lvl w:ilvl="5" w:tplc="04130005">
      <w:start w:val="1"/>
      <w:numFmt w:val="bullet"/>
      <w:lvlText w:val=""/>
      <w:lvlJc w:val="left"/>
      <w:pPr>
        <w:ind w:left="5370" w:hanging="360"/>
      </w:pPr>
      <w:rPr>
        <w:rFonts w:ascii="Wingdings" w:hAnsi="Wingdings" w:hint="default"/>
      </w:rPr>
    </w:lvl>
    <w:lvl w:ilvl="6" w:tplc="04130001">
      <w:start w:val="1"/>
      <w:numFmt w:val="bullet"/>
      <w:lvlText w:val=""/>
      <w:lvlJc w:val="left"/>
      <w:pPr>
        <w:ind w:left="6090" w:hanging="360"/>
      </w:pPr>
      <w:rPr>
        <w:rFonts w:ascii="Symbol" w:hAnsi="Symbol" w:hint="default"/>
      </w:rPr>
    </w:lvl>
    <w:lvl w:ilvl="7" w:tplc="04130003">
      <w:start w:val="1"/>
      <w:numFmt w:val="bullet"/>
      <w:lvlText w:val="o"/>
      <w:lvlJc w:val="left"/>
      <w:pPr>
        <w:ind w:left="6810" w:hanging="360"/>
      </w:pPr>
      <w:rPr>
        <w:rFonts w:ascii="Courier New" w:hAnsi="Courier New" w:cs="Courier New" w:hint="default"/>
      </w:rPr>
    </w:lvl>
    <w:lvl w:ilvl="8" w:tplc="04130005">
      <w:start w:val="1"/>
      <w:numFmt w:val="bullet"/>
      <w:lvlText w:val=""/>
      <w:lvlJc w:val="left"/>
      <w:pPr>
        <w:ind w:left="7530" w:hanging="360"/>
      </w:pPr>
      <w:rPr>
        <w:rFonts w:ascii="Wingdings" w:hAnsi="Wingdings" w:hint="default"/>
      </w:rPr>
    </w:lvl>
  </w:abstractNum>
  <w:abstractNum w:abstractNumId="9" w15:restartNumberingAfterBreak="0">
    <w:nsid w:val="1E316E6C"/>
    <w:multiLevelType w:val="hybridMultilevel"/>
    <w:tmpl w:val="F4588344"/>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2DC06CED"/>
    <w:multiLevelType w:val="hybridMultilevel"/>
    <w:tmpl w:val="42BEF5F8"/>
    <w:lvl w:ilvl="0" w:tplc="0413000F">
      <w:start w:val="1"/>
      <w:numFmt w:val="decimal"/>
      <w:lvlText w:val="%1."/>
      <w:lvlJc w:val="left"/>
      <w:pPr>
        <w:ind w:left="1770" w:hanging="360"/>
      </w:pPr>
      <w:rPr>
        <w:rFonts w:hint="default"/>
      </w:rPr>
    </w:lvl>
    <w:lvl w:ilvl="1" w:tplc="04130003">
      <w:start w:val="1"/>
      <w:numFmt w:val="bullet"/>
      <w:lvlText w:val="o"/>
      <w:lvlJc w:val="left"/>
      <w:pPr>
        <w:ind w:left="2490" w:hanging="360"/>
      </w:pPr>
      <w:rPr>
        <w:rFonts w:ascii="Courier New" w:hAnsi="Courier New" w:cs="Courier New" w:hint="default"/>
      </w:rPr>
    </w:lvl>
    <w:lvl w:ilvl="2" w:tplc="04130005">
      <w:start w:val="1"/>
      <w:numFmt w:val="bullet"/>
      <w:lvlText w:val=""/>
      <w:lvlJc w:val="left"/>
      <w:pPr>
        <w:ind w:left="3210" w:hanging="360"/>
      </w:pPr>
      <w:rPr>
        <w:rFonts w:ascii="Wingdings" w:hAnsi="Wingdings" w:hint="default"/>
      </w:rPr>
    </w:lvl>
    <w:lvl w:ilvl="3" w:tplc="04130001">
      <w:start w:val="1"/>
      <w:numFmt w:val="bullet"/>
      <w:lvlText w:val=""/>
      <w:lvlJc w:val="left"/>
      <w:pPr>
        <w:ind w:left="3930" w:hanging="360"/>
      </w:pPr>
      <w:rPr>
        <w:rFonts w:ascii="Symbol" w:hAnsi="Symbol" w:hint="default"/>
      </w:rPr>
    </w:lvl>
    <w:lvl w:ilvl="4" w:tplc="04130003">
      <w:start w:val="1"/>
      <w:numFmt w:val="bullet"/>
      <w:lvlText w:val="o"/>
      <w:lvlJc w:val="left"/>
      <w:pPr>
        <w:ind w:left="4650" w:hanging="360"/>
      </w:pPr>
      <w:rPr>
        <w:rFonts w:ascii="Courier New" w:hAnsi="Courier New" w:cs="Courier New" w:hint="default"/>
      </w:rPr>
    </w:lvl>
    <w:lvl w:ilvl="5" w:tplc="04130005">
      <w:start w:val="1"/>
      <w:numFmt w:val="bullet"/>
      <w:lvlText w:val=""/>
      <w:lvlJc w:val="left"/>
      <w:pPr>
        <w:ind w:left="5370" w:hanging="360"/>
      </w:pPr>
      <w:rPr>
        <w:rFonts w:ascii="Wingdings" w:hAnsi="Wingdings" w:hint="default"/>
      </w:rPr>
    </w:lvl>
    <w:lvl w:ilvl="6" w:tplc="04130001">
      <w:start w:val="1"/>
      <w:numFmt w:val="bullet"/>
      <w:lvlText w:val=""/>
      <w:lvlJc w:val="left"/>
      <w:pPr>
        <w:ind w:left="6090" w:hanging="360"/>
      </w:pPr>
      <w:rPr>
        <w:rFonts w:ascii="Symbol" w:hAnsi="Symbol" w:hint="default"/>
      </w:rPr>
    </w:lvl>
    <w:lvl w:ilvl="7" w:tplc="04130003">
      <w:start w:val="1"/>
      <w:numFmt w:val="bullet"/>
      <w:lvlText w:val="o"/>
      <w:lvlJc w:val="left"/>
      <w:pPr>
        <w:ind w:left="6810" w:hanging="360"/>
      </w:pPr>
      <w:rPr>
        <w:rFonts w:ascii="Courier New" w:hAnsi="Courier New" w:cs="Courier New" w:hint="default"/>
      </w:rPr>
    </w:lvl>
    <w:lvl w:ilvl="8" w:tplc="04130005">
      <w:start w:val="1"/>
      <w:numFmt w:val="bullet"/>
      <w:lvlText w:val=""/>
      <w:lvlJc w:val="left"/>
      <w:pPr>
        <w:ind w:left="7530" w:hanging="360"/>
      </w:pPr>
      <w:rPr>
        <w:rFonts w:ascii="Wingdings" w:hAnsi="Wingdings" w:hint="default"/>
      </w:rPr>
    </w:lvl>
  </w:abstractNum>
  <w:abstractNum w:abstractNumId="11" w15:restartNumberingAfterBreak="0">
    <w:nsid w:val="32E83623"/>
    <w:multiLevelType w:val="multilevel"/>
    <w:tmpl w:val="3C1ECB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F6797"/>
    <w:multiLevelType w:val="hybridMultilevel"/>
    <w:tmpl w:val="A7A4C340"/>
    <w:lvl w:ilvl="0" w:tplc="04130001">
      <w:start w:val="1"/>
      <w:numFmt w:val="bullet"/>
      <w:lvlText w:val=""/>
      <w:lvlJc w:val="left"/>
      <w:pPr>
        <w:ind w:left="720" w:hanging="360"/>
      </w:pPr>
      <w:rPr>
        <w:rFonts w:ascii="Symbol" w:hAnsi="Symbol" w:hint="default"/>
      </w:rPr>
    </w:lvl>
    <w:lvl w:ilvl="1" w:tplc="ECCE628A">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34E57E30"/>
    <w:multiLevelType w:val="multilevel"/>
    <w:tmpl w:val="B8FE61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D4266"/>
    <w:multiLevelType w:val="hybridMultilevel"/>
    <w:tmpl w:val="FAE84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30971E0"/>
    <w:multiLevelType w:val="multilevel"/>
    <w:tmpl w:val="D9FE7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3821D0F"/>
    <w:multiLevelType w:val="hybridMultilevel"/>
    <w:tmpl w:val="F9804154"/>
    <w:lvl w:ilvl="0" w:tplc="0413000F">
      <w:start w:val="1"/>
      <w:numFmt w:val="decimal"/>
      <w:lvlText w:val="%1."/>
      <w:lvlJc w:val="left"/>
      <w:pPr>
        <w:ind w:left="1400" w:hanging="360"/>
      </w:pPr>
    </w:lvl>
    <w:lvl w:ilvl="1" w:tplc="04130019" w:tentative="1">
      <w:start w:val="1"/>
      <w:numFmt w:val="lowerLetter"/>
      <w:lvlText w:val="%2."/>
      <w:lvlJc w:val="left"/>
      <w:pPr>
        <w:ind w:left="2120" w:hanging="360"/>
      </w:pPr>
    </w:lvl>
    <w:lvl w:ilvl="2" w:tplc="0413001B" w:tentative="1">
      <w:start w:val="1"/>
      <w:numFmt w:val="lowerRoman"/>
      <w:lvlText w:val="%3."/>
      <w:lvlJc w:val="right"/>
      <w:pPr>
        <w:ind w:left="2840" w:hanging="180"/>
      </w:pPr>
    </w:lvl>
    <w:lvl w:ilvl="3" w:tplc="0413000F" w:tentative="1">
      <w:start w:val="1"/>
      <w:numFmt w:val="decimal"/>
      <w:lvlText w:val="%4."/>
      <w:lvlJc w:val="left"/>
      <w:pPr>
        <w:ind w:left="3560" w:hanging="360"/>
      </w:pPr>
    </w:lvl>
    <w:lvl w:ilvl="4" w:tplc="04130019" w:tentative="1">
      <w:start w:val="1"/>
      <w:numFmt w:val="lowerLetter"/>
      <w:lvlText w:val="%5."/>
      <w:lvlJc w:val="left"/>
      <w:pPr>
        <w:ind w:left="4280" w:hanging="360"/>
      </w:pPr>
    </w:lvl>
    <w:lvl w:ilvl="5" w:tplc="0413001B" w:tentative="1">
      <w:start w:val="1"/>
      <w:numFmt w:val="lowerRoman"/>
      <w:lvlText w:val="%6."/>
      <w:lvlJc w:val="right"/>
      <w:pPr>
        <w:ind w:left="5000" w:hanging="180"/>
      </w:pPr>
    </w:lvl>
    <w:lvl w:ilvl="6" w:tplc="0413000F" w:tentative="1">
      <w:start w:val="1"/>
      <w:numFmt w:val="decimal"/>
      <w:lvlText w:val="%7."/>
      <w:lvlJc w:val="left"/>
      <w:pPr>
        <w:ind w:left="5720" w:hanging="360"/>
      </w:pPr>
    </w:lvl>
    <w:lvl w:ilvl="7" w:tplc="04130019" w:tentative="1">
      <w:start w:val="1"/>
      <w:numFmt w:val="lowerLetter"/>
      <w:lvlText w:val="%8."/>
      <w:lvlJc w:val="left"/>
      <w:pPr>
        <w:ind w:left="6440" w:hanging="360"/>
      </w:pPr>
    </w:lvl>
    <w:lvl w:ilvl="8" w:tplc="0413001B" w:tentative="1">
      <w:start w:val="1"/>
      <w:numFmt w:val="lowerRoman"/>
      <w:lvlText w:val="%9."/>
      <w:lvlJc w:val="right"/>
      <w:pPr>
        <w:ind w:left="7160" w:hanging="180"/>
      </w:pPr>
    </w:lvl>
  </w:abstractNum>
  <w:abstractNum w:abstractNumId="17" w15:restartNumberingAfterBreak="0">
    <w:nsid w:val="450A5839"/>
    <w:multiLevelType w:val="hybridMultilevel"/>
    <w:tmpl w:val="9392E46C"/>
    <w:lvl w:ilvl="0" w:tplc="2D80DA66">
      <w:start w:val="1"/>
      <w:numFmt w:val="lowerLetter"/>
      <w:lvlText w:val="%1)"/>
      <w:lvlJc w:val="left"/>
      <w:pPr>
        <w:ind w:left="1627" w:hanging="360"/>
      </w:pPr>
      <w:rPr>
        <w:b w:val="0"/>
      </w:rPr>
    </w:lvl>
    <w:lvl w:ilvl="1" w:tplc="04130019" w:tentative="1">
      <w:start w:val="1"/>
      <w:numFmt w:val="lowerLetter"/>
      <w:lvlText w:val="%2."/>
      <w:lvlJc w:val="left"/>
      <w:pPr>
        <w:ind w:left="2347" w:hanging="360"/>
      </w:pPr>
    </w:lvl>
    <w:lvl w:ilvl="2" w:tplc="0413001B" w:tentative="1">
      <w:start w:val="1"/>
      <w:numFmt w:val="lowerRoman"/>
      <w:lvlText w:val="%3."/>
      <w:lvlJc w:val="right"/>
      <w:pPr>
        <w:ind w:left="3067" w:hanging="180"/>
      </w:pPr>
    </w:lvl>
    <w:lvl w:ilvl="3" w:tplc="0413000F" w:tentative="1">
      <w:start w:val="1"/>
      <w:numFmt w:val="decimal"/>
      <w:lvlText w:val="%4."/>
      <w:lvlJc w:val="left"/>
      <w:pPr>
        <w:ind w:left="3787" w:hanging="360"/>
      </w:pPr>
    </w:lvl>
    <w:lvl w:ilvl="4" w:tplc="04130019" w:tentative="1">
      <w:start w:val="1"/>
      <w:numFmt w:val="lowerLetter"/>
      <w:lvlText w:val="%5."/>
      <w:lvlJc w:val="left"/>
      <w:pPr>
        <w:ind w:left="4507" w:hanging="360"/>
      </w:pPr>
    </w:lvl>
    <w:lvl w:ilvl="5" w:tplc="0413001B" w:tentative="1">
      <w:start w:val="1"/>
      <w:numFmt w:val="lowerRoman"/>
      <w:lvlText w:val="%6."/>
      <w:lvlJc w:val="right"/>
      <w:pPr>
        <w:ind w:left="5227" w:hanging="180"/>
      </w:pPr>
    </w:lvl>
    <w:lvl w:ilvl="6" w:tplc="0413000F" w:tentative="1">
      <w:start w:val="1"/>
      <w:numFmt w:val="decimal"/>
      <w:lvlText w:val="%7."/>
      <w:lvlJc w:val="left"/>
      <w:pPr>
        <w:ind w:left="5947" w:hanging="360"/>
      </w:pPr>
    </w:lvl>
    <w:lvl w:ilvl="7" w:tplc="04130019" w:tentative="1">
      <w:start w:val="1"/>
      <w:numFmt w:val="lowerLetter"/>
      <w:lvlText w:val="%8."/>
      <w:lvlJc w:val="left"/>
      <w:pPr>
        <w:ind w:left="6667" w:hanging="360"/>
      </w:pPr>
    </w:lvl>
    <w:lvl w:ilvl="8" w:tplc="0413001B" w:tentative="1">
      <w:start w:val="1"/>
      <w:numFmt w:val="lowerRoman"/>
      <w:lvlText w:val="%9."/>
      <w:lvlJc w:val="right"/>
      <w:pPr>
        <w:ind w:left="7387" w:hanging="180"/>
      </w:pPr>
    </w:lvl>
  </w:abstractNum>
  <w:abstractNum w:abstractNumId="18" w15:restartNumberingAfterBreak="0">
    <w:nsid w:val="47CC24B5"/>
    <w:multiLevelType w:val="multilevel"/>
    <w:tmpl w:val="FD7E96DE"/>
    <w:lvl w:ilvl="0">
      <w:start w:val="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C74C12"/>
    <w:multiLevelType w:val="multilevel"/>
    <w:tmpl w:val="301E6E16"/>
    <w:lvl w:ilvl="0">
      <w:start w:val="1"/>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DDE7C9E"/>
    <w:multiLevelType w:val="multilevel"/>
    <w:tmpl w:val="3884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4A03AC"/>
    <w:multiLevelType w:val="hybridMultilevel"/>
    <w:tmpl w:val="56625058"/>
    <w:lvl w:ilvl="0" w:tplc="4FDE73E4">
      <w:start w:val="1"/>
      <w:numFmt w:val="low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504B22CD"/>
    <w:multiLevelType w:val="hybridMultilevel"/>
    <w:tmpl w:val="90B279A8"/>
    <w:lvl w:ilvl="0" w:tplc="0413001B">
      <w:start w:val="1"/>
      <w:numFmt w:val="lowerRoman"/>
      <w:lvlText w:val="%1."/>
      <w:lvlJc w:val="righ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B8B2590"/>
    <w:multiLevelType w:val="multilevel"/>
    <w:tmpl w:val="9FB8EAA8"/>
    <w:lvl w:ilvl="0">
      <w:start w:val="2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0F6E8C"/>
    <w:multiLevelType w:val="hybridMultilevel"/>
    <w:tmpl w:val="8B5E3636"/>
    <w:lvl w:ilvl="0" w:tplc="F586BDC8">
      <w:start w:val="4"/>
      <w:numFmt w:val="bullet"/>
      <w:lvlText w:val="-"/>
      <w:lvlJc w:val="left"/>
      <w:pPr>
        <w:ind w:left="720" w:hanging="360"/>
      </w:pPr>
      <w:rPr>
        <w:rFonts w:ascii="Arial" w:eastAsia="Verdan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4FE41A6"/>
    <w:multiLevelType w:val="multilevel"/>
    <w:tmpl w:val="8A34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9E1C3F"/>
    <w:multiLevelType w:val="hybridMultilevel"/>
    <w:tmpl w:val="B314A50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A7B2FCE"/>
    <w:multiLevelType w:val="multilevel"/>
    <w:tmpl w:val="2A520ABA"/>
    <w:name w:val="IBD"/>
    <w:lvl w:ilvl="0">
      <w:start w:val="1"/>
      <w:numFmt w:val="decimal"/>
      <w:pStyle w:val="Kop1"/>
      <w:lvlText w:val="%1."/>
      <w:lvlJc w:val="left"/>
      <w:pPr>
        <w:ind w:left="794" w:hanging="794"/>
      </w:pPr>
      <w:rPr>
        <w:rFonts w:asciiTheme="minorHAnsi" w:hAnsiTheme="minorHAnsi" w:cstheme="minorHAnsi" w:hint="default"/>
        <w:color w:val="17365D" w:themeColor="text2" w:themeShade="BF"/>
      </w:rPr>
    </w:lvl>
    <w:lvl w:ilvl="1">
      <w:start w:val="1"/>
      <w:numFmt w:val="decimal"/>
      <w:lvlText w:val="%1.%2."/>
      <w:lvlJc w:val="left"/>
      <w:pPr>
        <w:ind w:left="794" w:hanging="794"/>
      </w:pPr>
      <w:rPr>
        <w:rFonts w:ascii="Arial" w:hAnsi="Arial" w:hint="default"/>
        <w:b/>
        <w:i w:val="0"/>
        <w:color w:val="548DD4" w:themeColor="text2" w:themeTint="99"/>
        <w:sz w:val="24"/>
      </w:rPr>
    </w:lvl>
    <w:lvl w:ilvl="2">
      <w:start w:val="1"/>
      <w:numFmt w:val="decimal"/>
      <w:lvlText w:val="%1.%2.%3."/>
      <w:lvlJc w:val="left"/>
      <w:pPr>
        <w:ind w:left="1474" w:hanging="1474"/>
      </w:pPr>
      <w:rPr>
        <w:rFonts w:ascii="Arial" w:hAnsi="Arial" w:hint="default"/>
        <w:b w:val="0"/>
        <w:i w:val="0"/>
        <w:color w:val="548DD4" w:themeColor="text2" w:themeTint="99"/>
        <w:sz w:val="22"/>
      </w:rPr>
    </w:lvl>
    <w:lvl w:ilvl="3">
      <w:start w:val="1"/>
      <w:numFmt w:val="decimal"/>
      <w:lvlText w:val="%1.%2.%3.%4."/>
      <w:lvlJc w:val="left"/>
      <w:pPr>
        <w:ind w:left="1985" w:hanging="1985"/>
      </w:pPr>
      <w:rPr>
        <w:rFonts w:ascii="Arial" w:hAnsi="Arial" w:hint="default"/>
        <w:b w:val="0"/>
        <w:i/>
        <w:color w:val="548DD4" w:themeColor="text2" w:themeTint="99"/>
        <w:sz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DDF407E"/>
    <w:multiLevelType w:val="hybridMultilevel"/>
    <w:tmpl w:val="816EF594"/>
    <w:lvl w:ilvl="0" w:tplc="04130019">
      <w:start w:val="1"/>
      <w:numFmt w:val="lowerLetter"/>
      <w:lvlText w:val="%1."/>
      <w:lvlJc w:val="left"/>
      <w:pPr>
        <w:ind w:left="1140" w:hanging="360"/>
      </w:pPr>
    </w:lvl>
    <w:lvl w:ilvl="1" w:tplc="970E813C">
      <w:start w:val="1"/>
      <w:numFmt w:val="bullet"/>
      <w:lvlText w:val="□"/>
      <w:lvlJc w:val="left"/>
      <w:pPr>
        <w:ind w:left="1860" w:hanging="360"/>
      </w:pPr>
      <w:rPr>
        <w:rFonts w:ascii="Arial" w:hAnsi="Arial" w:hint="default"/>
      </w:rPr>
    </w:lvl>
    <w:lvl w:ilvl="2" w:tplc="0413001B" w:tentative="1">
      <w:start w:val="1"/>
      <w:numFmt w:val="lowerRoman"/>
      <w:lvlText w:val="%3."/>
      <w:lvlJc w:val="right"/>
      <w:pPr>
        <w:ind w:left="2580" w:hanging="180"/>
      </w:pPr>
    </w:lvl>
    <w:lvl w:ilvl="3" w:tplc="0413000F" w:tentative="1">
      <w:start w:val="1"/>
      <w:numFmt w:val="decimal"/>
      <w:lvlText w:val="%4."/>
      <w:lvlJc w:val="left"/>
      <w:pPr>
        <w:ind w:left="3300" w:hanging="360"/>
      </w:pPr>
    </w:lvl>
    <w:lvl w:ilvl="4" w:tplc="04130019" w:tentative="1">
      <w:start w:val="1"/>
      <w:numFmt w:val="lowerLetter"/>
      <w:lvlText w:val="%5."/>
      <w:lvlJc w:val="left"/>
      <w:pPr>
        <w:ind w:left="4020" w:hanging="360"/>
      </w:pPr>
    </w:lvl>
    <w:lvl w:ilvl="5" w:tplc="0413001B" w:tentative="1">
      <w:start w:val="1"/>
      <w:numFmt w:val="lowerRoman"/>
      <w:lvlText w:val="%6."/>
      <w:lvlJc w:val="right"/>
      <w:pPr>
        <w:ind w:left="4740" w:hanging="180"/>
      </w:pPr>
    </w:lvl>
    <w:lvl w:ilvl="6" w:tplc="0413000F" w:tentative="1">
      <w:start w:val="1"/>
      <w:numFmt w:val="decimal"/>
      <w:lvlText w:val="%7."/>
      <w:lvlJc w:val="left"/>
      <w:pPr>
        <w:ind w:left="5460" w:hanging="360"/>
      </w:pPr>
    </w:lvl>
    <w:lvl w:ilvl="7" w:tplc="04130019" w:tentative="1">
      <w:start w:val="1"/>
      <w:numFmt w:val="lowerLetter"/>
      <w:lvlText w:val="%8."/>
      <w:lvlJc w:val="left"/>
      <w:pPr>
        <w:ind w:left="6180" w:hanging="360"/>
      </w:pPr>
    </w:lvl>
    <w:lvl w:ilvl="8" w:tplc="0413001B" w:tentative="1">
      <w:start w:val="1"/>
      <w:numFmt w:val="lowerRoman"/>
      <w:lvlText w:val="%9."/>
      <w:lvlJc w:val="right"/>
      <w:pPr>
        <w:ind w:left="6900" w:hanging="180"/>
      </w:pPr>
    </w:lvl>
  </w:abstractNum>
  <w:abstractNum w:abstractNumId="29" w15:restartNumberingAfterBreak="0">
    <w:nsid w:val="75E703A2"/>
    <w:multiLevelType w:val="multilevel"/>
    <w:tmpl w:val="36A47A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BC45A09"/>
    <w:multiLevelType w:val="hybridMultilevel"/>
    <w:tmpl w:val="BE86A300"/>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E472F87"/>
    <w:multiLevelType w:val="hybridMultilevel"/>
    <w:tmpl w:val="CDFCCF70"/>
    <w:lvl w:ilvl="0" w:tplc="704A3192">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E7A60B4"/>
    <w:multiLevelType w:val="hybridMultilevel"/>
    <w:tmpl w:val="3A9E16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1941522250">
    <w:abstractNumId w:val="5"/>
  </w:num>
  <w:num w:numId="2" w16cid:durableId="368341981">
    <w:abstractNumId w:val="27"/>
  </w:num>
  <w:num w:numId="3" w16cid:durableId="7418327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80676">
    <w:abstractNumId w:val="32"/>
  </w:num>
  <w:num w:numId="5" w16cid:durableId="45104183">
    <w:abstractNumId w:val="12"/>
  </w:num>
  <w:num w:numId="6" w16cid:durableId="20611995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2959972">
    <w:abstractNumId w:val="8"/>
  </w:num>
  <w:num w:numId="8" w16cid:durableId="158349260">
    <w:abstractNumId w:val="26"/>
  </w:num>
  <w:num w:numId="9" w16cid:durableId="440533938">
    <w:abstractNumId w:val="24"/>
  </w:num>
  <w:num w:numId="10" w16cid:durableId="1575777114">
    <w:abstractNumId w:val="15"/>
  </w:num>
  <w:num w:numId="11" w16cid:durableId="16413768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42990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069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752041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603921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21096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8734070">
    <w:abstractNumId w:val="9"/>
  </w:num>
  <w:num w:numId="18" w16cid:durableId="2000040634">
    <w:abstractNumId w:val="19"/>
  </w:num>
  <w:num w:numId="19" w16cid:durableId="2061437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903070">
    <w:abstractNumId w:val="1"/>
  </w:num>
  <w:num w:numId="21" w16cid:durableId="1074011437">
    <w:abstractNumId w:val="28"/>
  </w:num>
  <w:num w:numId="22" w16cid:durableId="1929804145">
    <w:abstractNumId w:val="31"/>
  </w:num>
  <w:num w:numId="23" w16cid:durableId="835923306">
    <w:abstractNumId w:val="14"/>
  </w:num>
  <w:num w:numId="24" w16cid:durableId="1735471843">
    <w:abstractNumId w:val="7"/>
  </w:num>
  <w:num w:numId="25" w16cid:durableId="1227835018">
    <w:abstractNumId w:val="27"/>
  </w:num>
  <w:num w:numId="26" w16cid:durableId="958219413">
    <w:abstractNumId w:val="27"/>
  </w:num>
  <w:num w:numId="27" w16cid:durableId="829831994">
    <w:abstractNumId w:val="4"/>
  </w:num>
  <w:num w:numId="28" w16cid:durableId="1261797132">
    <w:abstractNumId w:val="3"/>
  </w:num>
  <w:num w:numId="29" w16cid:durableId="203906108">
    <w:abstractNumId w:val="17"/>
  </w:num>
  <w:num w:numId="30" w16cid:durableId="386536729">
    <w:abstractNumId w:val="16"/>
  </w:num>
  <w:num w:numId="31" w16cid:durableId="2077775925">
    <w:abstractNumId w:val="10"/>
  </w:num>
  <w:num w:numId="32" w16cid:durableId="1307587643">
    <w:abstractNumId w:val="20"/>
  </w:num>
  <w:num w:numId="33" w16cid:durableId="1547329943">
    <w:abstractNumId w:val="0"/>
  </w:num>
  <w:num w:numId="34" w16cid:durableId="1352103113">
    <w:abstractNumId w:val="25"/>
  </w:num>
  <w:num w:numId="35" w16cid:durableId="1920292080">
    <w:abstractNumId w:val="11"/>
  </w:num>
  <w:num w:numId="36" w16cid:durableId="1961760020">
    <w:abstractNumId w:val="23"/>
  </w:num>
  <w:num w:numId="37" w16cid:durableId="1934393061">
    <w:abstractNumId w:val="30"/>
  </w:num>
  <w:num w:numId="38" w16cid:durableId="2006085820">
    <w:abstractNumId w:val="21"/>
  </w:num>
  <w:num w:numId="39" w16cid:durableId="983705255">
    <w:abstractNumId w:val="13"/>
  </w:num>
  <w:num w:numId="40" w16cid:durableId="887186512">
    <w:abstractNumId w:val="18"/>
  </w:num>
  <w:num w:numId="41" w16cid:durableId="1212185059">
    <w:abstractNumId w:val="22"/>
  </w:num>
  <w:num w:numId="42" w16cid:durableId="1713112305">
    <w:abstractNumId w:val="29"/>
  </w:num>
  <w:num w:numId="43" w16cid:durableId="171573719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CE3"/>
    <w:rsid w:val="0000011A"/>
    <w:rsid w:val="00000EAD"/>
    <w:rsid w:val="000021D9"/>
    <w:rsid w:val="000073F2"/>
    <w:rsid w:val="00011CEC"/>
    <w:rsid w:val="0001447F"/>
    <w:rsid w:val="0001665F"/>
    <w:rsid w:val="00017441"/>
    <w:rsid w:val="000178C3"/>
    <w:rsid w:val="000221F8"/>
    <w:rsid w:val="000227FE"/>
    <w:rsid w:val="0002350D"/>
    <w:rsid w:val="0002355E"/>
    <w:rsid w:val="00027089"/>
    <w:rsid w:val="000505E8"/>
    <w:rsid w:val="00053C4A"/>
    <w:rsid w:val="00055D20"/>
    <w:rsid w:val="00060E42"/>
    <w:rsid w:val="000620E1"/>
    <w:rsid w:val="000712C2"/>
    <w:rsid w:val="00071EEE"/>
    <w:rsid w:val="0007375A"/>
    <w:rsid w:val="000871EB"/>
    <w:rsid w:val="000956E8"/>
    <w:rsid w:val="0009679E"/>
    <w:rsid w:val="000A7754"/>
    <w:rsid w:val="000B2777"/>
    <w:rsid w:val="000B57C6"/>
    <w:rsid w:val="000C2E8C"/>
    <w:rsid w:val="000C300E"/>
    <w:rsid w:val="000C5626"/>
    <w:rsid w:val="000D2608"/>
    <w:rsid w:val="000E547A"/>
    <w:rsid w:val="000F06EB"/>
    <w:rsid w:val="000F4241"/>
    <w:rsid w:val="000F7149"/>
    <w:rsid w:val="000F7ED9"/>
    <w:rsid w:val="001028DF"/>
    <w:rsid w:val="001123B3"/>
    <w:rsid w:val="00120750"/>
    <w:rsid w:val="00126243"/>
    <w:rsid w:val="00126FF3"/>
    <w:rsid w:val="0013286B"/>
    <w:rsid w:val="00132EC1"/>
    <w:rsid w:val="00135F9B"/>
    <w:rsid w:val="00141229"/>
    <w:rsid w:val="00144830"/>
    <w:rsid w:val="001459BB"/>
    <w:rsid w:val="00155A80"/>
    <w:rsid w:val="0017284D"/>
    <w:rsid w:val="00175FA2"/>
    <w:rsid w:val="00180335"/>
    <w:rsid w:val="00180556"/>
    <w:rsid w:val="00180603"/>
    <w:rsid w:val="001807F1"/>
    <w:rsid w:val="001813CD"/>
    <w:rsid w:val="0018572F"/>
    <w:rsid w:val="00186350"/>
    <w:rsid w:val="00186E77"/>
    <w:rsid w:val="001957DB"/>
    <w:rsid w:val="001A5B35"/>
    <w:rsid w:val="001B2C52"/>
    <w:rsid w:val="001B53A5"/>
    <w:rsid w:val="001B631F"/>
    <w:rsid w:val="001C1A99"/>
    <w:rsid w:val="001C22F4"/>
    <w:rsid w:val="001D1437"/>
    <w:rsid w:val="001E01E4"/>
    <w:rsid w:val="001E666E"/>
    <w:rsid w:val="001E70A0"/>
    <w:rsid w:val="001F1DA4"/>
    <w:rsid w:val="001F4A10"/>
    <w:rsid w:val="001F4D1B"/>
    <w:rsid w:val="001F7110"/>
    <w:rsid w:val="002019E7"/>
    <w:rsid w:val="00202C0A"/>
    <w:rsid w:val="00205E84"/>
    <w:rsid w:val="00206DE7"/>
    <w:rsid w:val="002216F1"/>
    <w:rsid w:val="00224F09"/>
    <w:rsid w:val="00232B1B"/>
    <w:rsid w:val="002353BC"/>
    <w:rsid w:val="00235A14"/>
    <w:rsid w:val="00236271"/>
    <w:rsid w:val="00242EB0"/>
    <w:rsid w:val="002507F7"/>
    <w:rsid w:val="0025750A"/>
    <w:rsid w:val="00273192"/>
    <w:rsid w:val="00274ED4"/>
    <w:rsid w:val="0028199B"/>
    <w:rsid w:val="00282ECB"/>
    <w:rsid w:val="00283312"/>
    <w:rsid w:val="00291912"/>
    <w:rsid w:val="00292631"/>
    <w:rsid w:val="00292E36"/>
    <w:rsid w:val="00296DDC"/>
    <w:rsid w:val="002A539A"/>
    <w:rsid w:val="002B7520"/>
    <w:rsid w:val="002B7F2A"/>
    <w:rsid w:val="002C06AA"/>
    <w:rsid w:val="002C1BDB"/>
    <w:rsid w:val="002C2FEC"/>
    <w:rsid w:val="002C4B08"/>
    <w:rsid w:val="002C4CE3"/>
    <w:rsid w:val="002C66FC"/>
    <w:rsid w:val="002D1740"/>
    <w:rsid w:val="002D318B"/>
    <w:rsid w:val="002D7893"/>
    <w:rsid w:val="002D79EE"/>
    <w:rsid w:val="002D7FDD"/>
    <w:rsid w:val="002E0547"/>
    <w:rsid w:val="002E1292"/>
    <w:rsid w:val="002E1553"/>
    <w:rsid w:val="002E2F19"/>
    <w:rsid w:val="002E5EDC"/>
    <w:rsid w:val="002F0163"/>
    <w:rsid w:val="002F3398"/>
    <w:rsid w:val="002F5646"/>
    <w:rsid w:val="002F683E"/>
    <w:rsid w:val="00300DF5"/>
    <w:rsid w:val="0030473A"/>
    <w:rsid w:val="003068DC"/>
    <w:rsid w:val="00310740"/>
    <w:rsid w:val="00316650"/>
    <w:rsid w:val="003234F3"/>
    <w:rsid w:val="003313F7"/>
    <w:rsid w:val="00331CC3"/>
    <w:rsid w:val="00333528"/>
    <w:rsid w:val="003336CA"/>
    <w:rsid w:val="00336F6F"/>
    <w:rsid w:val="00337E86"/>
    <w:rsid w:val="0034168A"/>
    <w:rsid w:val="00341AFA"/>
    <w:rsid w:val="00343113"/>
    <w:rsid w:val="003478B0"/>
    <w:rsid w:val="00354407"/>
    <w:rsid w:val="00354C71"/>
    <w:rsid w:val="003613FE"/>
    <w:rsid w:val="003614B4"/>
    <w:rsid w:val="003630A5"/>
    <w:rsid w:val="00363301"/>
    <w:rsid w:val="003639C4"/>
    <w:rsid w:val="0037089F"/>
    <w:rsid w:val="00374BB4"/>
    <w:rsid w:val="00375B21"/>
    <w:rsid w:val="003776A1"/>
    <w:rsid w:val="00381F38"/>
    <w:rsid w:val="00383D08"/>
    <w:rsid w:val="0039309C"/>
    <w:rsid w:val="00396EB3"/>
    <w:rsid w:val="003A36BA"/>
    <w:rsid w:val="003A591D"/>
    <w:rsid w:val="003B42DF"/>
    <w:rsid w:val="003B5902"/>
    <w:rsid w:val="003B6305"/>
    <w:rsid w:val="003C25E5"/>
    <w:rsid w:val="003C295A"/>
    <w:rsid w:val="003C30F0"/>
    <w:rsid w:val="003C6402"/>
    <w:rsid w:val="003C7F38"/>
    <w:rsid w:val="003D19C8"/>
    <w:rsid w:val="003E4414"/>
    <w:rsid w:val="003E4C15"/>
    <w:rsid w:val="003E4EA6"/>
    <w:rsid w:val="003E74C2"/>
    <w:rsid w:val="003E79DD"/>
    <w:rsid w:val="003E7FE5"/>
    <w:rsid w:val="003F4604"/>
    <w:rsid w:val="003F7E35"/>
    <w:rsid w:val="00401732"/>
    <w:rsid w:val="00401D27"/>
    <w:rsid w:val="0040439B"/>
    <w:rsid w:val="00412487"/>
    <w:rsid w:val="004131FC"/>
    <w:rsid w:val="00415745"/>
    <w:rsid w:val="00425789"/>
    <w:rsid w:val="00426680"/>
    <w:rsid w:val="004302B2"/>
    <w:rsid w:val="00430F06"/>
    <w:rsid w:val="004333D0"/>
    <w:rsid w:val="00433EAE"/>
    <w:rsid w:val="00437E57"/>
    <w:rsid w:val="00452BA0"/>
    <w:rsid w:val="00453CBE"/>
    <w:rsid w:val="00454B66"/>
    <w:rsid w:val="00466F88"/>
    <w:rsid w:val="00466FA8"/>
    <w:rsid w:val="00471ACF"/>
    <w:rsid w:val="00471BF1"/>
    <w:rsid w:val="004806E9"/>
    <w:rsid w:val="00485D83"/>
    <w:rsid w:val="0048663B"/>
    <w:rsid w:val="00497880"/>
    <w:rsid w:val="004A00E3"/>
    <w:rsid w:val="004A0D0B"/>
    <w:rsid w:val="004A13EE"/>
    <w:rsid w:val="004A2271"/>
    <w:rsid w:val="004A51CB"/>
    <w:rsid w:val="004B0CC1"/>
    <w:rsid w:val="004B53EE"/>
    <w:rsid w:val="004B751B"/>
    <w:rsid w:val="004B75F0"/>
    <w:rsid w:val="004C45D3"/>
    <w:rsid w:val="004C5C35"/>
    <w:rsid w:val="004C76A2"/>
    <w:rsid w:val="004E1DA1"/>
    <w:rsid w:val="004E21DE"/>
    <w:rsid w:val="004E41C9"/>
    <w:rsid w:val="004E645C"/>
    <w:rsid w:val="004F185D"/>
    <w:rsid w:val="004F4236"/>
    <w:rsid w:val="00501C24"/>
    <w:rsid w:val="0050206C"/>
    <w:rsid w:val="00505D70"/>
    <w:rsid w:val="005116CA"/>
    <w:rsid w:val="00515B6B"/>
    <w:rsid w:val="00516A85"/>
    <w:rsid w:val="00521022"/>
    <w:rsid w:val="005253D0"/>
    <w:rsid w:val="00525B8D"/>
    <w:rsid w:val="00526DB3"/>
    <w:rsid w:val="00527D57"/>
    <w:rsid w:val="00531898"/>
    <w:rsid w:val="005319F5"/>
    <w:rsid w:val="0053559E"/>
    <w:rsid w:val="00536332"/>
    <w:rsid w:val="005363AA"/>
    <w:rsid w:val="0054259D"/>
    <w:rsid w:val="00546DCC"/>
    <w:rsid w:val="00547146"/>
    <w:rsid w:val="00547810"/>
    <w:rsid w:val="00547DB9"/>
    <w:rsid w:val="00555DC3"/>
    <w:rsid w:val="00556F49"/>
    <w:rsid w:val="0055726A"/>
    <w:rsid w:val="00557774"/>
    <w:rsid w:val="00560CDA"/>
    <w:rsid w:val="00562FFF"/>
    <w:rsid w:val="00565947"/>
    <w:rsid w:val="00583517"/>
    <w:rsid w:val="00591323"/>
    <w:rsid w:val="00597EAB"/>
    <w:rsid w:val="005A7102"/>
    <w:rsid w:val="005B1728"/>
    <w:rsid w:val="005B3340"/>
    <w:rsid w:val="005C0EB3"/>
    <w:rsid w:val="005C56EA"/>
    <w:rsid w:val="005C773B"/>
    <w:rsid w:val="005E093B"/>
    <w:rsid w:val="005E2B90"/>
    <w:rsid w:val="005E759D"/>
    <w:rsid w:val="005F1283"/>
    <w:rsid w:val="005F1791"/>
    <w:rsid w:val="005F3466"/>
    <w:rsid w:val="005F44C5"/>
    <w:rsid w:val="005F691F"/>
    <w:rsid w:val="00604854"/>
    <w:rsid w:val="006051CC"/>
    <w:rsid w:val="00605EAB"/>
    <w:rsid w:val="006101B9"/>
    <w:rsid w:val="006114D6"/>
    <w:rsid w:val="00612A7D"/>
    <w:rsid w:val="00615DC5"/>
    <w:rsid w:val="006172DB"/>
    <w:rsid w:val="00617F70"/>
    <w:rsid w:val="00622056"/>
    <w:rsid w:val="00623A80"/>
    <w:rsid w:val="00627DE0"/>
    <w:rsid w:val="006306A6"/>
    <w:rsid w:val="006313AD"/>
    <w:rsid w:val="0063140C"/>
    <w:rsid w:val="006339AF"/>
    <w:rsid w:val="00637A19"/>
    <w:rsid w:val="0064267C"/>
    <w:rsid w:val="006533F9"/>
    <w:rsid w:val="00656029"/>
    <w:rsid w:val="00656E9A"/>
    <w:rsid w:val="00660A5E"/>
    <w:rsid w:val="00662A4F"/>
    <w:rsid w:val="00662CFE"/>
    <w:rsid w:val="00664E63"/>
    <w:rsid w:val="00672409"/>
    <w:rsid w:val="00672BE9"/>
    <w:rsid w:val="0068212A"/>
    <w:rsid w:val="006863EF"/>
    <w:rsid w:val="006945D8"/>
    <w:rsid w:val="006A21D9"/>
    <w:rsid w:val="006A6022"/>
    <w:rsid w:val="006A7EFD"/>
    <w:rsid w:val="006B1769"/>
    <w:rsid w:val="006C4CAD"/>
    <w:rsid w:val="006D2D01"/>
    <w:rsid w:val="006D3AD7"/>
    <w:rsid w:val="006D4846"/>
    <w:rsid w:val="006D65B2"/>
    <w:rsid w:val="006D6CAB"/>
    <w:rsid w:val="006E31AB"/>
    <w:rsid w:val="006F0727"/>
    <w:rsid w:val="006F102D"/>
    <w:rsid w:val="006F6CAE"/>
    <w:rsid w:val="006F7F76"/>
    <w:rsid w:val="007024CD"/>
    <w:rsid w:val="00702B8C"/>
    <w:rsid w:val="0070354F"/>
    <w:rsid w:val="00703EF3"/>
    <w:rsid w:val="007061BD"/>
    <w:rsid w:val="0071034F"/>
    <w:rsid w:val="0071206D"/>
    <w:rsid w:val="00712A84"/>
    <w:rsid w:val="00712D86"/>
    <w:rsid w:val="00714022"/>
    <w:rsid w:val="00731D9E"/>
    <w:rsid w:val="00735340"/>
    <w:rsid w:val="00736161"/>
    <w:rsid w:val="007364BF"/>
    <w:rsid w:val="00736834"/>
    <w:rsid w:val="00737F82"/>
    <w:rsid w:val="00742F93"/>
    <w:rsid w:val="00744B2F"/>
    <w:rsid w:val="00746022"/>
    <w:rsid w:val="007469DA"/>
    <w:rsid w:val="00751726"/>
    <w:rsid w:val="00763571"/>
    <w:rsid w:val="0076385F"/>
    <w:rsid w:val="007644C0"/>
    <w:rsid w:val="007650A4"/>
    <w:rsid w:val="0077250A"/>
    <w:rsid w:val="00786372"/>
    <w:rsid w:val="0078746A"/>
    <w:rsid w:val="00787B76"/>
    <w:rsid w:val="007939C3"/>
    <w:rsid w:val="00795DBE"/>
    <w:rsid w:val="007A13B5"/>
    <w:rsid w:val="007A2C2E"/>
    <w:rsid w:val="007A2CD3"/>
    <w:rsid w:val="007A3F21"/>
    <w:rsid w:val="007A4A4B"/>
    <w:rsid w:val="007A4D7F"/>
    <w:rsid w:val="007A6A14"/>
    <w:rsid w:val="007A6FC7"/>
    <w:rsid w:val="007B201F"/>
    <w:rsid w:val="007B37B9"/>
    <w:rsid w:val="007B7F12"/>
    <w:rsid w:val="007C0352"/>
    <w:rsid w:val="007C05E2"/>
    <w:rsid w:val="007C0B93"/>
    <w:rsid w:val="007C1C2D"/>
    <w:rsid w:val="007C3716"/>
    <w:rsid w:val="007D4FF3"/>
    <w:rsid w:val="007E000D"/>
    <w:rsid w:val="007E0BFF"/>
    <w:rsid w:val="007E5729"/>
    <w:rsid w:val="007E65B3"/>
    <w:rsid w:val="007F2897"/>
    <w:rsid w:val="007F43ED"/>
    <w:rsid w:val="007F6C97"/>
    <w:rsid w:val="00802B63"/>
    <w:rsid w:val="00802C94"/>
    <w:rsid w:val="00805A0D"/>
    <w:rsid w:val="008068E4"/>
    <w:rsid w:val="008114F2"/>
    <w:rsid w:val="00816B07"/>
    <w:rsid w:val="00816F62"/>
    <w:rsid w:val="00820546"/>
    <w:rsid w:val="008341F1"/>
    <w:rsid w:val="0083448B"/>
    <w:rsid w:val="008412FE"/>
    <w:rsid w:val="00846B47"/>
    <w:rsid w:val="00847B4E"/>
    <w:rsid w:val="008544E4"/>
    <w:rsid w:val="008550BA"/>
    <w:rsid w:val="00856B6A"/>
    <w:rsid w:val="00856B85"/>
    <w:rsid w:val="00864332"/>
    <w:rsid w:val="008647B8"/>
    <w:rsid w:val="00872E55"/>
    <w:rsid w:val="0087703F"/>
    <w:rsid w:val="00881D9C"/>
    <w:rsid w:val="00885AE2"/>
    <w:rsid w:val="0088666A"/>
    <w:rsid w:val="0089191E"/>
    <w:rsid w:val="008A62CC"/>
    <w:rsid w:val="008A7E7C"/>
    <w:rsid w:val="008B3AA7"/>
    <w:rsid w:val="008B5862"/>
    <w:rsid w:val="008B7BFF"/>
    <w:rsid w:val="008C278B"/>
    <w:rsid w:val="008C427C"/>
    <w:rsid w:val="008C5434"/>
    <w:rsid w:val="008C5ED9"/>
    <w:rsid w:val="008C7836"/>
    <w:rsid w:val="008E7B1A"/>
    <w:rsid w:val="008F3BE2"/>
    <w:rsid w:val="008F631C"/>
    <w:rsid w:val="008F67F5"/>
    <w:rsid w:val="009012D0"/>
    <w:rsid w:val="0090133E"/>
    <w:rsid w:val="00904B2C"/>
    <w:rsid w:val="009050ED"/>
    <w:rsid w:val="00905C90"/>
    <w:rsid w:val="0091608C"/>
    <w:rsid w:val="00921F1A"/>
    <w:rsid w:val="00922202"/>
    <w:rsid w:val="009261D2"/>
    <w:rsid w:val="00927082"/>
    <w:rsid w:val="009344A3"/>
    <w:rsid w:val="00936E2A"/>
    <w:rsid w:val="00944FFD"/>
    <w:rsid w:val="00946112"/>
    <w:rsid w:val="0095110B"/>
    <w:rsid w:val="009515F0"/>
    <w:rsid w:val="0095471D"/>
    <w:rsid w:val="00954B48"/>
    <w:rsid w:val="009554FA"/>
    <w:rsid w:val="00957DFE"/>
    <w:rsid w:val="00960156"/>
    <w:rsid w:val="00960B20"/>
    <w:rsid w:val="00961A7F"/>
    <w:rsid w:val="00962826"/>
    <w:rsid w:val="00964BA7"/>
    <w:rsid w:val="00965613"/>
    <w:rsid w:val="00965FD9"/>
    <w:rsid w:val="0097476B"/>
    <w:rsid w:val="0097713D"/>
    <w:rsid w:val="00977EF4"/>
    <w:rsid w:val="009871BC"/>
    <w:rsid w:val="00995A02"/>
    <w:rsid w:val="00996CD9"/>
    <w:rsid w:val="00997FBA"/>
    <w:rsid w:val="009A6BBB"/>
    <w:rsid w:val="009A7FF0"/>
    <w:rsid w:val="009B0214"/>
    <w:rsid w:val="009B4F52"/>
    <w:rsid w:val="009B6A94"/>
    <w:rsid w:val="009C160E"/>
    <w:rsid w:val="009C36E8"/>
    <w:rsid w:val="009C61B5"/>
    <w:rsid w:val="009D0929"/>
    <w:rsid w:val="009D1081"/>
    <w:rsid w:val="009D332D"/>
    <w:rsid w:val="009D753C"/>
    <w:rsid w:val="009E1141"/>
    <w:rsid w:val="009E3FB6"/>
    <w:rsid w:val="009E465B"/>
    <w:rsid w:val="009E6D0A"/>
    <w:rsid w:val="009E7145"/>
    <w:rsid w:val="009E71C6"/>
    <w:rsid w:val="009E7B37"/>
    <w:rsid w:val="009F1156"/>
    <w:rsid w:val="009F1902"/>
    <w:rsid w:val="009F60AA"/>
    <w:rsid w:val="00A00560"/>
    <w:rsid w:val="00A009B3"/>
    <w:rsid w:val="00A0267F"/>
    <w:rsid w:val="00A03FAE"/>
    <w:rsid w:val="00A1662C"/>
    <w:rsid w:val="00A22037"/>
    <w:rsid w:val="00A2284A"/>
    <w:rsid w:val="00A23FCD"/>
    <w:rsid w:val="00A2478F"/>
    <w:rsid w:val="00A25430"/>
    <w:rsid w:val="00A26FED"/>
    <w:rsid w:val="00A27832"/>
    <w:rsid w:val="00A33683"/>
    <w:rsid w:val="00A34476"/>
    <w:rsid w:val="00A35921"/>
    <w:rsid w:val="00A46198"/>
    <w:rsid w:val="00A50D44"/>
    <w:rsid w:val="00A514A9"/>
    <w:rsid w:val="00A51B25"/>
    <w:rsid w:val="00A524FD"/>
    <w:rsid w:val="00A55E72"/>
    <w:rsid w:val="00A57553"/>
    <w:rsid w:val="00A60670"/>
    <w:rsid w:val="00A6701C"/>
    <w:rsid w:val="00A67142"/>
    <w:rsid w:val="00A704B2"/>
    <w:rsid w:val="00A712EC"/>
    <w:rsid w:val="00A7338A"/>
    <w:rsid w:val="00A91115"/>
    <w:rsid w:val="00A9185F"/>
    <w:rsid w:val="00A970E8"/>
    <w:rsid w:val="00AA04F6"/>
    <w:rsid w:val="00AA2461"/>
    <w:rsid w:val="00AA53DE"/>
    <w:rsid w:val="00AA6F18"/>
    <w:rsid w:val="00AB1B31"/>
    <w:rsid w:val="00AB5196"/>
    <w:rsid w:val="00AB5BA9"/>
    <w:rsid w:val="00AC08D7"/>
    <w:rsid w:val="00AC2030"/>
    <w:rsid w:val="00AC463A"/>
    <w:rsid w:val="00AC4E96"/>
    <w:rsid w:val="00AC716A"/>
    <w:rsid w:val="00AC77E2"/>
    <w:rsid w:val="00AD36B4"/>
    <w:rsid w:val="00AD36E9"/>
    <w:rsid w:val="00AD387B"/>
    <w:rsid w:val="00AD51C7"/>
    <w:rsid w:val="00AD62AA"/>
    <w:rsid w:val="00AE1A19"/>
    <w:rsid w:val="00AF5AC6"/>
    <w:rsid w:val="00B00322"/>
    <w:rsid w:val="00B05E87"/>
    <w:rsid w:val="00B06283"/>
    <w:rsid w:val="00B16DD0"/>
    <w:rsid w:val="00B202B2"/>
    <w:rsid w:val="00B242C5"/>
    <w:rsid w:val="00B24F08"/>
    <w:rsid w:val="00B2789E"/>
    <w:rsid w:val="00B36EC8"/>
    <w:rsid w:val="00B461FF"/>
    <w:rsid w:val="00B50071"/>
    <w:rsid w:val="00B5070A"/>
    <w:rsid w:val="00B50AAE"/>
    <w:rsid w:val="00B6071A"/>
    <w:rsid w:val="00B6487E"/>
    <w:rsid w:val="00B700F5"/>
    <w:rsid w:val="00B767C3"/>
    <w:rsid w:val="00B77D60"/>
    <w:rsid w:val="00B8599B"/>
    <w:rsid w:val="00B90F49"/>
    <w:rsid w:val="00B92F7D"/>
    <w:rsid w:val="00B95BA7"/>
    <w:rsid w:val="00B978E3"/>
    <w:rsid w:val="00BA3352"/>
    <w:rsid w:val="00BA37BA"/>
    <w:rsid w:val="00BA5F3D"/>
    <w:rsid w:val="00BB06E6"/>
    <w:rsid w:val="00BB1DE0"/>
    <w:rsid w:val="00BC317D"/>
    <w:rsid w:val="00BC3F32"/>
    <w:rsid w:val="00BD1179"/>
    <w:rsid w:val="00BD2D4B"/>
    <w:rsid w:val="00BD4746"/>
    <w:rsid w:val="00BE7DD3"/>
    <w:rsid w:val="00BF02BD"/>
    <w:rsid w:val="00BF0F9C"/>
    <w:rsid w:val="00BF4CF9"/>
    <w:rsid w:val="00C10A6B"/>
    <w:rsid w:val="00C115AB"/>
    <w:rsid w:val="00C1360D"/>
    <w:rsid w:val="00C14339"/>
    <w:rsid w:val="00C220D9"/>
    <w:rsid w:val="00C23770"/>
    <w:rsid w:val="00C25222"/>
    <w:rsid w:val="00C27212"/>
    <w:rsid w:val="00C36A4C"/>
    <w:rsid w:val="00C420D0"/>
    <w:rsid w:val="00C44043"/>
    <w:rsid w:val="00C47E45"/>
    <w:rsid w:val="00C52B72"/>
    <w:rsid w:val="00C53D50"/>
    <w:rsid w:val="00C60E62"/>
    <w:rsid w:val="00C62AC6"/>
    <w:rsid w:val="00C64CB6"/>
    <w:rsid w:val="00C66205"/>
    <w:rsid w:val="00C67E25"/>
    <w:rsid w:val="00C74D02"/>
    <w:rsid w:val="00C76D59"/>
    <w:rsid w:val="00C808B0"/>
    <w:rsid w:val="00C80DDB"/>
    <w:rsid w:val="00C81082"/>
    <w:rsid w:val="00C83B87"/>
    <w:rsid w:val="00C91502"/>
    <w:rsid w:val="00C92BEE"/>
    <w:rsid w:val="00CA158F"/>
    <w:rsid w:val="00CA6BC5"/>
    <w:rsid w:val="00CA746E"/>
    <w:rsid w:val="00CB0A09"/>
    <w:rsid w:val="00CC2E21"/>
    <w:rsid w:val="00CC4CF9"/>
    <w:rsid w:val="00CD2707"/>
    <w:rsid w:val="00CD5749"/>
    <w:rsid w:val="00CE29FD"/>
    <w:rsid w:val="00CE4975"/>
    <w:rsid w:val="00CE7170"/>
    <w:rsid w:val="00CE7394"/>
    <w:rsid w:val="00CE7650"/>
    <w:rsid w:val="00CF19E5"/>
    <w:rsid w:val="00CF1FD8"/>
    <w:rsid w:val="00CF556B"/>
    <w:rsid w:val="00D03F76"/>
    <w:rsid w:val="00D06AE3"/>
    <w:rsid w:val="00D10C8E"/>
    <w:rsid w:val="00D16412"/>
    <w:rsid w:val="00D22454"/>
    <w:rsid w:val="00D3275B"/>
    <w:rsid w:val="00D33A83"/>
    <w:rsid w:val="00D356B3"/>
    <w:rsid w:val="00D35F92"/>
    <w:rsid w:val="00D43CEB"/>
    <w:rsid w:val="00D443E6"/>
    <w:rsid w:val="00D4614A"/>
    <w:rsid w:val="00D46BB4"/>
    <w:rsid w:val="00D47028"/>
    <w:rsid w:val="00D5123C"/>
    <w:rsid w:val="00D55578"/>
    <w:rsid w:val="00D575FB"/>
    <w:rsid w:val="00D57B1B"/>
    <w:rsid w:val="00D57F5C"/>
    <w:rsid w:val="00D62A40"/>
    <w:rsid w:val="00D64523"/>
    <w:rsid w:val="00D64A23"/>
    <w:rsid w:val="00D66240"/>
    <w:rsid w:val="00D662A7"/>
    <w:rsid w:val="00D84A24"/>
    <w:rsid w:val="00D9012B"/>
    <w:rsid w:val="00DA012A"/>
    <w:rsid w:val="00DA0C58"/>
    <w:rsid w:val="00DA1D70"/>
    <w:rsid w:val="00DA39B0"/>
    <w:rsid w:val="00DB1009"/>
    <w:rsid w:val="00DB2B84"/>
    <w:rsid w:val="00DB7319"/>
    <w:rsid w:val="00DC2F3A"/>
    <w:rsid w:val="00DC47FF"/>
    <w:rsid w:val="00DC4A70"/>
    <w:rsid w:val="00DC563F"/>
    <w:rsid w:val="00DC6B4C"/>
    <w:rsid w:val="00DD089E"/>
    <w:rsid w:val="00DD39EE"/>
    <w:rsid w:val="00DD3EA7"/>
    <w:rsid w:val="00DE3049"/>
    <w:rsid w:val="00DE310A"/>
    <w:rsid w:val="00DE3BAB"/>
    <w:rsid w:val="00DE7FEE"/>
    <w:rsid w:val="00DF147B"/>
    <w:rsid w:val="00E0031D"/>
    <w:rsid w:val="00E05A8C"/>
    <w:rsid w:val="00E12D98"/>
    <w:rsid w:val="00E137AB"/>
    <w:rsid w:val="00E21B5A"/>
    <w:rsid w:val="00E249AF"/>
    <w:rsid w:val="00E273EA"/>
    <w:rsid w:val="00E30795"/>
    <w:rsid w:val="00E3105D"/>
    <w:rsid w:val="00E333EC"/>
    <w:rsid w:val="00E34F93"/>
    <w:rsid w:val="00E3502D"/>
    <w:rsid w:val="00E40662"/>
    <w:rsid w:val="00E520C7"/>
    <w:rsid w:val="00E61402"/>
    <w:rsid w:val="00E6158E"/>
    <w:rsid w:val="00E63652"/>
    <w:rsid w:val="00E646F1"/>
    <w:rsid w:val="00E65C5F"/>
    <w:rsid w:val="00E703E2"/>
    <w:rsid w:val="00E8041C"/>
    <w:rsid w:val="00E822CD"/>
    <w:rsid w:val="00E82458"/>
    <w:rsid w:val="00E83CC5"/>
    <w:rsid w:val="00E859C7"/>
    <w:rsid w:val="00E87CD7"/>
    <w:rsid w:val="00E95B32"/>
    <w:rsid w:val="00EA0AE8"/>
    <w:rsid w:val="00EB614A"/>
    <w:rsid w:val="00EC3331"/>
    <w:rsid w:val="00EC73AE"/>
    <w:rsid w:val="00ED22B6"/>
    <w:rsid w:val="00ED3FFE"/>
    <w:rsid w:val="00ED6571"/>
    <w:rsid w:val="00EE0640"/>
    <w:rsid w:val="00EE2125"/>
    <w:rsid w:val="00EE4846"/>
    <w:rsid w:val="00EE5432"/>
    <w:rsid w:val="00EE68E6"/>
    <w:rsid w:val="00EE7807"/>
    <w:rsid w:val="00EF0C8A"/>
    <w:rsid w:val="00EF393F"/>
    <w:rsid w:val="00EF4C8F"/>
    <w:rsid w:val="00F01D3E"/>
    <w:rsid w:val="00F0324B"/>
    <w:rsid w:val="00F05060"/>
    <w:rsid w:val="00F12D58"/>
    <w:rsid w:val="00F15025"/>
    <w:rsid w:val="00F20F40"/>
    <w:rsid w:val="00F3277D"/>
    <w:rsid w:val="00F33A52"/>
    <w:rsid w:val="00F3459F"/>
    <w:rsid w:val="00F40C1A"/>
    <w:rsid w:val="00F41ADE"/>
    <w:rsid w:val="00F41CB6"/>
    <w:rsid w:val="00F42A42"/>
    <w:rsid w:val="00F43F68"/>
    <w:rsid w:val="00F44054"/>
    <w:rsid w:val="00F44A87"/>
    <w:rsid w:val="00F44AD8"/>
    <w:rsid w:val="00F46F9D"/>
    <w:rsid w:val="00F5107C"/>
    <w:rsid w:val="00F519ED"/>
    <w:rsid w:val="00F52588"/>
    <w:rsid w:val="00F6446D"/>
    <w:rsid w:val="00F6583B"/>
    <w:rsid w:val="00F67FE9"/>
    <w:rsid w:val="00F70E60"/>
    <w:rsid w:val="00F74E9F"/>
    <w:rsid w:val="00F7686B"/>
    <w:rsid w:val="00F7710C"/>
    <w:rsid w:val="00F771C4"/>
    <w:rsid w:val="00F80D99"/>
    <w:rsid w:val="00F81DF1"/>
    <w:rsid w:val="00F91B88"/>
    <w:rsid w:val="00F970C9"/>
    <w:rsid w:val="00FA0EFE"/>
    <w:rsid w:val="00FA32E3"/>
    <w:rsid w:val="00FA66FA"/>
    <w:rsid w:val="00FC0284"/>
    <w:rsid w:val="00FC2A7E"/>
    <w:rsid w:val="00FC2FF9"/>
    <w:rsid w:val="00FC3ADB"/>
    <w:rsid w:val="00FC3EA7"/>
    <w:rsid w:val="00FC592D"/>
    <w:rsid w:val="00FC60BF"/>
    <w:rsid w:val="00FC7C40"/>
    <w:rsid w:val="00FD2598"/>
    <w:rsid w:val="00FD2CD6"/>
    <w:rsid w:val="00FD6B14"/>
    <w:rsid w:val="00FE340F"/>
    <w:rsid w:val="00FE70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31B97"/>
  <w15:docId w15:val="{95B572C0-6598-496C-BD9E-AC327B76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rPr>
      <w:rFonts w:ascii="Arial" w:eastAsia="Arial" w:hAnsi="Arial" w:cs="Arial"/>
      <w:lang w:val="nl-NL" w:eastAsia="nl-NL" w:bidi="nl-NL"/>
    </w:rPr>
  </w:style>
  <w:style w:type="paragraph" w:styleId="Kop1">
    <w:name w:val="heading 1"/>
    <w:aliases w:val="nummer"/>
    <w:basedOn w:val="Standaard"/>
    <w:next w:val="Plattetekst"/>
    <w:link w:val="Kop1Char"/>
    <w:uiPriority w:val="1"/>
    <w:qFormat/>
    <w:rsid w:val="008C7836"/>
    <w:pPr>
      <w:numPr>
        <w:numId w:val="2"/>
      </w:numPr>
      <w:spacing w:before="120" w:after="120"/>
      <w:outlineLvl w:val="0"/>
    </w:pPr>
    <w:rPr>
      <w:color w:val="0A4E8C"/>
      <w:sz w:val="36"/>
      <w:szCs w:val="60"/>
    </w:rPr>
  </w:style>
  <w:style w:type="paragraph" w:styleId="Kop2">
    <w:name w:val="heading 2"/>
    <w:basedOn w:val="Kop1"/>
    <w:next w:val="Plattetekst"/>
    <w:link w:val="Kop2Char"/>
    <w:autoRedefine/>
    <w:uiPriority w:val="1"/>
    <w:qFormat/>
    <w:rsid w:val="00396EB3"/>
    <w:pPr>
      <w:numPr>
        <w:numId w:val="0"/>
      </w:numPr>
      <w:spacing w:before="0" w:after="0"/>
      <w:outlineLvl w:val="1"/>
    </w:pPr>
    <w:rPr>
      <w:rFonts w:asciiTheme="minorHAnsi" w:hAnsiTheme="minorHAnsi"/>
      <w:b/>
      <w:bCs/>
      <w:color w:val="0C9DD8"/>
      <w:sz w:val="24"/>
      <w:szCs w:val="24"/>
    </w:rPr>
  </w:style>
  <w:style w:type="paragraph" w:styleId="Kop3">
    <w:name w:val="heading 3"/>
    <w:basedOn w:val="Standaard"/>
    <w:next w:val="Standaard"/>
    <w:link w:val="Kop3Char"/>
    <w:autoRedefine/>
    <w:uiPriority w:val="9"/>
    <w:unhideWhenUsed/>
    <w:qFormat/>
    <w:rsid w:val="006114D6"/>
    <w:pPr>
      <w:outlineLvl w:val="2"/>
    </w:pPr>
    <w:rPr>
      <w:rFonts w:asciiTheme="minorHAnsi" w:hAnsiTheme="minorHAnsi" w:cstheme="minorHAnsi"/>
      <w:b/>
      <w:color w:val="00B0F0"/>
      <w:sz w:val="24"/>
      <w:szCs w:val="24"/>
    </w:rPr>
  </w:style>
  <w:style w:type="paragraph" w:styleId="Kop4">
    <w:name w:val="heading 4"/>
    <w:basedOn w:val="Standaard"/>
    <w:next w:val="Standaard"/>
    <w:link w:val="Kop4Char"/>
    <w:uiPriority w:val="9"/>
    <w:unhideWhenUsed/>
    <w:qFormat/>
    <w:rsid w:val="008C7836"/>
    <w:pPr>
      <w:spacing w:before="40" w:after="40"/>
      <w:outlineLvl w:val="3"/>
    </w:pPr>
    <w:rPr>
      <w:i/>
      <w:color w:val="0C9DD8"/>
      <w:sz w:val="18"/>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uiPriority w:val="1"/>
    <w:qFormat/>
    <w:rsid w:val="00363301"/>
    <w:pPr>
      <w:spacing w:line="290" w:lineRule="auto"/>
      <w:ind w:right="295"/>
    </w:pPr>
    <w:rPr>
      <w:rFonts w:eastAsia="Arial" w:cs="Arial"/>
      <w:sz w:val="20"/>
      <w:szCs w:val="18"/>
      <w:lang w:val="nl-NL" w:eastAsia="nl-NL" w:bidi="nl-NL"/>
    </w:rPr>
  </w:style>
  <w:style w:type="paragraph" w:styleId="Lijstalinea">
    <w:name w:val="List Paragraph"/>
    <w:basedOn w:val="Standaard"/>
    <w:uiPriority w:val="34"/>
    <w:qFormat/>
    <w:pPr>
      <w:spacing w:before="43"/>
      <w:ind w:left="394" w:hanging="567"/>
    </w:pPr>
  </w:style>
  <w:style w:type="paragraph" w:customStyle="1" w:styleId="TableParagraph">
    <w:name w:val="Table Paragraph"/>
    <w:basedOn w:val="Standaard"/>
    <w:uiPriority w:val="1"/>
    <w:pPr>
      <w:spacing w:before="13" w:line="177" w:lineRule="exact"/>
    </w:pPr>
  </w:style>
  <w:style w:type="paragraph" w:styleId="Koptekst">
    <w:name w:val="header"/>
    <w:basedOn w:val="Standaard"/>
    <w:link w:val="KoptekstChar"/>
    <w:uiPriority w:val="99"/>
    <w:unhideWhenUsed/>
    <w:rsid w:val="00583517"/>
    <w:pPr>
      <w:tabs>
        <w:tab w:val="center" w:pos="4536"/>
        <w:tab w:val="right" w:pos="9072"/>
      </w:tabs>
    </w:pPr>
  </w:style>
  <w:style w:type="character" w:customStyle="1" w:styleId="KoptekstChar">
    <w:name w:val="Koptekst Char"/>
    <w:basedOn w:val="Standaardalinea-lettertype"/>
    <w:link w:val="Koptekst"/>
    <w:uiPriority w:val="99"/>
    <w:rsid w:val="00583517"/>
    <w:rPr>
      <w:rFonts w:ascii="Arial" w:eastAsia="Arial" w:hAnsi="Arial" w:cs="Arial"/>
      <w:lang w:val="nl-NL" w:eastAsia="nl-NL" w:bidi="nl-NL"/>
    </w:rPr>
  </w:style>
  <w:style w:type="paragraph" w:styleId="Voettekst">
    <w:name w:val="footer"/>
    <w:basedOn w:val="Standaard"/>
    <w:link w:val="VoettekstChar"/>
    <w:uiPriority w:val="99"/>
    <w:unhideWhenUsed/>
    <w:rsid w:val="00583517"/>
    <w:pPr>
      <w:tabs>
        <w:tab w:val="center" w:pos="4536"/>
        <w:tab w:val="right" w:pos="9072"/>
      </w:tabs>
    </w:pPr>
  </w:style>
  <w:style w:type="character" w:customStyle="1" w:styleId="VoettekstChar">
    <w:name w:val="Voettekst Char"/>
    <w:basedOn w:val="Standaardalinea-lettertype"/>
    <w:link w:val="Voettekst"/>
    <w:uiPriority w:val="99"/>
    <w:rsid w:val="00583517"/>
    <w:rPr>
      <w:rFonts w:ascii="Arial" w:eastAsia="Arial" w:hAnsi="Arial" w:cs="Arial"/>
      <w:lang w:val="nl-NL" w:eastAsia="nl-NL" w:bidi="nl-NL"/>
    </w:rPr>
  </w:style>
  <w:style w:type="character" w:customStyle="1" w:styleId="Kop3Char">
    <w:name w:val="Kop 3 Char"/>
    <w:basedOn w:val="Standaardalinea-lettertype"/>
    <w:link w:val="Kop3"/>
    <w:uiPriority w:val="9"/>
    <w:rsid w:val="006114D6"/>
    <w:rPr>
      <w:rFonts w:eastAsia="Arial" w:cstheme="minorHAnsi"/>
      <w:b/>
      <w:color w:val="00B0F0"/>
      <w:sz w:val="24"/>
      <w:szCs w:val="24"/>
      <w:lang w:val="nl-NL" w:eastAsia="nl-NL" w:bidi="nl-NL"/>
    </w:rPr>
  </w:style>
  <w:style w:type="character" w:customStyle="1" w:styleId="Kop4Char">
    <w:name w:val="Kop 4 Char"/>
    <w:basedOn w:val="Standaardalinea-lettertype"/>
    <w:link w:val="Kop4"/>
    <w:uiPriority w:val="9"/>
    <w:rsid w:val="008C7836"/>
    <w:rPr>
      <w:rFonts w:ascii="Arial" w:eastAsia="Arial" w:hAnsi="Arial" w:cs="Arial"/>
      <w:i/>
      <w:color w:val="0C9DD8"/>
      <w:sz w:val="18"/>
      <w:lang w:eastAsia="nl-NL" w:bidi="nl-NL"/>
    </w:rPr>
  </w:style>
  <w:style w:type="paragraph" w:styleId="Titel">
    <w:name w:val="Title"/>
    <w:basedOn w:val="Kop1"/>
    <w:next w:val="Standaard"/>
    <w:link w:val="TitelChar"/>
    <w:autoRedefine/>
    <w:uiPriority w:val="10"/>
    <w:qFormat/>
    <w:rsid w:val="008C7836"/>
    <w:pPr>
      <w:numPr>
        <w:numId w:val="0"/>
      </w:numPr>
      <w:spacing w:before="0"/>
    </w:pPr>
  </w:style>
  <w:style w:type="character" w:customStyle="1" w:styleId="TitelChar">
    <w:name w:val="Titel Char"/>
    <w:basedOn w:val="Standaardalinea-lettertype"/>
    <w:link w:val="Titel"/>
    <w:uiPriority w:val="10"/>
    <w:rsid w:val="008C7836"/>
    <w:rPr>
      <w:rFonts w:ascii="Arial" w:eastAsia="Arial" w:hAnsi="Arial" w:cs="Arial"/>
      <w:color w:val="0A4E8C"/>
      <w:sz w:val="36"/>
      <w:szCs w:val="60"/>
      <w:lang w:val="nl-NL" w:eastAsia="nl-NL" w:bidi="nl-NL"/>
    </w:rPr>
  </w:style>
  <w:style w:type="character" w:styleId="Nadruk">
    <w:name w:val="Emphasis"/>
    <w:aliases w:val="Ondertitel IBD"/>
    <w:basedOn w:val="Standaardalinea-lettertype"/>
    <w:uiPriority w:val="20"/>
    <w:qFormat/>
    <w:rsid w:val="00F33A52"/>
    <w:rPr>
      <w:rFonts w:ascii="Arial" w:hAnsi="Arial"/>
      <w:color w:val="0C9DD8"/>
      <w:sz w:val="32"/>
      <w:szCs w:val="32"/>
    </w:rPr>
  </w:style>
  <w:style w:type="character" w:styleId="Intensievebenadrukking">
    <w:name w:val="Intense Emphasis"/>
    <w:aliases w:val="Chapeau Bovenregel"/>
    <w:basedOn w:val="Standaardalinea-lettertype"/>
    <w:uiPriority w:val="21"/>
    <w:qFormat/>
    <w:rsid w:val="00F33A52"/>
    <w:rPr>
      <w:rFonts w:ascii="Arial" w:hAnsi="Arial"/>
      <w:i/>
      <w:color w:val="0C9DD8"/>
      <w:sz w:val="28"/>
      <w:szCs w:val="28"/>
    </w:rPr>
  </w:style>
  <w:style w:type="paragraph" w:styleId="Inhopg1">
    <w:name w:val="toc 1"/>
    <w:basedOn w:val="Standaard"/>
    <w:next w:val="Standaard"/>
    <w:autoRedefine/>
    <w:uiPriority w:val="39"/>
    <w:unhideWhenUsed/>
    <w:rsid w:val="00D47028"/>
    <w:pPr>
      <w:spacing w:before="120"/>
    </w:pPr>
    <w:rPr>
      <w:rFonts w:asciiTheme="majorHAnsi" w:hAnsiTheme="majorHAnsi"/>
      <w:b/>
      <w:bCs/>
      <w:color w:val="548DD4"/>
      <w:sz w:val="24"/>
      <w:szCs w:val="24"/>
    </w:rPr>
  </w:style>
  <w:style w:type="paragraph" w:styleId="Inhopg2">
    <w:name w:val="toc 2"/>
    <w:basedOn w:val="Standaard"/>
    <w:next w:val="Standaard"/>
    <w:autoRedefine/>
    <w:uiPriority w:val="39"/>
    <w:unhideWhenUsed/>
    <w:rsid w:val="00A0267F"/>
    <w:pPr>
      <w:tabs>
        <w:tab w:val="left" w:pos="426"/>
        <w:tab w:val="right" w:leader="dot" w:pos="9060"/>
      </w:tabs>
    </w:pPr>
    <w:rPr>
      <w:rFonts w:asciiTheme="minorHAnsi" w:hAnsiTheme="minorHAnsi"/>
    </w:rPr>
  </w:style>
  <w:style w:type="paragraph" w:styleId="Inhopg3">
    <w:name w:val="toc 3"/>
    <w:basedOn w:val="Standaard"/>
    <w:next w:val="Standaard"/>
    <w:autoRedefine/>
    <w:uiPriority w:val="39"/>
    <w:unhideWhenUsed/>
    <w:rsid w:val="00D47028"/>
    <w:pPr>
      <w:ind w:left="220"/>
    </w:pPr>
    <w:rPr>
      <w:rFonts w:asciiTheme="minorHAnsi" w:hAnsiTheme="minorHAnsi"/>
      <w:i/>
      <w:iCs/>
    </w:rPr>
  </w:style>
  <w:style w:type="paragraph" w:styleId="Inhopg4">
    <w:name w:val="toc 4"/>
    <w:basedOn w:val="Standaard"/>
    <w:next w:val="Standaard"/>
    <w:autoRedefine/>
    <w:uiPriority w:val="39"/>
    <w:unhideWhenUsed/>
    <w:rsid w:val="00D47028"/>
    <w:pPr>
      <w:pBdr>
        <w:between w:val="double" w:sz="6" w:space="0" w:color="auto"/>
      </w:pBdr>
      <w:ind w:left="440"/>
    </w:pPr>
    <w:rPr>
      <w:rFonts w:asciiTheme="minorHAnsi" w:hAnsiTheme="minorHAnsi"/>
      <w:sz w:val="20"/>
      <w:szCs w:val="20"/>
    </w:rPr>
  </w:style>
  <w:style w:type="paragraph" w:styleId="Inhopg5">
    <w:name w:val="toc 5"/>
    <w:basedOn w:val="Standaard"/>
    <w:next w:val="Standaard"/>
    <w:autoRedefine/>
    <w:uiPriority w:val="39"/>
    <w:unhideWhenUsed/>
    <w:rsid w:val="00D47028"/>
    <w:pPr>
      <w:pBdr>
        <w:between w:val="double" w:sz="6" w:space="0" w:color="auto"/>
      </w:pBdr>
      <w:ind w:left="660"/>
    </w:pPr>
    <w:rPr>
      <w:rFonts w:asciiTheme="minorHAnsi" w:hAnsiTheme="minorHAnsi"/>
      <w:sz w:val="20"/>
      <w:szCs w:val="20"/>
    </w:rPr>
  </w:style>
  <w:style w:type="paragraph" w:styleId="Inhopg6">
    <w:name w:val="toc 6"/>
    <w:basedOn w:val="Standaard"/>
    <w:next w:val="Standaard"/>
    <w:autoRedefine/>
    <w:uiPriority w:val="39"/>
    <w:unhideWhenUsed/>
    <w:rsid w:val="00D47028"/>
    <w:pPr>
      <w:pBdr>
        <w:between w:val="double" w:sz="6" w:space="0" w:color="auto"/>
      </w:pBdr>
      <w:ind w:left="880"/>
    </w:pPr>
    <w:rPr>
      <w:rFonts w:asciiTheme="minorHAnsi" w:hAnsiTheme="minorHAnsi"/>
      <w:sz w:val="20"/>
      <w:szCs w:val="20"/>
    </w:rPr>
  </w:style>
  <w:style w:type="paragraph" w:styleId="Inhopg7">
    <w:name w:val="toc 7"/>
    <w:basedOn w:val="Standaard"/>
    <w:next w:val="Standaard"/>
    <w:autoRedefine/>
    <w:uiPriority w:val="39"/>
    <w:unhideWhenUsed/>
    <w:rsid w:val="00D47028"/>
    <w:pPr>
      <w:pBdr>
        <w:between w:val="double" w:sz="6" w:space="0" w:color="auto"/>
      </w:pBdr>
      <w:ind w:left="1100"/>
    </w:pPr>
    <w:rPr>
      <w:rFonts w:asciiTheme="minorHAnsi" w:hAnsiTheme="minorHAnsi"/>
      <w:sz w:val="20"/>
      <w:szCs w:val="20"/>
    </w:rPr>
  </w:style>
  <w:style w:type="paragraph" w:styleId="Inhopg8">
    <w:name w:val="toc 8"/>
    <w:basedOn w:val="Standaard"/>
    <w:next w:val="Standaard"/>
    <w:autoRedefine/>
    <w:uiPriority w:val="39"/>
    <w:unhideWhenUsed/>
    <w:rsid w:val="00D47028"/>
    <w:pPr>
      <w:pBdr>
        <w:between w:val="double" w:sz="6" w:space="0" w:color="auto"/>
      </w:pBdr>
      <w:ind w:left="1320"/>
    </w:pPr>
    <w:rPr>
      <w:rFonts w:asciiTheme="minorHAnsi" w:hAnsiTheme="minorHAnsi"/>
      <w:sz w:val="20"/>
      <w:szCs w:val="20"/>
    </w:rPr>
  </w:style>
  <w:style w:type="paragraph" w:styleId="Inhopg9">
    <w:name w:val="toc 9"/>
    <w:basedOn w:val="Standaard"/>
    <w:next w:val="Standaard"/>
    <w:autoRedefine/>
    <w:uiPriority w:val="39"/>
    <w:unhideWhenUsed/>
    <w:rsid w:val="00D47028"/>
    <w:pPr>
      <w:pBdr>
        <w:between w:val="double" w:sz="6" w:space="0" w:color="auto"/>
      </w:pBdr>
      <w:ind w:left="1540"/>
    </w:pPr>
    <w:rPr>
      <w:rFonts w:asciiTheme="minorHAnsi" w:hAnsiTheme="minorHAnsi"/>
      <w:sz w:val="20"/>
      <w:szCs w:val="20"/>
    </w:rPr>
  </w:style>
  <w:style w:type="character" w:styleId="Hyperlink">
    <w:name w:val="Hyperlink"/>
    <w:basedOn w:val="Standaardalinea-lettertype"/>
    <w:uiPriority w:val="99"/>
    <w:unhideWhenUsed/>
    <w:rsid w:val="00D47028"/>
    <w:rPr>
      <w:color w:val="0000FF" w:themeColor="hyperlink"/>
      <w:u w:val="single"/>
    </w:rPr>
  </w:style>
  <w:style w:type="paragraph" w:styleId="Voetnoottekst">
    <w:name w:val="footnote text"/>
    <w:basedOn w:val="Standaard"/>
    <w:link w:val="VoetnoottekstChar"/>
    <w:uiPriority w:val="99"/>
    <w:unhideWhenUsed/>
    <w:rsid w:val="0095471D"/>
    <w:rPr>
      <w:sz w:val="20"/>
      <w:szCs w:val="24"/>
    </w:rPr>
  </w:style>
  <w:style w:type="character" w:customStyle="1" w:styleId="VoetnoottekstChar">
    <w:name w:val="Voetnoottekst Char"/>
    <w:basedOn w:val="Standaardalinea-lettertype"/>
    <w:link w:val="Voetnoottekst"/>
    <w:uiPriority w:val="99"/>
    <w:rsid w:val="0095471D"/>
    <w:rPr>
      <w:rFonts w:ascii="Arial" w:eastAsia="Arial" w:hAnsi="Arial" w:cs="Arial"/>
      <w:sz w:val="20"/>
      <w:szCs w:val="24"/>
      <w:lang w:val="nl-NL" w:eastAsia="nl-NL" w:bidi="nl-NL"/>
    </w:rPr>
  </w:style>
  <w:style w:type="character" w:styleId="Voetnootmarkering">
    <w:name w:val="footnote reference"/>
    <w:basedOn w:val="Standaardalinea-lettertype"/>
    <w:uiPriority w:val="99"/>
    <w:unhideWhenUsed/>
    <w:rsid w:val="0076385F"/>
    <w:rPr>
      <w:vertAlign w:val="superscript"/>
    </w:rPr>
  </w:style>
  <w:style w:type="table" w:styleId="Tabelraster">
    <w:name w:val="Table Grid"/>
    <w:basedOn w:val="Standaardtabel"/>
    <w:uiPriority w:val="39"/>
    <w:rsid w:val="000F0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0F06E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alweb">
    <w:name w:val="Normal (Web)"/>
    <w:basedOn w:val="Standaard"/>
    <w:uiPriority w:val="99"/>
    <w:unhideWhenUsed/>
    <w:rsid w:val="00D5123C"/>
    <w:pPr>
      <w:widowControl/>
      <w:autoSpaceDE/>
      <w:autoSpaceDN/>
      <w:spacing w:before="100" w:beforeAutospacing="1" w:after="100" w:afterAutospacing="1"/>
    </w:pPr>
    <w:rPr>
      <w:rFonts w:ascii="Times New Roman" w:eastAsiaTheme="minorEastAsia" w:hAnsi="Times New Roman" w:cs="Times New Roman"/>
      <w:sz w:val="24"/>
      <w:szCs w:val="24"/>
      <w:lang w:bidi="ar-SA"/>
    </w:rPr>
  </w:style>
  <w:style w:type="character" w:styleId="GevolgdeHyperlink">
    <w:name w:val="FollowedHyperlink"/>
    <w:basedOn w:val="Standaardalinea-lettertype"/>
    <w:uiPriority w:val="99"/>
    <w:semiHidden/>
    <w:unhideWhenUsed/>
    <w:rsid w:val="00D5123C"/>
    <w:rPr>
      <w:color w:val="800080" w:themeColor="followedHyperlink"/>
      <w:u w:val="single"/>
    </w:rPr>
  </w:style>
  <w:style w:type="paragraph" w:styleId="Documentstructuur">
    <w:name w:val="Document Map"/>
    <w:basedOn w:val="Standaard"/>
    <w:link w:val="DocumentstructuurChar"/>
    <w:uiPriority w:val="99"/>
    <w:semiHidden/>
    <w:unhideWhenUsed/>
    <w:rsid w:val="002D318B"/>
    <w:rPr>
      <w:rFonts w:ascii="Times New Roman" w:hAnsi="Times New Roman" w:cs="Times New Roman"/>
      <w:sz w:val="24"/>
      <w:szCs w:val="24"/>
    </w:rPr>
  </w:style>
  <w:style w:type="character" w:customStyle="1" w:styleId="DocumentstructuurChar">
    <w:name w:val="Documentstructuur Char"/>
    <w:basedOn w:val="Standaardalinea-lettertype"/>
    <w:link w:val="Documentstructuur"/>
    <w:uiPriority w:val="99"/>
    <w:semiHidden/>
    <w:rsid w:val="002D318B"/>
    <w:rPr>
      <w:rFonts w:ascii="Times New Roman" w:eastAsia="Arial" w:hAnsi="Times New Roman" w:cs="Times New Roman"/>
      <w:sz w:val="24"/>
      <w:szCs w:val="24"/>
      <w:lang w:val="nl-NL" w:eastAsia="nl-NL" w:bidi="nl-NL"/>
    </w:rPr>
  </w:style>
  <w:style w:type="paragraph" w:styleId="Kopvaninhoudsopgave">
    <w:name w:val="TOC Heading"/>
    <w:basedOn w:val="Kop1"/>
    <w:next w:val="Standaard"/>
    <w:uiPriority w:val="39"/>
    <w:unhideWhenUsed/>
    <w:qFormat/>
    <w:rsid w:val="007B7F12"/>
    <w:pPr>
      <w:keepNext/>
      <w:keepLines/>
      <w:widowControl/>
      <w:numPr>
        <w:numId w:val="1"/>
      </w:numPr>
      <w:autoSpaceDE/>
      <w:autoSpaceDN/>
      <w:spacing w:before="480" w:line="276" w:lineRule="auto"/>
      <w:ind w:left="567" w:hanging="567"/>
      <w:outlineLvl w:val="9"/>
    </w:pPr>
    <w:rPr>
      <w:rFonts w:asciiTheme="majorHAnsi" w:eastAsiaTheme="majorEastAsia" w:hAnsiTheme="majorHAnsi" w:cstheme="majorBidi"/>
      <w:b/>
      <w:bCs/>
      <w:color w:val="365F91" w:themeColor="accent1" w:themeShade="BF"/>
      <w:sz w:val="28"/>
      <w:szCs w:val="28"/>
      <w:lang w:bidi="ar-SA"/>
    </w:rPr>
  </w:style>
  <w:style w:type="character" w:styleId="Subtieleverwijzing">
    <w:name w:val="Subtle Reference"/>
    <w:basedOn w:val="Standaardalinea-lettertype"/>
    <w:uiPriority w:val="31"/>
    <w:qFormat/>
    <w:rsid w:val="007B7F12"/>
    <w:rPr>
      <w:smallCaps/>
      <w:color w:val="5A5A5A" w:themeColor="text1" w:themeTint="A5"/>
    </w:rPr>
  </w:style>
  <w:style w:type="character" w:customStyle="1" w:styleId="Kop2Char">
    <w:name w:val="Kop 2 Char"/>
    <w:basedOn w:val="Standaardalinea-lettertype"/>
    <w:link w:val="Kop2"/>
    <w:uiPriority w:val="1"/>
    <w:rsid w:val="00396EB3"/>
    <w:rPr>
      <w:rFonts w:eastAsia="Arial" w:cs="Arial"/>
      <w:b/>
      <w:bCs/>
      <w:color w:val="0C9DD8"/>
      <w:sz w:val="24"/>
      <w:szCs w:val="24"/>
      <w:lang w:val="nl-NL" w:eastAsia="nl-NL" w:bidi="nl-NL"/>
    </w:rPr>
  </w:style>
  <w:style w:type="paragraph" w:customStyle="1" w:styleId="documenthuishouding">
    <w:name w:val="document huishouding"/>
    <w:basedOn w:val="Kop1"/>
    <w:link w:val="documenthuishoudingChar"/>
    <w:uiPriority w:val="1"/>
    <w:qFormat/>
    <w:rsid w:val="00F33A52"/>
    <w:pPr>
      <w:numPr>
        <w:numId w:val="0"/>
      </w:numPr>
    </w:pPr>
  </w:style>
  <w:style w:type="character" w:customStyle="1" w:styleId="Kop1Char">
    <w:name w:val="Kop 1 Char"/>
    <w:aliases w:val="nummer Char"/>
    <w:basedOn w:val="Standaardalinea-lettertype"/>
    <w:link w:val="Kop1"/>
    <w:uiPriority w:val="1"/>
    <w:rsid w:val="00F33A52"/>
    <w:rPr>
      <w:rFonts w:ascii="Arial" w:eastAsia="Arial" w:hAnsi="Arial" w:cs="Arial"/>
      <w:color w:val="0A4E8C"/>
      <w:sz w:val="36"/>
      <w:szCs w:val="60"/>
      <w:lang w:val="nl-NL" w:eastAsia="nl-NL" w:bidi="nl-NL"/>
    </w:rPr>
  </w:style>
  <w:style w:type="character" w:customStyle="1" w:styleId="documenthuishoudingChar">
    <w:name w:val="document huishouding Char"/>
    <w:basedOn w:val="Kop1Char"/>
    <w:link w:val="documenthuishouding"/>
    <w:uiPriority w:val="1"/>
    <w:rsid w:val="00F33A52"/>
    <w:rPr>
      <w:rFonts w:ascii="Arial" w:eastAsia="Arial" w:hAnsi="Arial" w:cs="Arial"/>
      <w:color w:val="0A4E8C"/>
      <w:sz w:val="36"/>
      <w:szCs w:val="60"/>
      <w:lang w:val="nl-NL" w:eastAsia="nl-NL" w:bidi="nl-NL"/>
    </w:rPr>
  </w:style>
  <w:style w:type="character" w:customStyle="1" w:styleId="Onopgelostemelding1">
    <w:name w:val="Onopgeloste melding1"/>
    <w:basedOn w:val="Standaardalinea-lettertype"/>
    <w:uiPriority w:val="99"/>
    <w:rsid w:val="00FC592D"/>
    <w:rPr>
      <w:color w:val="605E5C"/>
      <w:shd w:val="clear" w:color="auto" w:fill="E1DFDD"/>
    </w:rPr>
  </w:style>
  <w:style w:type="paragraph" w:styleId="Ballontekst">
    <w:name w:val="Balloon Text"/>
    <w:basedOn w:val="Standaard"/>
    <w:link w:val="BallontekstChar"/>
    <w:uiPriority w:val="99"/>
    <w:semiHidden/>
    <w:unhideWhenUsed/>
    <w:rsid w:val="006533F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533F9"/>
    <w:rPr>
      <w:rFonts w:ascii="Segoe UI" w:eastAsia="Arial" w:hAnsi="Segoe UI" w:cs="Segoe UI"/>
      <w:sz w:val="18"/>
      <w:szCs w:val="18"/>
      <w:lang w:val="nl-NL" w:eastAsia="nl-NL" w:bidi="nl-NL"/>
    </w:rPr>
  </w:style>
  <w:style w:type="character" w:styleId="Zwaar">
    <w:name w:val="Strong"/>
    <w:basedOn w:val="Standaardalinea-lettertype"/>
    <w:uiPriority w:val="22"/>
    <w:qFormat/>
    <w:rsid w:val="0007375A"/>
    <w:rPr>
      <w:b/>
      <w:bCs/>
    </w:rPr>
  </w:style>
  <w:style w:type="paragraph" w:styleId="Revisie">
    <w:name w:val="Revision"/>
    <w:hidden/>
    <w:uiPriority w:val="99"/>
    <w:semiHidden/>
    <w:rsid w:val="00B8599B"/>
    <w:pPr>
      <w:widowControl/>
      <w:autoSpaceDE/>
      <w:autoSpaceDN/>
    </w:pPr>
    <w:rPr>
      <w:rFonts w:ascii="Arial" w:eastAsia="Arial" w:hAnsi="Arial" w:cs="Arial"/>
      <w:lang w:val="nl-NL" w:eastAsia="nl-NL" w:bidi="nl-NL"/>
    </w:rPr>
  </w:style>
  <w:style w:type="character" w:styleId="Verwijzingopmerking">
    <w:name w:val="annotation reference"/>
    <w:basedOn w:val="Standaardalinea-lettertype"/>
    <w:uiPriority w:val="99"/>
    <w:semiHidden/>
    <w:unhideWhenUsed/>
    <w:rsid w:val="003A591D"/>
    <w:rPr>
      <w:sz w:val="16"/>
      <w:szCs w:val="16"/>
    </w:rPr>
  </w:style>
  <w:style w:type="paragraph" w:styleId="Tekstopmerking">
    <w:name w:val="annotation text"/>
    <w:basedOn w:val="Standaard"/>
    <w:link w:val="TekstopmerkingChar"/>
    <w:uiPriority w:val="99"/>
    <w:unhideWhenUsed/>
    <w:rsid w:val="003A591D"/>
    <w:rPr>
      <w:sz w:val="20"/>
      <w:szCs w:val="20"/>
    </w:rPr>
  </w:style>
  <w:style w:type="character" w:customStyle="1" w:styleId="TekstopmerkingChar">
    <w:name w:val="Tekst opmerking Char"/>
    <w:basedOn w:val="Standaardalinea-lettertype"/>
    <w:link w:val="Tekstopmerking"/>
    <w:uiPriority w:val="99"/>
    <w:rsid w:val="003A591D"/>
    <w:rPr>
      <w:rFonts w:ascii="Arial" w:eastAsia="Arial" w:hAnsi="Arial" w:cs="Arial"/>
      <w:sz w:val="20"/>
      <w:szCs w:val="20"/>
      <w:lang w:val="nl-NL" w:eastAsia="nl-NL" w:bidi="nl-NL"/>
    </w:rPr>
  </w:style>
  <w:style w:type="paragraph" w:styleId="Onderwerpvanopmerking">
    <w:name w:val="annotation subject"/>
    <w:basedOn w:val="Tekstopmerking"/>
    <w:next w:val="Tekstopmerking"/>
    <w:link w:val="OnderwerpvanopmerkingChar"/>
    <w:uiPriority w:val="99"/>
    <w:semiHidden/>
    <w:unhideWhenUsed/>
    <w:rsid w:val="00292631"/>
    <w:rPr>
      <w:b/>
      <w:bCs/>
    </w:rPr>
  </w:style>
  <w:style w:type="character" w:customStyle="1" w:styleId="OnderwerpvanopmerkingChar">
    <w:name w:val="Onderwerp van opmerking Char"/>
    <w:basedOn w:val="TekstopmerkingChar"/>
    <w:link w:val="Onderwerpvanopmerking"/>
    <w:uiPriority w:val="99"/>
    <w:semiHidden/>
    <w:rsid w:val="00292631"/>
    <w:rPr>
      <w:rFonts w:ascii="Arial" w:eastAsia="Arial" w:hAnsi="Arial" w:cs="Arial"/>
      <w:b/>
      <w:bCs/>
      <w:sz w:val="20"/>
      <w:szCs w:val="20"/>
      <w:lang w:val="nl-NL" w:eastAsia="nl-NL" w:bidi="nl-NL"/>
    </w:rPr>
  </w:style>
  <w:style w:type="character" w:styleId="Paginanummer">
    <w:name w:val="page number"/>
    <w:basedOn w:val="Standaardalinea-lettertype"/>
    <w:uiPriority w:val="99"/>
    <w:semiHidden/>
    <w:unhideWhenUsed/>
    <w:rsid w:val="00F970C9"/>
  </w:style>
  <w:style w:type="paragraph" w:customStyle="1" w:styleId="xmsonormal">
    <w:name w:val="x_msonormal"/>
    <w:basedOn w:val="Standaard"/>
    <w:rsid w:val="006E31AB"/>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Onopgelostemelding2">
    <w:name w:val="Onopgeloste melding2"/>
    <w:basedOn w:val="Standaardalinea-lettertype"/>
    <w:uiPriority w:val="99"/>
    <w:semiHidden/>
    <w:unhideWhenUsed/>
    <w:rsid w:val="00224F09"/>
    <w:rPr>
      <w:color w:val="605E5C"/>
      <w:shd w:val="clear" w:color="auto" w:fill="E1DFDD"/>
    </w:rPr>
  </w:style>
  <w:style w:type="paragraph" w:customStyle="1" w:styleId="Default">
    <w:name w:val="Default"/>
    <w:rsid w:val="00FA0EFE"/>
    <w:pPr>
      <w:widowControl/>
      <w:adjustRightInd w:val="0"/>
    </w:pPr>
    <w:rPr>
      <w:rFonts w:ascii="Arial" w:hAnsi="Arial" w:cs="Arial"/>
      <w:color w:val="000000"/>
      <w:sz w:val="24"/>
      <w:szCs w:val="24"/>
      <w:lang w:val="nl-NL"/>
    </w:rPr>
  </w:style>
  <w:style w:type="character" w:styleId="Onopgelostemelding">
    <w:name w:val="Unresolved Mention"/>
    <w:basedOn w:val="Standaardalinea-lettertype"/>
    <w:uiPriority w:val="99"/>
    <w:semiHidden/>
    <w:unhideWhenUsed/>
    <w:rsid w:val="00605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42929">
      <w:bodyDiv w:val="1"/>
      <w:marLeft w:val="0"/>
      <w:marRight w:val="0"/>
      <w:marTop w:val="0"/>
      <w:marBottom w:val="0"/>
      <w:divBdr>
        <w:top w:val="none" w:sz="0" w:space="0" w:color="auto"/>
        <w:left w:val="none" w:sz="0" w:space="0" w:color="auto"/>
        <w:bottom w:val="none" w:sz="0" w:space="0" w:color="auto"/>
        <w:right w:val="none" w:sz="0" w:space="0" w:color="auto"/>
      </w:divBdr>
      <w:divsChild>
        <w:div w:id="1900825395">
          <w:marLeft w:val="418"/>
          <w:marRight w:val="0"/>
          <w:marTop w:val="95"/>
          <w:marBottom w:val="0"/>
          <w:divBdr>
            <w:top w:val="none" w:sz="0" w:space="0" w:color="auto"/>
            <w:left w:val="none" w:sz="0" w:space="0" w:color="auto"/>
            <w:bottom w:val="none" w:sz="0" w:space="0" w:color="auto"/>
            <w:right w:val="none" w:sz="0" w:space="0" w:color="auto"/>
          </w:divBdr>
        </w:div>
      </w:divsChild>
    </w:div>
    <w:div w:id="239414200">
      <w:bodyDiv w:val="1"/>
      <w:marLeft w:val="0"/>
      <w:marRight w:val="0"/>
      <w:marTop w:val="0"/>
      <w:marBottom w:val="0"/>
      <w:divBdr>
        <w:top w:val="none" w:sz="0" w:space="0" w:color="auto"/>
        <w:left w:val="none" w:sz="0" w:space="0" w:color="auto"/>
        <w:bottom w:val="none" w:sz="0" w:space="0" w:color="auto"/>
        <w:right w:val="none" w:sz="0" w:space="0" w:color="auto"/>
      </w:divBdr>
      <w:divsChild>
        <w:div w:id="1521503408">
          <w:marLeft w:val="0"/>
          <w:marRight w:val="0"/>
          <w:marTop w:val="0"/>
          <w:marBottom w:val="0"/>
          <w:divBdr>
            <w:top w:val="none" w:sz="0" w:space="0" w:color="auto"/>
            <w:left w:val="none" w:sz="0" w:space="0" w:color="auto"/>
            <w:bottom w:val="none" w:sz="0" w:space="0" w:color="auto"/>
            <w:right w:val="none" w:sz="0" w:space="0" w:color="auto"/>
          </w:divBdr>
          <w:divsChild>
            <w:div w:id="1261647825">
              <w:marLeft w:val="0"/>
              <w:marRight w:val="0"/>
              <w:marTop w:val="0"/>
              <w:marBottom w:val="0"/>
              <w:divBdr>
                <w:top w:val="none" w:sz="0" w:space="0" w:color="auto"/>
                <w:left w:val="none" w:sz="0" w:space="0" w:color="auto"/>
                <w:bottom w:val="none" w:sz="0" w:space="0" w:color="auto"/>
                <w:right w:val="none" w:sz="0" w:space="0" w:color="auto"/>
              </w:divBdr>
              <w:divsChild>
                <w:div w:id="20246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7062">
      <w:bodyDiv w:val="1"/>
      <w:marLeft w:val="0"/>
      <w:marRight w:val="0"/>
      <w:marTop w:val="0"/>
      <w:marBottom w:val="0"/>
      <w:divBdr>
        <w:top w:val="none" w:sz="0" w:space="0" w:color="auto"/>
        <w:left w:val="none" w:sz="0" w:space="0" w:color="auto"/>
        <w:bottom w:val="none" w:sz="0" w:space="0" w:color="auto"/>
        <w:right w:val="none" w:sz="0" w:space="0" w:color="auto"/>
      </w:divBdr>
    </w:div>
    <w:div w:id="459959464">
      <w:bodyDiv w:val="1"/>
      <w:marLeft w:val="0"/>
      <w:marRight w:val="0"/>
      <w:marTop w:val="0"/>
      <w:marBottom w:val="0"/>
      <w:divBdr>
        <w:top w:val="none" w:sz="0" w:space="0" w:color="auto"/>
        <w:left w:val="none" w:sz="0" w:space="0" w:color="auto"/>
        <w:bottom w:val="none" w:sz="0" w:space="0" w:color="auto"/>
        <w:right w:val="none" w:sz="0" w:space="0" w:color="auto"/>
      </w:divBdr>
      <w:divsChild>
        <w:div w:id="618727715">
          <w:marLeft w:val="0"/>
          <w:marRight w:val="0"/>
          <w:marTop w:val="0"/>
          <w:marBottom w:val="0"/>
          <w:divBdr>
            <w:top w:val="none" w:sz="0" w:space="0" w:color="auto"/>
            <w:left w:val="none" w:sz="0" w:space="0" w:color="auto"/>
            <w:bottom w:val="none" w:sz="0" w:space="0" w:color="auto"/>
            <w:right w:val="none" w:sz="0" w:space="0" w:color="auto"/>
          </w:divBdr>
          <w:divsChild>
            <w:div w:id="184252896">
              <w:marLeft w:val="0"/>
              <w:marRight w:val="0"/>
              <w:marTop w:val="0"/>
              <w:marBottom w:val="0"/>
              <w:divBdr>
                <w:top w:val="none" w:sz="0" w:space="0" w:color="auto"/>
                <w:left w:val="none" w:sz="0" w:space="0" w:color="auto"/>
                <w:bottom w:val="none" w:sz="0" w:space="0" w:color="auto"/>
                <w:right w:val="none" w:sz="0" w:space="0" w:color="auto"/>
              </w:divBdr>
              <w:divsChild>
                <w:div w:id="21178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13084">
      <w:bodyDiv w:val="1"/>
      <w:marLeft w:val="0"/>
      <w:marRight w:val="0"/>
      <w:marTop w:val="0"/>
      <w:marBottom w:val="0"/>
      <w:divBdr>
        <w:top w:val="none" w:sz="0" w:space="0" w:color="auto"/>
        <w:left w:val="none" w:sz="0" w:space="0" w:color="auto"/>
        <w:bottom w:val="none" w:sz="0" w:space="0" w:color="auto"/>
        <w:right w:val="none" w:sz="0" w:space="0" w:color="auto"/>
      </w:divBdr>
    </w:div>
    <w:div w:id="599921175">
      <w:bodyDiv w:val="1"/>
      <w:marLeft w:val="0"/>
      <w:marRight w:val="0"/>
      <w:marTop w:val="0"/>
      <w:marBottom w:val="0"/>
      <w:divBdr>
        <w:top w:val="none" w:sz="0" w:space="0" w:color="auto"/>
        <w:left w:val="none" w:sz="0" w:space="0" w:color="auto"/>
        <w:bottom w:val="none" w:sz="0" w:space="0" w:color="auto"/>
        <w:right w:val="none" w:sz="0" w:space="0" w:color="auto"/>
      </w:divBdr>
      <w:divsChild>
        <w:div w:id="1057704085">
          <w:marLeft w:val="0"/>
          <w:marRight w:val="0"/>
          <w:marTop w:val="0"/>
          <w:marBottom w:val="0"/>
          <w:divBdr>
            <w:top w:val="none" w:sz="0" w:space="0" w:color="auto"/>
            <w:left w:val="none" w:sz="0" w:space="0" w:color="auto"/>
            <w:bottom w:val="none" w:sz="0" w:space="0" w:color="auto"/>
            <w:right w:val="none" w:sz="0" w:space="0" w:color="auto"/>
          </w:divBdr>
          <w:divsChild>
            <w:div w:id="906040273">
              <w:marLeft w:val="0"/>
              <w:marRight w:val="0"/>
              <w:marTop w:val="0"/>
              <w:marBottom w:val="0"/>
              <w:divBdr>
                <w:top w:val="none" w:sz="0" w:space="0" w:color="auto"/>
                <w:left w:val="none" w:sz="0" w:space="0" w:color="auto"/>
                <w:bottom w:val="none" w:sz="0" w:space="0" w:color="auto"/>
                <w:right w:val="none" w:sz="0" w:space="0" w:color="auto"/>
              </w:divBdr>
              <w:divsChild>
                <w:div w:id="10787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86431">
      <w:bodyDiv w:val="1"/>
      <w:marLeft w:val="0"/>
      <w:marRight w:val="0"/>
      <w:marTop w:val="0"/>
      <w:marBottom w:val="0"/>
      <w:divBdr>
        <w:top w:val="none" w:sz="0" w:space="0" w:color="auto"/>
        <w:left w:val="none" w:sz="0" w:space="0" w:color="auto"/>
        <w:bottom w:val="none" w:sz="0" w:space="0" w:color="auto"/>
        <w:right w:val="none" w:sz="0" w:space="0" w:color="auto"/>
      </w:divBdr>
    </w:div>
    <w:div w:id="708802357">
      <w:bodyDiv w:val="1"/>
      <w:marLeft w:val="0"/>
      <w:marRight w:val="0"/>
      <w:marTop w:val="0"/>
      <w:marBottom w:val="0"/>
      <w:divBdr>
        <w:top w:val="none" w:sz="0" w:space="0" w:color="auto"/>
        <w:left w:val="none" w:sz="0" w:space="0" w:color="auto"/>
        <w:bottom w:val="none" w:sz="0" w:space="0" w:color="auto"/>
        <w:right w:val="none" w:sz="0" w:space="0" w:color="auto"/>
      </w:divBdr>
      <w:divsChild>
        <w:div w:id="1391268483">
          <w:marLeft w:val="0"/>
          <w:marRight w:val="0"/>
          <w:marTop w:val="0"/>
          <w:marBottom w:val="0"/>
          <w:divBdr>
            <w:top w:val="none" w:sz="0" w:space="0" w:color="auto"/>
            <w:left w:val="none" w:sz="0" w:space="0" w:color="auto"/>
            <w:bottom w:val="none" w:sz="0" w:space="0" w:color="auto"/>
            <w:right w:val="none" w:sz="0" w:space="0" w:color="auto"/>
          </w:divBdr>
          <w:divsChild>
            <w:div w:id="2049406659">
              <w:marLeft w:val="0"/>
              <w:marRight w:val="0"/>
              <w:marTop w:val="0"/>
              <w:marBottom w:val="0"/>
              <w:divBdr>
                <w:top w:val="none" w:sz="0" w:space="0" w:color="auto"/>
                <w:left w:val="none" w:sz="0" w:space="0" w:color="auto"/>
                <w:bottom w:val="none" w:sz="0" w:space="0" w:color="auto"/>
                <w:right w:val="none" w:sz="0" w:space="0" w:color="auto"/>
              </w:divBdr>
              <w:divsChild>
                <w:div w:id="5396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635">
      <w:bodyDiv w:val="1"/>
      <w:marLeft w:val="0"/>
      <w:marRight w:val="0"/>
      <w:marTop w:val="0"/>
      <w:marBottom w:val="0"/>
      <w:divBdr>
        <w:top w:val="none" w:sz="0" w:space="0" w:color="auto"/>
        <w:left w:val="none" w:sz="0" w:space="0" w:color="auto"/>
        <w:bottom w:val="none" w:sz="0" w:space="0" w:color="auto"/>
        <w:right w:val="none" w:sz="0" w:space="0" w:color="auto"/>
      </w:divBdr>
      <w:divsChild>
        <w:div w:id="1460606826">
          <w:marLeft w:val="0"/>
          <w:marRight w:val="0"/>
          <w:marTop w:val="0"/>
          <w:marBottom w:val="0"/>
          <w:divBdr>
            <w:top w:val="none" w:sz="0" w:space="0" w:color="auto"/>
            <w:left w:val="none" w:sz="0" w:space="0" w:color="auto"/>
            <w:bottom w:val="none" w:sz="0" w:space="0" w:color="auto"/>
            <w:right w:val="none" w:sz="0" w:space="0" w:color="auto"/>
          </w:divBdr>
          <w:divsChild>
            <w:div w:id="1120034818">
              <w:marLeft w:val="0"/>
              <w:marRight w:val="0"/>
              <w:marTop w:val="0"/>
              <w:marBottom w:val="0"/>
              <w:divBdr>
                <w:top w:val="none" w:sz="0" w:space="0" w:color="auto"/>
                <w:left w:val="none" w:sz="0" w:space="0" w:color="auto"/>
                <w:bottom w:val="none" w:sz="0" w:space="0" w:color="auto"/>
                <w:right w:val="none" w:sz="0" w:space="0" w:color="auto"/>
              </w:divBdr>
              <w:divsChild>
                <w:div w:id="3371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16179">
      <w:bodyDiv w:val="1"/>
      <w:marLeft w:val="0"/>
      <w:marRight w:val="0"/>
      <w:marTop w:val="0"/>
      <w:marBottom w:val="0"/>
      <w:divBdr>
        <w:top w:val="none" w:sz="0" w:space="0" w:color="auto"/>
        <w:left w:val="none" w:sz="0" w:space="0" w:color="auto"/>
        <w:bottom w:val="none" w:sz="0" w:space="0" w:color="auto"/>
        <w:right w:val="none" w:sz="0" w:space="0" w:color="auto"/>
      </w:divBdr>
      <w:divsChild>
        <w:div w:id="1515653609">
          <w:marLeft w:val="0"/>
          <w:marRight w:val="0"/>
          <w:marTop w:val="0"/>
          <w:marBottom w:val="0"/>
          <w:divBdr>
            <w:top w:val="none" w:sz="0" w:space="0" w:color="auto"/>
            <w:left w:val="none" w:sz="0" w:space="0" w:color="auto"/>
            <w:bottom w:val="none" w:sz="0" w:space="0" w:color="auto"/>
            <w:right w:val="none" w:sz="0" w:space="0" w:color="auto"/>
          </w:divBdr>
          <w:divsChild>
            <w:div w:id="2033451828">
              <w:marLeft w:val="0"/>
              <w:marRight w:val="0"/>
              <w:marTop w:val="0"/>
              <w:marBottom w:val="0"/>
              <w:divBdr>
                <w:top w:val="none" w:sz="0" w:space="0" w:color="auto"/>
                <w:left w:val="none" w:sz="0" w:space="0" w:color="auto"/>
                <w:bottom w:val="none" w:sz="0" w:space="0" w:color="auto"/>
                <w:right w:val="none" w:sz="0" w:space="0" w:color="auto"/>
              </w:divBdr>
              <w:divsChild>
                <w:div w:id="6432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1978">
      <w:bodyDiv w:val="1"/>
      <w:marLeft w:val="0"/>
      <w:marRight w:val="0"/>
      <w:marTop w:val="0"/>
      <w:marBottom w:val="0"/>
      <w:divBdr>
        <w:top w:val="none" w:sz="0" w:space="0" w:color="auto"/>
        <w:left w:val="none" w:sz="0" w:space="0" w:color="auto"/>
        <w:bottom w:val="none" w:sz="0" w:space="0" w:color="auto"/>
        <w:right w:val="none" w:sz="0" w:space="0" w:color="auto"/>
      </w:divBdr>
    </w:div>
    <w:div w:id="1170754578">
      <w:bodyDiv w:val="1"/>
      <w:marLeft w:val="0"/>
      <w:marRight w:val="0"/>
      <w:marTop w:val="0"/>
      <w:marBottom w:val="0"/>
      <w:divBdr>
        <w:top w:val="none" w:sz="0" w:space="0" w:color="auto"/>
        <w:left w:val="none" w:sz="0" w:space="0" w:color="auto"/>
        <w:bottom w:val="none" w:sz="0" w:space="0" w:color="auto"/>
        <w:right w:val="none" w:sz="0" w:space="0" w:color="auto"/>
      </w:divBdr>
    </w:div>
    <w:div w:id="1180780755">
      <w:bodyDiv w:val="1"/>
      <w:marLeft w:val="0"/>
      <w:marRight w:val="0"/>
      <w:marTop w:val="0"/>
      <w:marBottom w:val="0"/>
      <w:divBdr>
        <w:top w:val="none" w:sz="0" w:space="0" w:color="auto"/>
        <w:left w:val="none" w:sz="0" w:space="0" w:color="auto"/>
        <w:bottom w:val="none" w:sz="0" w:space="0" w:color="auto"/>
        <w:right w:val="none" w:sz="0" w:space="0" w:color="auto"/>
      </w:divBdr>
    </w:div>
    <w:div w:id="1285843568">
      <w:bodyDiv w:val="1"/>
      <w:marLeft w:val="0"/>
      <w:marRight w:val="0"/>
      <w:marTop w:val="0"/>
      <w:marBottom w:val="0"/>
      <w:divBdr>
        <w:top w:val="none" w:sz="0" w:space="0" w:color="auto"/>
        <w:left w:val="none" w:sz="0" w:space="0" w:color="auto"/>
        <w:bottom w:val="none" w:sz="0" w:space="0" w:color="auto"/>
        <w:right w:val="none" w:sz="0" w:space="0" w:color="auto"/>
      </w:divBdr>
      <w:divsChild>
        <w:div w:id="1663192358">
          <w:marLeft w:val="0"/>
          <w:marRight w:val="0"/>
          <w:marTop w:val="0"/>
          <w:marBottom w:val="0"/>
          <w:divBdr>
            <w:top w:val="none" w:sz="0" w:space="0" w:color="auto"/>
            <w:left w:val="none" w:sz="0" w:space="0" w:color="auto"/>
            <w:bottom w:val="none" w:sz="0" w:space="0" w:color="auto"/>
            <w:right w:val="none" w:sz="0" w:space="0" w:color="auto"/>
          </w:divBdr>
          <w:divsChild>
            <w:div w:id="64962954">
              <w:marLeft w:val="0"/>
              <w:marRight w:val="0"/>
              <w:marTop w:val="0"/>
              <w:marBottom w:val="0"/>
              <w:divBdr>
                <w:top w:val="none" w:sz="0" w:space="0" w:color="auto"/>
                <w:left w:val="none" w:sz="0" w:space="0" w:color="auto"/>
                <w:bottom w:val="none" w:sz="0" w:space="0" w:color="auto"/>
                <w:right w:val="none" w:sz="0" w:space="0" w:color="auto"/>
              </w:divBdr>
              <w:divsChild>
                <w:div w:id="5254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23733">
      <w:bodyDiv w:val="1"/>
      <w:marLeft w:val="0"/>
      <w:marRight w:val="0"/>
      <w:marTop w:val="0"/>
      <w:marBottom w:val="0"/>
      <w:divBdr>
        <w:top w:val="none" w:sz="0" w:space="0" w:color="auto"/>
        <w:left w:val="none" w:sz="0" w:space="0" w:color="auto"/>
        <w:bottom w:val="none" w:sz="0" w:space="0" w:color="auto"/>
        <w:right w:val="none" w:sz="0" w:space="0" w:color="auto"/>
      </w:divBdr>
      <w:divsChild>
        <w:div w:id="223950714">
          <w:marLeft w:val="0"/>
          <w:marRight w:val="0"/>
          <w:marTop w:val="0"/>
          <w:marBottom w:val="0"/>
          <w:divBdr>
            <w:top w:val="none" w:sz="0" w:space="0" w:color="auto"/>
            <w:left w:val="none" w:sz="0" w:space="0" w:color="auto"/>
            <w:bottom w:val="none" w:sz="0" w:space="0" w:color="auto"/>
            <w:right w:val="none" w:sz="0" w:space="0" w:color="auto"/>
          </w:divBdr>
        </w:div>
        <w:div w:id="236328946">
          <w:marLeft w:val="0"/>
          <w:marRight w:val="0"/>
          <w:marTop w:val="0"/>
          <w:marBottom w:val="0"/>
          <w:divBdr>
            <w:top w:val="none" w:sz="0" w:space="0" w:color="auto"/>
            <w:left w:val="none" w:sz="0" w:space="0" w:color="auto"/>
            <w:bottom w:val="none" w:sz="0" w:space="0" w:color="auto"/>
            <w:right w:val="none" w:sz="0" w:space="0" w:color="auto"/>
          </w:divBdr>
        </w:div>
        <w:div w:id="239603485">
          <w:marLeft w:val="0"/>
          <w:marRight w:val="0"/>
          <w:marTop w:val="0"/>
          <w:marBottom w:val="0"/>
          <w:divBdr>
            <w:top w:val="none" w:sz="0" w:space="0" w:color="auto"/>
            <w:left w:val="none" w:sz="0" w:space="0" w:color="auto"/>
            <w:bottom w:val="none" w:sz="0" w:space="0" w:color="auto"/>
            <w:right w:val="none" w:sz="0" w:space="0" w:color="auto"/>
          </w:divBdr>
        </w:div>
        <w:div w:id="478110694">
          <w:marLeft w:val="0"/>
          <w:marRight w:val="0"/>
          <w:marTop w:val="0"/>
          <w:marBottom w:val="0"/>
          <w:divBdr>
            <w:top w:val="none" w:sz="0" w:space="0" w:color="auto"/>
            <w:left w:val="none" w:sz="0" w:space="0" w:color="auto"/>
            <w:bottom w:val="none" w:sz="0" w:space="0" w:color="auto"/>
            <w:right w:val="none" w:sz="0" w:space="0" w:color="auto"/>
          </w:divBdr>
        </w:div>
        <w:div w:id="548153051">
          <w:marLeft w:val="0"/>
          <w:marRight w:val="0"/>
          <w:marTop w:val="0"/>
          <w:marBottom w:val="0"/>
          <w:divBdr>
            <w:top w:val="none" w:sz="0" w:space="0" w:color="auto"/>
            <w:left w:val="none" w:sz="0" w:space="0" w:color="auto"/>
            <w:bottom w:val="none" w:sz="0" w:space="0" w:color="auto"/>
            <w:right w:val="none" w:sz="0" w:space="0" w:color="auto"/>
          </w:divBdr>
        </w:div>
        <w:div w:id="743185937">
          <w:marLeft w:val="0"/>
          <w:marRight w:val="0"/>
          <w:marTop w:val="0"/>
          <w:marBottom w:val="0"/>
          <w:divBdr>
            <w:top w:val="none" w:sz="0" w:space="0" w:color="auto"/>
            <w:left w:val="none" w:sz="0" w:space="0" w:color="auto"/>
            <w:bottom w:val="none" w:sz="0" w:space="0" w:color="auto"/>
            <w:right w:val="none" w:sz="0" w:space="0" w:color="auto"/>
          </w:divBdr>
        </w:div>
        <w:div w:id="778329060">
          <w:marLeft w:val="0"/>
          <w:marRight w:val="0"/>
          <w:marTop w:val="0"/>
          <w:marBottom w:val="0"/>
          <w:divBdr>
            <w:top w:val="none" w:sz="0" w:space="0" w:color="auto"/>
            <w:left w:val="none" w:sz="0" w:space="0" w:color="auto"/>
            <w:bottom w:val="none" w:sz="0" w:space="0" w:color="auto"/>
            <w:right w:val="none" w:sz="0" w:space="0" w:color="auto"/>
          </w:divBdr>
        </w:div>
        <w:div w:id="1109007305">
          <w:marLeft w:val="0"/>
          <w:marRight w:val="0"/>
          <w:marTop w:val="0"/>
          <w:marBottom w:val="0"/>
          <w:divBdr>
            <w:top w:val="none" w:sz="0" w:space="0" w:color="auto"/>
            <w:left w:val="none" w:sz="0" w:space="0" w:color="auto"/>
            <w:bottom w:val="none" w:sz="0" w:space="0" w:color="auto"/>
            <w:right w:val="none" w:sz="0" w:space="0" w:color="auto"/>
          </w:divBdr>
        </w:div>
        <w:div w:id="1205294525">
          <w:marLeft w:val="0"/>
          <w:marRight w:val="0"/>
          <w:marTop w:val="0"/>
          <w:marBottom w:val="0"/>
          <w:divBdr>
            <w:top w:val="none" w:sz="0" w:space="0" w:color="auto"/>
            <w:left w:val="none" w:sz="0" w:space="0" w:color="auto"/>
            <w:bottom w:val="none" w:sz="0" w:space="0" w:color="auto"/>
            <w:right w:val="none" w:sz="0" w:space="0" w:color="auto"/>
          </w:divBdr>
        </w:div>
        <w:div w:id="1379476532">
          <w:marLeft w:val="0"/>
          <w:marRight w:val="0"/>
          <w:marTop w:val="0"/>
          <w:marBottom w:val="0"/>
          <w:divBdr>
            <w:top w:val="none" w:sz="0" w:space="0" w:color="auto"/>
            <w:left w:val="none" w:sz="0" w:space="0" w:color="auto"/>
            <w:bottom w:val="none" w:sz="0" w:space="0" w:color="auto"/>
            <w:right w:val="none" w:sz="0" w:space="0" w:color="auto"/>
          </w:divBdr>
        </w:div>
        <w:div w:id="1502433605">
          <w:marLeft w:val="0"/>
          <w:marRight w:val="0"/>
          <w:marTop w:val="0"/>
          <w:marBottom w:val="0"/>
          <w:divBdr>
            <w:top w:val="none" w:sz="0" w:space="0" w:color="auto"/>
            <w:left w:val="none" w:sz="0" w:space="0" w:color="auto"/>
            <w:bottom w:val="none" w:sz="0" w:space="0" w:color="auto"/>
            <w:right w:val="none" w:sz="0" w:space="0" w:color="auto"/>
          </w:divBdr>
        </w:div>
        <w:div w:id="1664235362">
          <w:marLeft w:val="0"/>
          <w:marRight w:val="0"/>
          <w:marTop w:val="0"/>
          <w:marBottom w:val="0"/>
          <w:divBdr>
            <w:top w:val="none" w:sz="0" w:space="0" w:color="auto"/>
            <w:left w:val="none" w:sz="0" w:space="0" w:color="auto"/>
            <w:bottom w:val="none" w:sz="0" w:space="0" w:color="auto"/>
            <w:right w:val="none" w:sz="0" w:space="0" w:color="auto"/>
          </w:divBdr>
        </w:div>
        <w:div w:id="1667710324">
          <w:marLeft w:val="0"/>
          <w:marRight w:val="0"/>
          <w:marTop w:val="0"/>
          <w:marBottom w:val="0"/>
          <w:divBdr>
            <w:top w:val="none" w:sz="0" w:space="0" w:color="auto"/>
            <w:left w:val="none" w:sz="0" w:space="0" w:color="auto"/>
            <w:bottom w:val="none" w:sz="0" w:space="0" w:color="auto"/>
            <w:right w:val="none" w:sz="0" w:space="0" w:color="auto"/>
          </w:divBdr>
        </w:div>
        <w:div w:id="1826697873">
          <w:marLeft w:val="0"/>
          <w:marRight w:val="0"/>
          <w:marTop w:val="0"/>
          <w:marBottom w:val="0"/>
          <w:divBdr>
            <w:top w:val="none" w:sz="0" w:space="0" w:color="auto"/>
            <w:left w:val="none" w:sz="0" w:space="0" w:color="auto"/>
            <w:bottom w:val="none" w:sz="0" w:space="0" w:color="auto"/>
            <w:right w:val="none" w:sz="0" w:space="0" w:color="auto"/>
          </w:divBdr>
        </w:div>
        <w:div w:id="2046052346">
          <w:marLeft w:val="0"/>
          <w:marRight w:val="0"/>
          <w:marTop w:val="0"/>
          <w:marBottom w:val="0"/>
          <w:divBdr>
            <w:top w:val="none" w:sz="0" w:space="0" w:color="auto"/>
            <w:left w:val="none" w:sz="0" w:space="0" w:color="auto"/>
            <w:bottom w:val="none" w:sz="0" w:space="0" w:color="auto"/>
            <w:right w:val="none" w:sz="0" w:space="0" w:color="auto"/>
          </w:divBdr>
        </w:div>
        <w:div w:id="2060208609">
          <w:marLeft w:val="0"/>
          <w:marRight w:val="0"/>
          <w:marTop w:val="0"/>
          <w:marBottom w:val="0"/>
          <w:divBdr>
            <w:top w:val="none" w:sz="0" w:space="0" w:color="auto"/>
            <w:left w:val="none" w:sz="0" w:space="0" w:color="auto"/>
            <w:bottom w:val="none" w:sz="0" w:space="0" w:color="auto"/>
            <w:right w:val="none" w:sz="0" w:space="0" w:color="auto"/>
          </w:divBdr>
        </w:div>
      </w:divsChild>
    </w:div>
    <w:div w:id="1416365023">
      <w:bodyDiv w:val="1"/>
      <w:marLeft w:val="0"/>
      <w:marRight w:val="0"/>
      <w:marTop w:val="0"/>
      <w:marBottom w:val="0"/>
      <w:divBdr>
        <w:top w:val="none" w:sz="0" w:space="0" w:color="auto"/>
        <w:left w:val="none" w:sz="0" w:space="0" w:color="auto"/>
        <w:bottom w:val="none" w:sz="0" w:space="0" w:color="auto"/>
        <w:right w:val="none" w:sz="0" w:space="0" w:color="auto"/>
      </w:divBdr>
      <w:divsChild>
        <w:div w:id="242493108">
          <w:marLeft w:val="0"/>
          <w:marRight w:val="0"/>
          <w:marTop w:val="0"/>
          <w:marBottom w:val="0"/>
          <w:divBdr>
            <w:top w:val="none" w:sz="0" w:space="0" w:color="auto"/>
            <w:left w:val="none" w:sz="0" w:space="0" w:color="auto"/>
            <w:bottom w:val="none" w:sz="0" w:space="0" w:color="auto"/>
            <w:right w:val="none" w:sz="0" w:space="0" w:color="auto"/>
          </w:divBdr>
          <w:divsChild>
            <w:div w:id="468326509">
              <w:marLeft w:val="0"/>
              <w:marRight w:val="0"/>
              <w:marTop w:val="0"/>
              <w:marBottom w:val="0"/>
              <w:divBdr>
                <w:top w:val="none" w:sz="0" w:space="0" w:color="auto"/>
                <w:left w:val="none" w:sz="0" w:space="0" w:color="auto"/>
                <w:bottom w:val="none" w:sz="0" w:space="0" w:color="auto"/>
                <w:right w:val="none" w:sz="0" w:space="0" w:color="auto"/>
              </w:divBdr>
              <w:divsChild>
                <w:div w:id="880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4135">
      <w:bodyDiv w:val="1"/>
      <w:marLeft w:val="0"/>
      <w:marRight w:val="0"/>
      <w:marTop w:val="0"/>
      <w:marBottom w:val="0"/>
      <w:divBdr>
        <w:top w:val="none" w:sz="0" w:space="0" w:color="auto"/>
        <w:left w:val="none" w:sz="0" w:space="0" w:color="auto"/>
        <w:bottom w:val="none" w:sz="0" w:space="0" w:color="auto"/>
        <w:right w:val="none" w:sz="0" w:space="0" w:color="auto"/>
      </w:divBdr>
      <w:divsChild>
        <w:div w:id="1206143924">
          <w:marLeft w:val="0"/>
          <w:marRight w:val="0"/>
          <w:marTop w:val="0"/>
          <w:marBottom w:val="0"/>
          <w:divBdr>
            <w:top w:val="none" w:sz="0" w:space="0" w:color="auto"/>
            <w:left w:val="none" w:sz="0" w:space="0" w:color="auto"/>
            <w:bottom w:val="none" w:sz="0" w:space="0" w:color="auto"/>
            <w:right w:val="none" w:sz="0" w:space="0" w:color="auto"/>
          </w:divBdr>
          <w:divsChild>
            <w:div w:id="920915701">
              <w:marLeft w:val="0"/>
              <w:marRight w:val="0"/>
              <w:marTop w:val="0"/>
              <w:marBottom w:val="0"/>
              <w:divBdr>
                <w:top w:val="none" w:sz="0" w:space="0" w:color="auto"/>
                <w:left w:val="none" w:sz="0" w:space="0" w:color="auto"/>
                <w:bottom w:val="none" w:sz="0" w:space="0" w:color="auto"/>
                <w:right w:val="none" w:sz="0" w:space="0" w:color="auto"/>
              </w:divBdr>
              <w:divsChild>
                <w:div w:id="254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13937">
      <w:bodyDiv w:val="1"/>
      <w:marLeft w:val="0"/>
      <w:marRight w:val="0"/>
      <w:marTop w:val="0"/>
      <w:marBottom w:val="0"/>
      <w:divBdr>
        <w:top w:val="none" w:sz="0" w:space="0" w:color="auto"/>
        <w:left w:val="none" w:sz="0" w:space="0" w:color="auto"/>
        <w:bottom w:val="none" w:sz="0" w:space="0" w:color="auto"/>
        <w:right w:val="none" w:sz="0" w:space="0" w:color="auto"/>
      </w:divBdr>
    </w:div>
    <w:div w:id="1706323436">
      <w:bodyDiv w:val="1"/>
      <w:marLeft w:val="0"/>
      <w:marRight w:val="0"/>
      <w:marTop w:val="0"/>
      <w:marBottom w:val="0"/>
      <w:divBdr>
        <w:top w:val="none" w:sz="0" w:space="0" w:color="auto"/>
        <w:left w:val="none" w:sz="0" w:space="0" w:color="auto"/>
        <w:bottom w:val="none" w:sz="0" w:space="0" w:color="auto"/>
        <w:right w:val="none" w:sz="0" w:space="0" w:color="auto"/>
      </w:divBdr>
    </w:div>
    <w:div w:id="1833905082">
      <w:bodyDiv w:val="1"/>
      <w:marLeft w:val="0"/>
      <w:marRight w:val="0"/>
      <w:marTop w:val="0"/>
      <w:marBottom w:val="0"/>
      <w:divBdr>
        <w:top w:val="none" w:sz="0" w:space="0" w:color="auto"/>
        <w:left w:val="none" w:sz="0" w:space="0" w:color="auto"/>
        <w:bottom w:val="none" w:sz="0" w:space="0" w:color="auto"/>
        <w:right w:val="none" w:sz="0" w:space="0" w:color="auto"/>
      </w:divBdr>
      <w:divsChild>
        <w:div w:id="1774780669">
          <w:marLeft w:val="0"/>
          <w:marRight w:val="0"/>
          <w:marTop w:val="0"/>
          <w:marBottom w:val="0"/>
          <w:divBdr>
            <w:top w:val="none" w:sz="0" w:space="0" w:color="auto"/>
            <w:left w:val="none" w:sz="0" w:space="0" w:color="auto"/>
            <w:bottom w:val="none" w:sz="0" w:space="0" w:color="auto"/>
            <w:right w:val="none" w:sz="0" w:space="0" w:color="auto"/>
          </w:divBdr>
          <w:divsChild>
            <w:div w:id="660234533">
              <w:marLeft w:val="0"/>
              <w:marRight w:val="0"/>
              <w:marTop w:val="0"/>
              <w:marBottom w:val="0"/>
              <w:divBdr>
                <w:top w:val="none" w:sz="0" w:space="0" w:color="auto"/>
                <w:left w:val="none" w:sz="0" w:space="0" w:color="auto"/>
                <w:bottom w:val="none" w:sz="0" w:space="0" w:color="auto"/>
                <w:right w:val="none" w:sz="0" w:space="0" w:color="auto"/>
              </w:divBdr>
              <w:divsChild>
                <w:div w:id="11159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6681">
      <w:bodyDiv w:val="1"/>
      <w:marLeft w:val="0"/>
      <w:marRight w:val="0"/>
      <w:marTop w:val="0"/>
      <w:marBottom w:val="0"/>
      <w:divBdr>
        <w:top w:val="none" w:sz="0" w:space="0" w:color="auto"/>
        <w:left w:val="none" w:sz="0" w:space="0" w:color="auto"/>
        <w:bottom w:val="none" w:sz="0" w:space="0" w:color="auto"/>
        <w:right w:val="none" w:sz="0" w:space="0" w:color="auto"/>
      </w:divBdr>
    </w:div>
    <w:div w:id="1964605246">
      <w:bodyDiv w:val="1"/>
      <w:marLeft w:val="0"/>
      <w:marRight w:val="0"/>
      <w:marTop w:val="0"/>
      <w:marBottom w:val="0"/>
      <w:divBdr>
        <w:top w:val="none" w:sz="0" w:space="0" w:color="auto"/>
        <w:left w:val="none" w:sz="0" w:space="0" w:color="auto"/>
        <w:bottom w:val="none" w:sz="0" w:space="0" w:color="auto"/>
        <w:right w:val="none" w:sz="0" w:space="0" w:color="auto"/>
      </w:divBdr>
      <w:divsChild>
        <w:div w:id="863787701">
          <w:marLeft w:val="0"/>
          <w:marRight w:val="0"/>
          <w:marTop w:val="0"/>
          <w:marBottom w:val="0"/>
          <w:divBdr>
            <w:top w:val="none" w:sz="0" w:space="0" w:color="auto"/>
            <w:left w:val="none" w:sz="0" w:space="0" w:color="auto"/>
            <w:bottom w:val="none" w:sz="0" w:space="0" w:color="auto"/>
            <w:right w:val="none" w:sz="0" w:space="0" w:color="auto"/>
          </w:divBdr>
          <w:divsChild>
            <w:div w:id="1874071948">
              <w:marLeft w:val="0"/>
              <w:marRight w:val="0"/>
              <w:marTop w:val="0"/>
              <w:marBottom w:val="0"/>
              <w:divBdr>
                <w:top w:val="none" w:sz="0" w:space="0" w:color="auto"/>
                <w:left w:val="none" w:sz="0" w:space="0" w:color="auto"/>
                <w:bottom w:val="none" w:sz="0" w:space="0" w:color="auto"/>
                <w:right w:val="none" w:sz="0" w:space="0" w:color="auto"/>
              </w:divBdr>
              <w:divsChild>
                <w:div w:id="19293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19036">
      <w:bodyDiv w:val="1"/>
      <w:marLeft w:val="0"/>
      <w:marRight w:val="0"/>
      <w:marTop w:val="0"/>
      <w:marBottom w:val="0"/>
      <w:divBdr>
        <w:top w:val="none" w:sz="0" w:space="0" w:color="auto"/>
        <w:left w:val="none" w:sz="0" w:space="0" w:color="auto"/>
        <w:bottom w:val="none" w:sz="0" w:space="0" w:color="auto"/>
        <w:right w:val="none" w:sz="0" w:space="0" w:color="auto"/>
      </w:divBdr>
      <w:divsChild>
        <w:div w:id="188876003">
          <w:marLeft w:val="0"/>
          <w:marRight w:val="0"/>
          <w:marTop w:val="0"/>
          <w:marBottom w:val="0"/>
          <w:divBdr>
            <w:top w:val="none" w:sz="0" w:space="0" w:color="auto"/>
            <w:left w:val="none" w:sz="0" w:space="0" w:color="auto"/>
            <w:bottom w:val="none" w:sz="0" w:space="0" w:color="auto"/>
            <w:right w:val="none" w:sz="0" w:space="0" w:color="auto"/>
          </w:divBdr>
          <w:divsChild>
            <w:div w:id="925070034">
              <w:marLeft w:val="0"/>
              <w:marRight w:val="0"/>
              <w:marTop w:val="0"/>
              <w:marBottom w:val="0"/>
              <w:divBdr>
                <w:top w:val="none" w:sz="0" w:space="0" w:color="auto"/>
                <w:left w:val="none" w:sz="0" w:space="0" w:color="auto"/>
                <w:bottom w:val="none" w:sz="0" w:space="0" w:color="auto"/>
                <w:right w:val="none" w:sz="0" w:space="0" w:color="auto"/>
              </w:divBdr>
              <w:divsChild>
                <w:div w:id="4818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www.informatiebeveiligingsdienst.nl/product/handleiding-screening-personeel/" TargetMode="External"/><Relationship Id="rId21" Type="http://schemas.openxmlformats.org/officeDocument/2006/relationships/hyperlink" Target="https://vng.nl/projecten/gibit" TargetMode="External"/><Relationship Id="rId34" Type="http://schemas.openxmlformats.org/officeDocument/2006/relationships/hyperlink" Target="https://www.informatiebeveiligingsdienst.nl/nieuws/factsheet-assurance-gepubliceerd/"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creativecommons.org/licenses/by-nc-sa/4.0" TargetMode="External"/><Relationship Id="rId25" Type="http://schemas.openxmlformats.org/officeDocument/2006/relationships/hyperlink" Target="https://www.informatiebeveiligingsdienst.nl/product/geheimhoudingsverklaringen/" TargetMode="External"/><Relationship Id="rId33" Type="http://schemas.openxmlformats.org/officeDocument/2006/relationships/hyperlink" Target="https://edpb.europa.eu/sites/edpb/files/consultation/edpb_recommendations_202001_supplementarymeasurestransferstools_en.pdf" TargetMode="Externa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mailto:privacy@vng.nl" TargetMode="External"/><Relationship Id="rId29" Type="http://schemas.openxmlformats.org/officeDocument/2006/relationships/hyperlink" Target="https://ec.europa.eu/newsroom/article29/item-detail.cfm?item_id=61205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nformatiebeveiligingsdienst.nl/product/handreiking-service-level-agreements-sla/" TargetMode="External"/><Relationship Id="rId32" Type="http://schemas.openxmlformats.org/officeDocument/2006/relationships/hyperlink" Target="https://www.informatiebeveiligingsdienst.nl/product/vooringevuld-verwerkingsregister-gemeenten/"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informatiebeveiligingsdienst.nl/product/inkoopvoorwaarden-en-informatiebeveiligingseisen/" TargetMode="External"/><Relationship Id="rId28" Type="http://schemas.openxmlformats.org/officeDocument/2006/relationships/hyperlink" Target="https://www.informatiebeveiligingsdienst.nl/product/factsheet-en-beslismodel-verwerkingsverantwoordelijke-of-verwerker/"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vng.nl" TargetMode="External"/><Relationship Id="rId31" Type="http://schemas.openxmlformats.org/officeDocument/2006/relationships/hyperlink" Target="https://www.informatiebeveiligingsdienst.nl/product/vooringevuld-verwerkingsregister-gemeent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nformatiebeveiligingsdienst.nl/product/baseline-informatiebeveiliging-overheid-bio/" TargetMode="External"/><Relationship Id="rId27" Type="http://schemas.openxmlformats.org/officeDocument/2006/relationships/header" Target="header3.xml"/><Relationship Id="rId30" Type="http://schemas.openxmlformats.org/officeDocument/2006/relationships/hyperlink" Target="https://datalekken.autoriteitpersoonsgegevens.nl/actionpage?0"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104CD6F720534B9395D42464A0D277" ma:contentTypeVersion="14" ma:contentTypeDescription="Een nieuw document maken." ma:contentTypeScope="" ma:versionID="ebf72404d9cafd92a7760933fb649881">
  <xsd:schema xmlns:xsd="http://www.w3.org/2001/XMLSchema" xmlns:xs="http://www.w3.org/2001/XMLSchema" xmlns:p="http://schemas.microsoft.com/office/2006/metadata/properties" xmlns:ns2="f13de9e7-ba5f-4883-9a84-111706bca712" xmlns:ns3="fc801192-a54e-4e76-9378-85341b4dc5de" targetNamespace="http://schemas.microsoft.com/office/2006/metadata/properties" ma:root="true" ma:fieldsID="39f7f4b04b62ebaae1ed3a56fbc924a1" ns2:_="" ns3:_="">
    <xsd:import namespace="f13de9e7-ba5f-4883-9a84-111706bca712"/>
    <xsd:import namespace="fc801192-a54e-4e76-9378-85341b4dc5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de9e7-ba5f-4883-9a84-111706bca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a99bed0e-432a-4091-b929-67b863917b64"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801192-a54e-4e76-9378-85341b4dc5de"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cdca38fb-90bc-4bdf-acb8-d1cc43f05000}" ma:internalName="TaxCatchAll" ma:showField="CatchAllData" ma:web="fc801192-a54e-4e76-9378-85341b4dc5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3de9e7-ba5f-4883-9a84-111706bca712">
      <Terms xmlns="http://schemas.microsoft.com/office/infopath/2007/PartnerControls"/>
    </lcf76f155ced4ddcb4097134ff3c332f>
    <TaxCatchAll xmlns="fc801192-a54e-4e76-9378-85341b4dc5d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E535A3-CC9C-4EBD-B726-D703171322A3}">
  <ds:schemaRefs>
    <ds:schemaRef ds:uri="http://schemas.microsoft.com/sharepoint/v3/contenttype/forms"/>
  </ds:schemaRefs>
</ds:datastoreItem>
</file>

<file path=customXml/itemProps2.xml><?xml version="1.0" encoding="utf-8"?>
<ds:datastoreItem xmlns:ds="http://schemas.openxmlformats.org/officeDocument/2006/customXml" ds:itemID="{44805ECD-1E78-41D8-A9D4-CD1B6030ACD6}"/>
</file>

<file path=customXml/itemProps3.xml><?xml version="1.0" encoding="utf-8"?>
<ds:datastoreItem xmlns:ds="http://schemas.openxmlformats.org/officeDocument/2006/customXml" ds:itemID="{D86BF4C4-FA00-47F7-A92C-782B55A3F8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96AA26-0B3A-4884-A255-A54734C2A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8817</Words>
  <Characters>48499</Characters>
  <Application>Microsoft Office Word</Application>
  <DocSecurity>2</DocSecurity>
  <Lines>404</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Ruig</dc:creator>
  <cp:keywords/>
  <dc:description/>
  <cp:lastModifiedBy>Jeroen de Ruig</cp:lastModifiedBy>
  <cp:revision>2</cp:revision>
  <dcterms:created xsi:type="dcterms:W3CDTF">2024-09-05T12:46:00Z</dcterms:created>
  <dcterms:modified xsi:type="dcterms:W3CDTF">2024-09-05T12:46:00Z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0x01010002104CD6F720534B9395D42464A0D277</vt:lpwstr>
  </property>
</Properties>
</file>