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C3C" w:rsidRDefault="00AD6F09" w:rsidP="00AD6F09">
      <w:pPr>
        <w:pStyle w:val="Kop1"/>
      </w:pPr>
      <w:r w:rsidRPr="00806768">
        <w:t xml:space="preserve">Reviewformulier </w:t>
      </w:r>
      <w:r w:rsidR="00ED53BB" w:rsidRPr="00806768">
        <w:t xml:space="preserve">voor document </w:t>
      </w:r>
      <w:r w:rsidR="00806768" w:rsidRPr="00806768">
        <w:t>Koppelvlakspecificatie</w:t>
      </w:r>
      <w:r w:rsidR="00806768">
        <w:t xml:space="preserve"> </w:t>
      </w:r>
      <w:proofErr w:type="spellStart"/>
      <w:r w:rsidR="00806768">
        <w:t>Prefill</w:t>
      </w:r>
      <w:proofErr w:type="spellEnd"/>
      <w:r w:rsidR="00806768">
        <w:t xml:space="preserve"> </w:t>
      </w:r>
      <w:proofErr w:type="spellStart"/>
      <w:r w:rsidR="00806768">
        <w:t>eFormulieren</w:t>
      </w:r>
      <w:proofErr w:type="spellEnd"/>
      <w:r w:rsidR="00806768">
        <w:t xml:space="preserve"> Services v1.0</w:t>
      </w:r>
    </w:p>
    <w:p w:rsidR="00465F17" w:rsidRPr="00465F17" w:rsidRDefault="00465F17" w:rsidP="00465F17">
      <w:pPr>
        <w:rPr>
          <w:b/>
        </w:rPr>
      </w:pPr>
      <w:r w:rsidRPr="00465F17">
        <w:rPr>
          <w:b/>
        </w:rPr>
        <w:t xml:space="preserve">Organisatie : </w:t>
      </w:r>
      <w:r w:rsidR="00D079A4">
        <w:rPr>
          <w:b/>
        </w:rPr>
        <w:t>ICTU</w:t>
      </w:r>
    </w:p>
    <w:p w:rsidR="00AD6F09" w:rsidRPr="00465F17" w:rsidRDefault="00AD6F09" w:rsidP="00465F17">
      <w:pPr>
        <w:rPr>
          <w:b/>
        </w:rPr>
      </w:pPr>
      <w:proofErr w:type="spellStart"/>
      <w:r w:rsidRPr="00465F17">
        <w:rPr>
          <w:b/>
        </w:rPr>
        <w:t>Reviewer</w:t>
      </w:r>
      <w:proofErr w:type="spellEnd"/>
      <w:r w:rsidRPr="00465F17">
        <w:rPr>
          <w:b/>
        </w:rPr>
        <w:t>(s):</w:t>
      </w:r>
      <w:r w:rsidR="00D079A4">
        <w:rPr>
          <w:b/>
        </w:rPr>
        <w:t xml:space="preserve"> Marco Aarts</w:t>
      </w:r>
    </w:p>
    <w:p w:rsidR="00AD6F09" w:rsidRPr="00465F17" w:rsidRDefault="00AD6F09" w:rsidP="00AD6F09">
      <w:pPr>
        <w:pBdr>
          <w:bottom w:val="double" w:sz="6" w:space="1" w:color="auto"/>
        </w:pBdr>
        <w:spacing w:after="0"/>
        <w:rPr>
          <w:b/>
        </w:rPr>
      </w:pPr>
      <w:r w:rsidRPr="00465F17">
        <w:rPr>
          <w:b/>
        </w:rPr>
        <w:t>Datum:</w:t>
      </w:r>
      <w:r w:rsidR="00D079A4">
        <w:rPr>
          <w:b/>
        </w:rPr>
        <w:t>2 december 2013</w:t>
      </w:r>
    </w:p>
    <w:p w:rsidR="00AD6F09" w:rsidRPr="00806768" w:rsidRDefault="00806768" w:rsidP="00AD6F09">
      <w:r w:rsidRPr="00806768">
        <w:t xml:space="preserve"> </w:t>
      </w:r>
    </w:p>
    <w:tbl>
      <w:tblPr>
        <w:tblStyle w:val="Tabelraster"/>
        <w:tblW w:w="14992" w:type="dxa"/>
        <w:tblLayout w:type="fixed"/>
        <w:tblLook w:val="04A0" w:firstRow="1" w:lastRow="0" w:firstColumn="1" w:lastColumn="0" w:noHBand="0" w:noVBand="1"/>
      </w:tblPr>
      <w:tblGrid>
        <w:gridCol w:w="817"/>
        <w:gridCol w:w="5386"/>
        <w:gridCol w:w="6805"/>
        <w:gridCol w:w="1984"/>
      </w:tblGrid>
      <w:tr w:rsidR="00806768" w:rsidTr="00465F17">
        <w:trPr>
          <w:trHeight w:val="359"/>
          <w:tblHeader/>
        </w:trPr>
        <w:tc>
          <w:tcPr>
            <w:tcW w:w="817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Regel</w:t>
            </w:r>
            <w:r w:rsidRPr="00AD6F09">
              <w:rPr>
                <w:b/>
                <w:lang w:val="en-US"/>
              </w:rPr>
              <w:t>Nr</w:t>
            </w:r>
            <w:proofErr w:type="spellEnd"/>
            <w:r w:rsidRPr="00AD6F09">
              <w:rPr>
                <w:b/>
                <w:lang w:val="en-US"/>
              </w:rPr>
              <w:t>.</w:t>
            </w:r>
          </w:p>
        </w:tc>
        <w:tc>
          <w:tcPr>
            <w:tcW w:w="5386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 w:rsidRPr="00AD6F09">
              <w:rPr>
                <w:b/>
                <w:lang w:val="en-US"/>
              </w:rPr>
              <w:t>Opmerking</w:t>
            </w:r>
            <w:proofErr w:type="spellEnd"/>
          </w:p>
        </w:tc>
        <w:tc>
          <w:tcPr>
            <w:tcW w:w="6805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 w:rsidRPr="00AD6F09">
              <w:rPr>
                <w:b/>
                <w:lang w:val="en-US"/>
              </w:rPr>
              <w:t>Verbetersuggestie</w:t>
            </w:r>
            <w:proofErr w:type="spellEnd"/>
          </w:p>
        </w:tc>
        <w:tc>
          <w:tcPr>
            <w:tcW w:w="1984" w:type="dxa"/>
          </w:tcPr>
          <w:p w:rsidR="00806768" w:rsidRDefault="00806768" w:rsidP="00AD6F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Betreft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:rsidR="00806768" w:rsidRPr="00AD6F09" w:rsidRDefault="00806768" w:rsidP="0080676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Familie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criterium</w:t>
            </w:r>
            <w:proofErr w:type="spellEnd"/>
          </w:p>
        </w:tc>
      </w:tr>
      <w:tr w:rsidR="00806768" w:rsidTr="00465F17">
        <w:trPr>
          <w:trHeight w:val="770"/>
        </w:trPr>
        <w:tc>
          <w:tcPr>
            <w:tcW w:w="817" w:type="dxa"/>
          </w:tcPr>
          <w:p w:rsidR="00806768" w:rsidRDefault="00D079A4" w:rsidP="00AD6F09">
            <w:pPr>
              <w:rPr>
                <w:lang w:val="en-US"/>
              </w:rPr>
            </w:pPr>
            <w:r>
              <w:rPr>
                <w:lang w:val="en-US"/>
              </w:rPr>
              <w:t>E02</w:t>
            </w:r>
          </w:p>
        </w:tc>
        <w:tc>
          <w:tcPr>
            <w:tcW w:w="5386" w:type="dxa"/>
          </w:tcPr>
          <w:p w:rsidR="00806768" w:rsidRDefault="00D079A4" w:rsidP="00D079A4">
            <w:pPr>
              <w:rPr>
                <w:lang w:val="en-US"/>
              </w:rPr>
            </w:pPr>
            <w:proofErr w:type="spellStart"/>
            <w:r w:rsidRPr="00D079A4">
              <w:rPr>
                <w:lang w:val="en-US"/>
              </w:rPr>
              <w:t>functionele</w:t>
            </w:r>
            <w:proofErr w:type="spellEnd"/>
            <w:r w:rsidRPr="00D079A4">
              <w:rPr>
                <w:lang w:val="en-US"/>
              </w:rPr>
              <w:t>/</w:t>
            </w:r>
            <w:proofErr w:type="spellStart"/>
            <w:r w:rsidRPr="00D079A4">
              <w:rPr>
                <w:lang w:val="en-US"/>
              </w:rPr>
              <w:t>organisatorische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werkingsgebied</w:t>
            </w:r>
            <w:proofErr w:type="spellEnd"/>
            <w:r w:rsidRPr="00D079A4">
              <w:rPr>
                <w:lang w:val="en-US"/>
              </w:rPr>
              <w:t xml:space="preserve">. </w:t>
            </w:r>
            <w:proofErr w:type="spellStart"/>
            <w:r w:rsidRPr="00D079A4">
              <w:rPr>
                <w:lang w:val="en-US"/>
              </w:rPr>
              <w:t>Mij</w:t>
            </w:r>
            <w:proofErr w:type="spellEnd"/>
            <w:r w:rsidRPr="00D079A4">
              <w:rPr>
                <w:lang w:val="en-US"/>
              </w:rPr>
              <w:t xml:space="preserve"> is </w:t>
            </w:r>
            <w:proofErr w:type="spellStart"/>
            <w:r w:rsidRPr="00D079A4">
              <w:rPr>
                <w:lang w:val="en-US"/>
              </w:rPr>
              <w:t>niet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duidelijk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welke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rol</w:t>
            </w:r>
            <w:proofErr w:type="spellEnd"/>
            <w:r w:rsidRPr="00D079A4">
              <w:rPr>
                <w:lang w:val="en-US"/>
              </w:rPr>
              <w:t xml:space="preserve"> de (</w:t>
            </w:r>
            <w:proofErr w:type="spellStart"/>
            <w:r w:rsidRPr="00D079A4">
              <w:rPr>
                <w:lang w:val="en-US"/>
              </w:rPr>
              <w:t>landelijke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voorzieningen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voor</w:t>
            </w:r>
            <w:proofErr w:type="spellEnd"/>
            <w:r w:rsidRPr="00D079A4">
              <w:rPr>
                <w:lang w:val="en-US"/>
              </w:rPr>
              <w:t xml:space="preserve">) </w:t>
            </w:r>
            <w:proofErr w:type="spellStart"/>
            <w:r w:rsidRPr="00D079A4">
              <w:rPr>
                <w:lang w:val="en-US"/>
              </w:rPr>
              <w:t>basisregistraties</w:t>
            </w:r>
            <w:proofErr w:type="spellEnd"/>
            <w:r w:rsidRPr="00D079A4">
              <w:rPr>
                <w:lang w:val="en-US"/>
              </w:rPr>
              <w:t xml:space="preserve"> in </w:t>
            </w:r>
            <w:proofErr w:type="spellStart"/>
            <w:r w:rsidRPr="00D079A4">
              <w:rPr>
                <w:lang w:val="en-US"/>
              </w:rPr>
              <w:t>deze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architectuur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vervullen</w:t>
            </w:r>
            <w:proofErr w:type="spellEnd"/>
            <w:r w:rsidRPr="00D079A4">
              <w:rPr>
                <w:lang w:val="en-US"/>
              </w:rPr>
              <w:t xml:space="preserve">. </w:t>
            </w:r>
            <w:proofErr w:type="spellStart"/>
            <w:r w:rsidRPr="00D079A4">
              <w:rPr>
                <w:lang w:val="en-US"/>
              </w:rPr>
              <w:t>Er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wordt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wel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aan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gerefereerd</w:t>
            </w:r>
            <w:proofErr w:type="spellEnd"/>
            <w:r w:rsidRPr="00D079A4">
              <w:rPr>
                <w:lang w:val="en-US"/>
              </w:rPr>
              <w:t xml:space="preserve">, maar </w:t>
            </w:r>
            <w:proofErr w:type="spellStart"/>
            <w:r w:rsidRPr="00D079A4">
              <w:rPr>
                <w:lang w:val="en-US"/>
              </w:rPr>
              <w:t>wanneer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gegevens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uit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een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basisregistratie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i.p.v</w:t>
            </w:r>
            <w:proofErr w:type="spellEnd"/>
            <w:r w:rsidRPr="00D079A4">
              <w:rPr>
                <w:lang w:val="en-US"/>
              </w:rPr>
              <w:t xml:space="preserve">. </w:t>
            </w:r>
            <w:proofErr w:type="spellStart"/>
            <w:r w:rsidRPr="00D079A4">
              <w:rPr>
                <w:lang w:val="en-US"/>
              </w:rPr>
              <w:t>gemeentelijke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systemen</w:t>
            </w:r>
            <w:proofErr w:type="spellEnd"/>
            <w:r w:rsidRPr="00D079A4">
              <w:rPr>
                <w:lang w:val="en-US"/>
              </w:rPr>
              <w:t xml:space="preserve"> is </w:t>
            </w:r>
            <w:proofErr w:type="spellStart"/>
            <w:r w:rsidRPr="00D079A4">
              <w:rPr>
                <w:lang w:val="en-US"/>
              </w:rPr>
              <w:t>mij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niet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duidelijk</w:t>
            </w:r>
            <w:proofErr w:type="spellEnd"/>
            <w:r w:rsidRPr="00D079A4">
              <w:rPr>
                <w:lang w:val="en-US"/>
              </w:rPr>
              <w:t xml:space="preserve">. In de </w:t>
            </w:r>
            <w:proofErr w:type="spellStart"/>
            <w:r w:rsidRPr="00D079A4">
              <w:rPr>
                <w:lang w:val="en-US"/>
              </w:rPr>
              <w:t>referentie-architectuur</w:t>
            </w:r>
            <w:proofErr w:type="spellEnd"/>
            <w:r w:rsidRPr="00D079A4">
              <w:rPr>
                <w:lang w:val="en-US"/>
              </w:rPr>
              <w:t xml:space="preserve"> (</w:t>
            </w:r>
            <w:proofErr w:type="spellStart"/>
            <w:r w:rsidRPr="00D079A4">
              <w:rPr>
                <w:lang w:val="en-US"/>
              </w:rPr>
              <w:t>figuur</w:t>
            </w:r>
            <w:proofErr w:type="spellEnd"/>
            <w:r w:rsidRPr="00D079A4">
              <w:rPr>
                <w:lang w:val="en-US"/>
              </w:rPr>
              <w:t xml:space="preserve"> 5) </w:t>
            </w:r>
            <w:proofErr w:type="spellStart"/>
            <w:r w:rsidRPr="00D079A4">
              <w:rPr>
                <w:lang w:val="en-US"/>
              </w:rPr>
              <w:t>ontbreekt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ook</w:t>
            </w:r>
            <w:proofErr w:type="spellEnd"/>
            <w:r w:rsidRPr="00D079A4">
              <w:rPr>
                <w:lang w:val="en-US"/>
              </w:rPr>
              <w:t xml:space="preserve"> de link </w:t>
            </w:r>
            <w:proofErr w:type="spellStart"/>
            <w:r w:rsidRPr="00D079A4">
              <w:rPr>
                <w:lang w:val="en-US"/>
              </w:rPr>
              <w:t>naar</w:t>
            </w:r>
            <w:proofErr w:type="spellEnd"/>
            <w:r w:rsidRPr="00D079A4">
              <w:rPr>
                <w:lang w:val="en-US"/>
              </w:rPr>
              <w:t xml:space="preserve"> de </w:t>
            </w:r>
            <w:proofErr w:type="spellStart"/>
            <w:r w:rsidRPr="00D079A4">
              <w:rPr>
                <w:lang w:val="en-US"/>
              </w:rPr>
              <w:t>basisregistraties</w:t>
            </w:r>
            <w:proofErr w:type="spellEnd"/>
            <w:r w:rsidRPr="00D079A4">
              <w:rPr>
                <w:lang w:val="en-US"/>
              </w:rPr>
              <w:t xml:space="preserve">. </w:t>
            </w:r>
            <w:proofErr w:type="spellStart"/>
            <w:r w:rsidRPr="00D079A4">
              <w:rPr>
                <w:lang w:val="en-US"/>
              </w:rPr>
              <w:t>Verloopt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deze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communicatie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ook</w:t>
            </w:r>
            <w:proofErr w:type="spellEnd"/>
            <w:r w:rsidRPr="00D079A4">
              <w:rPr>
                <w:lang w:val="en-US"/>
              </w:rPr>
              <w:t xml:space="preserve"> conform </w:t>
            </w:r>
            <w:proofErr w:type="spellStart"/>
            <w:r w:rsidRPr="00D079A4">
              <w:rPr>
                <w:lang w:val="en-US"/>
              </w:rPr>
              <w:t>deze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standaarden</w:t>
            </w:r>
            <w:proofErr w:type="spellEnd"/>
            <w:r w:rsidRPr="00D079A4">
              <w:rPr>
                <w:lang w:val="en-US"/>
              </w:rPr>
              <w:t xml:space="preserve">? </w:t>
            </w:r>
          </w:p>
        </w:tc>
        <w:tc>
          <w:tcPr>
            <w:tcW w:w="6805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basisregistraties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beschrijven</w:t>
            </w:r>
            <w:proofErr w:type="spellEnd"/>
            <w:r>
              <w:rPr>
                <w:lang w:val="en-US"/>
              </w:rPr>
              <w:t xml:space="preserve"> en </w:t>
            </w:r>
            <w:proofErr w:type="spellStart"/>
            <w:r>
              <w:rPr>
                <w:lang w:val="en-US"/>
              </w:rPr>
              <w:t>opnemen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figuur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984" w:type="dxa"/>
          </w:tcPr>
          <w:p w:rsidR="00806768" w:rsidRDefault="00D079A4" w:rsidP="00AD6F09">
            <w:pPr>
              <w:rPr>
                <w:lang w:val="en-US"/>
              </w:rPr>
            </w:pPr>
            <w:r>
              <w:rPr>
                <w:lang w:val="en-US"/>
              </w:rPr>
              <w:t>E02</w:t>
            </w: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Bijlage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5386" w:type="dxa"/>
          </w:tcPr>
          <w:p w:rsidR="00806768" w:rsidRDefault="00D079A4" w:rsidP="00D079A4">
            <w:pPr>
              <w:rPr>
                <w:lang w:val="en-US"/>
              </w:rPr>
            </w:pPr>
            <w:r w:rsidRPr="00D079A4">
              <w:rPr>
                <w:lang w:val="en-US"/>
              </w:rPr>
              <w:t xml:space="preserve">De excel </w:t>
            </w:r>
            <w:proofErr w:type="spellStart"/>
            <w:r w:rsidRPr="00D079A4">
              <w:rPr>
                <w:lang w:val="en-US"/>
              </w:rPr>
              <w:t>bijlage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vermeldt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ook</w:t>
            </w:r>
            <w:proofErr w:type="spellEnd"/>
            <w:r w:rsidRPr="00D079A4">
              <w:rPr>
                <w:lang w:val="en-US"/>
              </w:rPr>
              <w:t xml:space="preserve"> de </w:t>
            </w:r>
            <w:proofErr w:type="spellStart"/>
            <w:r w:rsidRPr="00D079A4">
              <w:rPr>
                <w:lang w:val="en-US"/>
              </w:rPr>
              <w:t>basisregistraties</w:t>
            </w:r>
            <w:proofErr w:type="spellEnd"/>
            <w:r w:rsidRPr="00D079A4">
              <w:rPr>
                <w:lang w:val="en-US"/>
              </w:rPr>
              <w:t xml:space="preserve">. </w:t>
            </w:r>
            <w:proofErr w:type="spellStart"/>
            <w:r w:rsidRPr="00D079A4">
              <w:rPr>
                <w:lang w:val="en-US"/>
              </w:rPr>
              <w:t>Echter</w:t>
            </w:r>
            <w:proofErr w:type="spellEnd"/>
            <w:r w:rsidRPr="00D079A4">
              <w:rPr>
                <w:lang w:val="en-US"/>
              </w:rPr>
              <w:t xml:space="preserve">, </w:t>
            </w:r>
            <w:proofErr w:type="spellStart"/>
            <w:r w:rsidRPr="00D079A4">
              <w:rPr>
                <w:lang w:val="en-US"/>
              </w:rPr>
              <w:t>ik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zie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niet</w:t>
            </w:r>
            <w:proofErr w:type="spellEnd"/>
            <w:r w:rsidRPr="00D079A4">
              <w:rPr>
                <w:lang w:val="en-US"/>
              </w:rPr>
              <w:t xml:space="preserve"> hoe de </w:t>
            </w:r>
            <w:proofErr w:type="spellStart"/>
            <w:r w:rsidRPr="00D079A4">
              <w:rPr>
                <w:lang w:val="en-US"/>
              </w:rPr>
              <w:t>samenhang</w:t>
            </w:r>
            <w:proofErr w:type="spellEnd"/>
            <w:r w:rsidRPr="00D079A4">
              <w:rPr>
                <w:lang w:val="en-US"/>
              </w:rPr>
              <w:t xml:space="preserve"> is </w:t>
            </w:r>
            <w:proofErr w:type="spellStart"/>
            <w:r w:rsidRPr="00D079A4">
              <w:rPr>
                <w:lang w:val="en-US"/>
              </w:rPr>
              <w:t>tussen</w:t>
            </w:r>
            <w:proofErr w:type="spellEnd"/>
            <w:r w:rsidRPr="00D079A4">
              <w:rPr>
                <w:lang w:val="en-US"/>
              </w:rPr>
              <w:t xml:space="preserve"> de </w:t>
            </w:r>
            <w:proofErr w:type="spellStart"/>
            <w:r w:rsidRPr="00D079A4">
              <w:rPr>
                <w:lang w:val="en-US"/>
              </w:rPr>
              <w:t>formulieren</w:t>
            </w:r>
            <w:proofErr w:type="spellEnd"/>
            <w:r w:rsidRPr="00D079A4">
              <w:rPr>
                <w:lang w:val="en-US"/>
              </w:rPr>
              <w:t xml:space="preserve"> en </w:t>
            </w:r>
            <w:proofErr w:type="spellStart"/>
            <w:r w:rsidRPr="00D079A4">
              <w:rPr>
                <w:lang w:val="en-US"/>
              </w:rPr>
              <w:t>gegevens</w:t>
            </w:r>
            <w:proofErr w:type="spellEnd"/>
            <w:r w:rsidRPr="00D079A4">
              <w:rPr>
                <w:lang w:val="en-US"/>
              </w:rPr>
              <w:t xml:space="preserve"> in </w:t>
            </w:r>
            <w:proofErr w:type="spellStart"/>
            <w:r w:rsidRPr="00D079A4">
              <w:rPr>
                <w:lang w:val="en-US"/>
              </w:rPr>
              <w:t>deze</w:t>
            </w:r>
            <w:proofErr w:type="spellEnd"/>
            <w:r w:rsidRPr="00D079A4">
              <w:rPr>
                <w:lang w:val="en-US"/>
              </w:rPr>
              <w:t xml:space="preserve"> spreadsheet </w:t>
            </w:r>
            <w:proofErr w:type="spellStart"/>
            <w:r w:rsidRPr="00D079A4">
              <w:rPr>
                <w:lang w:val="en-US"/>
              </w:rPr>
              <w:t>enerzijds</w:t>
            </w:r>
            <w:proofErr w:type="spellEnd"/>
            <w:r w:rsidRPr="00D079A4">
              <w:rPr>
                <w:lang w:val="en-US"/>
              </w:rPr>
              <w:t xml:space="preserve">, en de 4 </w:t>
            </w:r>
            <w:proofErr w:type="spellStart"/>
            <w:r w:rsidRPr="00D079A4">
              <w:rPr>
                <w:lang w:val="en-US"/>
              </w:rPr>
              <w:t>koppelvlakken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uit</w:t>
            </w:r>
            <w:proofErr w:type="spellEnd"/>
            <w:r w:rsidRPr="00D079A4">
              <w:rPr>
                <w:lang w:val="en-US"/>
              </w:rPr>
              <w:t xml:space="preserve"> de </w:t>
            </w:r>
            <w:proofErr w:type="spellStart"/>
            <w:r w:rsidRPr="00D079A4">
              <w:rPr>
                <w:lang w:val="en-US"/>
              </w:rPr>
              <w:t>specificatie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anderzijds</w:t>
            </w:r>
            <w:proofErr w:type="spellEnd"/>
            <w:r w:rsidRPr="00D079A4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805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Samengang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beschrijven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onder</w:t>
            </w:r>
            <w:proofErr w:type="spellEnd"/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bijlage</w:t>
            </w:r>
            <w:proofErr w:type="spellEnd"/>
            <w:r>
              <w:rPr>
                <w:lang w:val="en-US"/>
              </w:rPr>
              <w:t xml:space="preserve"> B’ in document</w:t>
            </w:r>
          </w:p>
        </w:tc>
        <w:tc>
          <w:tcPr>
            <w:tcW w:w="1984" w:type="dxa"/>
          </w:tcPr>
          <w:p w:rsidR="00806768" w:rsidRDefault="00806768" w:rsidP="00AD6F09">
            <w:pPr>
              <w:rPr>
                <w:lang w:val="en-US"/>
              </w:rPr>
            </w:pP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Bijlage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5386" w:type="dxa"/>
          </w:tcPr>
          <w:p w:rsidR="00806768" w:rsidRDefault="00D079A4" w:rsidP="00D079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n.a.v</w:t>
            </w:r>
            <w:proofErr w:type="spellEnd"/>
            <w:r>
              <w:rPr>
                <w:lang w:val="en-US"/>
              </w:rPr>
              <w:t xml:space="preserve">. de </w:t>
            </w:r>
            <w:proofErr w:type="spellStart"/>
            <w:r>
              <w:rPr>
                <w:lang w:val="en-US"/>
              </w:rPr>
              <w:t>bijlage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me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welke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doorontwikkeling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gepland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standaard</w:t>
            </w:r>
            <w:proofErr w:type="spellEnd"/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Komen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formulieren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dergelijke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specificaties</w:t>
            </w:r>
            <w:proofErr w:type="spellEnd"/>
          </w:p>
        </w:tc>
        <w:tc>
          <w:tcPr>
            <w:tcW w:w="6805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beschrijven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onder</w:t>
            </w:r>
            <w:proofErr w:type="spellEnd"/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bijlage</w:t>
            </w:r>
            <w:proofErr w:type="spellEnd"/>
            <w:r>
              <w:rPr>
                <w:lang w:val="en-US"/>
              </w:rPr>
              <w:t xml:space="preserve"> B’ in document</w:t>
            </w:r>
          </w:p>
        </w:tc>
        <w:tc>
          <w:tcPr>
            <w:tcW w:w="1984" w:type="dxa"/>
          </w:tcPr>
          <w:p w:rsidR="00806768" w:rsidRDefault="00806768" w:rsidP="00AD6F09">
            <w:pPr>
              <w:rPr>
                <w:lang w:val="en-US"/>
              </w:rPr>
            </w:pPr>
          </w:p>
        </w:tc>
      </w:tr>
      <w:tr w:rsidR="00806768" w:rsidTr="00465F17">
        <w:trPr>
          <w:trHeight w:val="770"/>
        </w:trPr>
        <w:tc>
          <w:tcPr>
            <w:tcW w:w="817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Figuur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5386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legenda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Wat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betekent</w:t>
            </w:r>
            <w:proofErr w:type="spellEnd"/>
            <w:r>
              <w:rPr>
                <w:lang w:val="en-US"/>
              </w:rPr>
              <w:t xml:space="preserve"> de ‘2’? </w:t>
            </w:r>
            <w:proofErr w:type="spellStart"/>
            <w:r>
              <w:rPr>
                <w:lang w:val="en-US"/>
              </w:rPr>
              <w:t>Wat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betekenen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paarse</w:t>
            </w:r>
            <w:proofErr w:type="spellEnd"/>
            <w:r>
              <w:rPr>
                <w:lang w:val="en-US"/>
              </w:rPr>
              <w:t xml:space="preserve"> en </w:t>
            </w:r>
            <w:proofErr w:type="spellStart"/>
            <w:r>
              <w:rPr>
                <w:lang w:val="en-US"/>
              </w:rPr>
              <w:t>groene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pijlen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6805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Legenda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</w:tc>
        <w:tc>
          <w:tcPr>
            <w:tcW w:w="1984" w:type="dxa"/>
          </w:tcPr>
          <w:p w:rsidR="00806768" w:rsidRDefault="00806768" w:rsidP="00AD6F09">
            <w:pPr>
              <w:rPr>
                <w:lang w:val="en-US"/>
              </w:rPr>
            </w:pP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Default="00D079A4" w:rsidP="00AD6F09">
            <w:pPr>
              <w:rPr>
                <w:lang w:val="en-US"/>
              </w:rPr>
            </w:pPr>
            <w:r>
              <w:rPr>
                <w:lang w:val="en-US"/>
              </w:rPr>
              <w:t>543</w:t>
            </w:r>
          </w:p>
        </w:tc>
        <w:tc>
          <w:tcPr>
            <w:tcW w:w="5386" w:type="dxa"/>
          </w:tcPr>
          <w:p w:rsidR="00806768" w:rsidRDefault="00D079A4" w:rsidP="00D079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mis</w:t>
            </w:r>
            <w:proofErr w:type="spellEnd"/>
            <w:r>
              <w:rPr>
                <w:lang w:val="en-US"/>
              </w:rPr>
              <w:t xml:space="preserve"> de ‘</w:t>
            </w:r>
            <w:proofErr w:type="spellStart"/>
            <w:r>
              <w:rPr>
                <w:lang w:val="en-US"/>
              </w:rPr>
              <w:t>nadere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detaillering</w:t>
            </w:r>
            <w:proofErr w:type="spellEnd"/>
            <w:r>
              <w:rPr>
                <w:lang w:val="en-US"/>
              </w:rPr>
              <w:t xml:space="preserve">’. </w:t>
            </w:r>
            <w:proofErr w:type="spellStart"/>
            <w:r>
              <w:rPr>
                <w:lang w:val="en-US"/>
              </w:rPr>
              <w:t>Heeft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betrekking</w:t>
            </w:r>
            <w:proofErr w:type="spellEnd"/>
            <w:r>
              <w:rPr>
                <w:lang w:val="en-US"/>
              </w:rPr>
              <w:t xml:space="preserve"> op </w:t>
            </w:r>
            <w:proofErr w:type="spellStart"/>
            <w:r>
              <w:rPr>
                <w:lang w:val="en-US"/>
              </w:rPr>
              <w:t>figuur</w:t>
            </w:r>
            <w:proofErr w:type="spellEnd"/>
            <w:r>
              <w:rPr>
                <w:lang w:val="en-US"/>
              </w:rPr>
              <w:t xml:space="preserve"> 8? </w:t>
            </w:r>
          </w:p>
        </w:tc>
        <w:tc>
          <w:tcPr>
            <w:tcW w:w="6805" w:type="dxa"/>
          </w:tcPr>
          <w:p w:rsidR="00806768" w:rsidRDefault="00D079A4" w:rsidP="00D079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Duidelijker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formuleren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toelichten</w:t>
            </w:r>
            <w:proofErr w:type="spellEnd"/>
          </w:p>
        </w:tc>
        <w:tc>
          <w:tcPr>
            <w:tcW w:w="1984" w:type="dxa"/>
          </w:tcPr>
          <w:p w:rsidR="00806768" w:rsidRDefault="00806768" w:rsidP="00AD6F09">
            <w:pPr>
              <w:rPr>
                <w:lang w:val="en-US"/>
              </w:rPr>
            </w:pP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Figuur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  <w:tc>
          <w:tcPr>
            <w:tcW w:w="5386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snap </w:t>
            </w:r>
            <w:proofErr w:type="spellStart"/>
            <w:r>
              <w:rPr>
                <w:lang w:val="en-US"/>
              </w:rPr>
              <w:t>deze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figuur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niet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Wat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willen</w:t>
            </w:r>
            <w:proofErr w:type="spellEnd"/>
            <w:r>
              <w:rPr>
                <w:lang w:val="en-US"/>
              </w:rPr>
              <w:t xml:space="preserve"> de rode </w:t>
            </w:r>
            <w:proofErr w:type="spellStart"/>
            <w:r>
              <w:rPr>
                <w:lang w:val="en-US"/>
              </w:rPr>
              <w:t>vakken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zeggen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6805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Toelichting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opnemen</w:t>
            </w:r>
            <w:proofErr w:type="spellEnd"/>
          </w:p>
        </w:tc>
        <w:tc>
          <w:tcPr>
            <w:tcW w:w="1984" w:type="dxa"/>
          </w:tcPr>
          <w:p w:rsidR="00806768" w:rsidRDefault="00806768" w:rsidP="00AD6F09">
            <w:pPr>
              <w:rPr>
                <w:lang w:val="en-US"/>
              </w:rPr>
            </w:pP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D079A4" w:rsidRDefault="00D079A4" w:rsidP="00D079A4">
            <w:pPr>
              <w:rPr>
                <w:lang w:val="en-US"/>
              </w:rPr>
            </w:pPr>
            <w:r w:rsidRPr="00D079A4">
              <w:rPr>
                <w:lang w:val="en-US"/>
              </w:rPr>
              <w:lastRenderedPageBreak/>
              <w:t>E06</w:t>
            </w:r>
          </w:p>
          <w:p w:rsidR="00D079A4" w:rsidRDefault="00D079A4" w:rsidP="00D079A4">
            <w:pPr>
              <w:rPr>
                <w:lang w:val="en-US"/>
              </w:rPr>
            </w:pPr>
            <w:r w:rsidRPr="00D079A4">
              <w:rPr>
                <w:lang w:val="en-US"/>
              </w:rPr>
              <w:t>R01</w:t>
            </w:r>
          </w:p>
          <w:p w:rsidR="00806768" w:rsidRDefault="00D079A4" w:rsidP="00D079A4">
            <w:pPr>
              <w:rPr>
                <w:lang w:val="en-US"/>
              </w:rPr>
            </w:pPr>
            <w:r w:rsidRPr="00D079A4">
              <w:rPr>
                <w:lang w:val="en-US"/>
              </w:rPr>
              <w:t>R07</w:t>
            </w:r>
          </w:p>
          <w:p w:rsidR="00D079A4" w:rsidRDefault="00D079A4" w:rsidP="00D079A4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5386" w:type="dxa"/>
          </w:tcPr>
          <w:p w:rsidR="00806768" w:rsidRDefault="00D079A4" w:rsidP="00D079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vind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beheer</w:t>
            </w:r>
            <w:proofErr w:type="spellEnd"/>
            <w:r>
              <w:rPr>
                <w:lang w:val="en-US"/>
              </w:rPr>
              <w:t xml:space="preserve"> erg </w:t>
            </w:r>
            <w:proofErr w:type="spellStart"/>
            <w:r>
              <w:rPr>
                <w:lang w:val="en-US"/>
              </w:rPr>
              <w:t>summier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beschreven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A</w:t>
            </w:r>
            <w:r w:rsidRPr="00D079A4">
              <w:rPr>
                <w:lang w:val="en-US"/>
              </w:rPr>
              <w:t>lleen</w:t>
            </w:r>
            <w:proofErr w:type="spellEnd"/>
            <w:r w:rsidRPr="00D079A4">
              <w:rPr>
                <w:lang w:val="en-US"/>
              </w:rPr>
              <w:t xml:space="preserve"> de </w:t>
            </w:r>
            <w:proofErr w:type="spellStart"/>
            <w:r w:rsidRPr="00D079A4">
              <w:rPr>
                <w:lang w:val="en-US"/>
              </w:rPr>
              <w:t>opmerking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dat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beheer</w:t>
            </w:r>
            <w:proofErr w:type="spellEnd"/>
            <w:r w:rsidRPr="00D079A4">
              <w:rPr>
                <w:lang w:val="en-US"/>
              </w:rPr>
              <w:t xml:space="preserve"> via KING (E-</w:t>
            </w:r>
            <w:proofErr w:type="spellStart"/>
            <w:r w:rsidRPr="00D079A4">
              <w:rPr>
                <w:lang w:val="en-US"/>
              </w:rPr>
              <w:t>diensten</w:t>
            </w:r>
            <w:proofErr w:type="spellEnd"/>
            <w:r w:rsidRPr="00D079A4">
              <w:rPr>
                <w:lang w:val="en-US"/>
              </w:rPr>
              <w:t xml:space="preserve">) </w:t>
            </w:r>
            <w:proofErr w:type="spellStart"/>
            <w:r w:rsidRPr="00D079A4">
              <w:rPr>
                <w:lang w:val="en-US"/>
              </w:rPr>
              <w:t>zal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verlopen</w:t>
            </w:r>
            <w:proofErr w:type="spellEnd"/>
            <w:r w:rsidRPr="00D079A4">
              <w:rPr>
                <w:lang w:val="en-US"/>
              </w:rPr>
              <w:t xml:space="preserve">, </w:t>
            </w:r>
            <w:proofErr w:type="spellStart"/>
            <w:r w:rsidRPr="00D079A4">
              <w:rPr>
                <w:lang w:val="en-US"/>
              </w:rPr>
              <w:t>biedt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onvoldoende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inzicht</w:t>
            </w:r>
            <w:proofErr w:type="spellEnd"/>
            <w:r w:rsidRPr="00D079A4">
              <w:rPr>
                <w:lang w:val="en-US"/>
              </w:rPr>
              <w:t xml:space="preserve"> in hoe het </w:t>
            </w:r>
            <w:proofErr w:type="spellStart"/>
            <w:r w:rsidRPr="00D079A4">
              <w:rPr>
                <w:lang w:val="en-US"/>
              </w:rPr>
              <w:t>beheer</w:t>
            </w:r>
            <w:proofErr w:type="spellEnd"/>
            <w:r w:rsidRPr="00D079A4">
              <w:rPr>
                <w:lang w:val="en-US"/>
              </w:rPr>
              <w:t xml:space="preserve"> en de financiering </w:t>
            </w:r>
            <w:proofErr w:type="spellStart"/>
            <w:r w:rsidRPr="00D079A4">
              <w:rPr>
                <w:lang w:val="en-US"/>
              </w:rPr>
              <w:t>geregeld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zijn</w:t>
            </w:r>
            <w:proofErr w:type="spellEnd"/>
            <w:r w:rsidRPr="00D079A4">
              <w:rPr>
                <w:lang w:val="en-US"/>
              </w:rPr>
              <w:t xml:space="preserve"> en </w:t>
            </w:r>
            <w:proofErr w:type="spellStart"/>
            <w:r w:rsidRPr="00D079A4">
              <w:rPr>
                <w:lang w:val="en-US"/>
              </w:rPr>
              <w:t>wie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concreet</w:t>
            </w:r>
            <w:proofErr w:type="spellEnd"/>
            <w:r w:rsidRPr="00D079A4">
              <w:rPr>
                <w:lang w:val="en-US"/>
              </w:rPr>
              <w:t xml:space="preserve"> het </w:t>
            </w:r>
            <w:proofErr w:type="spellStart"/>
            <w:r w:rsidRPr="00D079A4">
              <w:rPr>
                <w:lang w:val="en-US"/>
              </w:rPr>
              <w:t>aanspreekpunt</w:t>
            </w:r>
            <w:proofErr w:type="spellEnd"/>
            <w:r w:rsidRPr="00D079A4">
              <w:rPr>
                <w:lang w:val="en-US"/>
              </w:rPr>
              <w:t xml:space="preserve"> is.</w:t>
            </w:r>
          </w:p>
          <w:p w:rsidR="00D079A4" w:rsidRDefault="00D079A4" w:rsidP="00D079A4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werkgroep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onder</w:t>
            </w:r>
            <w:proofErr w:type="spellEnd"/>
            <w:r>
              <w:rPr>
                <w:lang w:val="en-US"/>
              </w:rPr>
              <w:t xml:space="preserve"> R04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gerefereerd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blijft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bestaan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operatie</w:t>
            </w:r>
            <w:proofErr w:type="spellEnd"/>
            <w:r>
              <w:rPr>
                <w:lang w:val="en-US"/>
              </w:rPr>
              <w:t xml:space="preserve"> NUP?</w:t>
            </w:r>
          </w:p>
        </w:tc>
        <w:tc>
          <w:tcPr>
            <w:tcW w:w="6805" w:type="dxa"/>
          </w:tcPr>
          <w:p w:rsidR="00806768" w:rsidRDefault="00D079A4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Expliciet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hoe het </w:t>
            </w:r>
            <w:proofErr w:type="spellStart"/>
            <w:r>
              <w:rPr>
                <w:lang w:val="en-US"/>
              </w:rPr>
              <w:t>beheer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operatie</w:t>
            </w:r>
            <w:proofErr w:type="spellEnd"/>
            <w:r>
              <w:rPr>
                <w:lang w:val="en-US"/>
              </w:rPr>
              <w:t xml:space="preserve"> NUP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ziet</w:t>
            </w:r>
            <w:proofErr w:type="spellEnd"/>
            <w:r>
              <w:rPr>
                <w:lang w:val="en-US"/>
              </w:rPr>
              <w:t xml:space="preserve">, en hoe </w:t>
            </w:r>
            <w:proofErr w:type="spellStart"/>
            <w:r>
              <w:rPr>
                <w:lang w:val="en-US"/>
              </w:rPr>
              <w:t>continuïteit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gegarandeerd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</w:p>
        </w:tc>
        <w:tc>
          <w:tcPr>
            <w:tcW w:w="1984" w:type="dxa"/>
          </w:tcPr>
          <w:p w:rsidR="00D079A4" w:rsidRDefault="00D079A4" w:rsidP="00D079A4">
            <w:pPr>
              <w:rPr>
                <w:lang w:val="en-US"/>
              </w:rPr>
            </w:pPr>
            <w:r w:rsidRPr="00D079A4">
              <w:rPr>
                <w:lang w:val="en-US"/>
              </w:rPr>
              <w:t>E06</w:t>
            </w:r>
          </w:p>
          <w:p w:rsidR="00D079A4" w:rsidRDefault="00D079A4" w:rsidP="00D079A4">
            <w:pPr>
              <w:rPr>
                <w:lang w:val="en-US"/>
              </w:rPr>
            </w:pPr>
            <w:r w:rsidRPr="00D079A4">
              <w:rPr>
                <w:lang w:val="en-US"/>
              </w:rPr>
              <w:t>R01</w:t>
            </w:r>
          </w:p>
          <w:p w:rsidR="00806768" w:rsidRDefault="00D079A4" w:rsidP="00D079A4">
            <w:pPr>
              <w:rPr>
                <w:lang w:val="en-US"/>
              </w:rPr>
            </w:pPr>
            <w:r w:rsidRPr="00D079A4">
              <w:rPr>
                <w:lang w:val="en-US"/>
              </w:rPr>
              <w:t>R07</w:t>
            </w:r>
          </w:p>
          <w:p w:rsidR="00D079A4" w:rsidRDefault="00D079A4" w:rsidP="00D079A4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Default="00D079A4" w:rsidP="00AD6F09">
            <w:pPr>
              <w:rPr>
                <w:lang w:val="en-US"/>
              </w:rPr>
            </w:pPr>
            <w:r>
              <w:rPr>
                <w:lang w:val="en-US"/>
              </w:rPr>
              <w:t>E09</w:t>
            </w:r>
          </w:p>
        </w:tc>
        <w:tc>
          <w:tcPr>
            <w:tcW w:w="5386" w:type="dxa"/>
          </w:tcPr>
          <w:p w:rsidR="00465F17" w:rsidRDefault="00D079A4" w:rsidP="00D079A4">
            <w:pPr>
              <w:rPr>
                <w:lang w:val="en-US"/>
              </w:rPr>
            </w:pPr>
            <w:proofErr w:type="spellStart"/>
            <w:r w:rsidRPr="00D079A4">
              <w:rPr>
                <w:lang w:val="en-US"/>
              </w:rPr>
              <w:t>ik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heb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geen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zicht</w:t>
            </w:r>
            <w:proofErr w:type="spellEnd"/>
            <w:r w:rsidRPr="00D079A4">
              <w:rPr>
                <w:lang w:val="en-US"/>
              </w:rPr>
              <w:t xml:space="preserve"> op de StUF-EF </w:t>
            </w:r>
            <w:proofErr w:type="spellStart"/>
            <w:r w:rsidRPr="00D079A4">
              <w:rPr>
                <w:lang w:val="en-US"/>
              </w:rPr>
              <w:t>standaard</w:t>
            </w:r>
            <w:proofErr w:type="spellEnd"/>
            <w:r w:rsidRPr="00D079A4">
              <w:rPr>
                <w:lang w:val="en-US"/>
              </w:rPr>
              <w:t xml:space="preserve">, maar </w:t>
            </w:r>
            <w:proofErr w:type="spellStart"/>
            <w:r w:rsidRPr="00D079A4">
              <w:rPr>
                <w:lang w:val="en-US"/>
              </w:rPr>
              <w:t>kan</w:t>
            </w:r>
            <w:proofErr w:type="spellEnd"/>
            <w:r w:rsidRPr="00D079A4">
              <w:rPr>
                <w:lang w:val="en-US"/>
              </w:rPr>
              <w:t xml:space="preserve"> me </w:t>
            </w:r>
            <w:proofErr w:type="spellStart"/>
            <w:r w:rsidRPr="00D079A4">
              <w:rPr>
                <w:lang w:val="en-US"/>
              </w:rPr>
              <w:t>voorstellen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dat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er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enige</w:t>
            </w:r>
            <w:proofErr w:type="spellEnd"/>
            <w:r w:rsidRPr="00D079A4">
              <w:rPr>
                <w:lang w:val="en-US"/>
              </w:rPr>
              <w:t xml:space="preserve"> overlap is. </w:t>
            </w:r>
          </w:p>
        </w:tc>
        <w:tc>
          <w:tcPr>
            <w:tcW w:w="6805" w:type="dxa"/>
          </w:tcPr>
          <w:p w:rsidR="00465F17" w:rsidRDefault="00D079A4" w:rsidP="00AD6F09">
            <w:pPr>
              <w:rPr>
                <w:lang w:val="en-US"/>
              </w:rPr>
            </w:pPr>
            <w:proofErr w:type="spellStart"/>
            <w:r w:rsidRPr="00D079A4">
              <w:rPr>
                <w:lang w:val="en-US"/>
              </w:rPr>
              <w:t>Een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korte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toelichting</w:t>
            </w:r>
            <w:proofErr w:type="spellEnd"/>
            <w:r w:rsidRPr="00D079A4">
              <w:rPr>
                <w:lang w:val="en-US"/>
              </w:rPr>
              <w:t xml:space="preserve"> op de </w:t>
            </w:r>
            <w:proofErr w:type="spellStart"/>
            <w:r w:rsidRPr="00D079A4">
              <w:rPr>
                <w:lang w:val="en-US"/>
              </w:rPr>
              <w:t>relatie</w:t>
            </w:r>
            <w:proofErr w:type="spellEnd"/>
            <w:r w:rsidRPr="00D079A4">
              <w:rPr>
                <w:lang w:val="en-US"/>
              </w:rPr>
              <w:t xml:space="preserve"> tot StUF-EF </w:t>
            </w:r>
            <w:proofErr w:type="spellStart"/>
            <w:r w:rsidRPr="00D079A4">
              <w:rPr>
                <w:lang w:val="en-US"/>
              </w:rPr>
              <w:t>zou</w:t>
            </w:r>
            <w:proofErr w:type="spellEnd"/>
            <w:r w:rsidRPr="00D079A4">
              <w:rPr>
                <w:lang w:val="en-US"/>
              </w:rPr>
              <w:t xml:space="preserve"> op </w:t>
            </w:r>
            <w:proofErr w:type="spellStart"/>
            <w:r w:rsidRPr="00D079A4">
              <w:rPr>
                <w:lang w:val="en-US"/>
              </w:rPr>
              <w:t>zijn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plaats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zijn</w:t>
            </w:r>
            <w:proofErr w:type="spellEnd"/>
            <w:r w:rsidRPr="00D079A4"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65F17" w:rsidRDefault="00D079A4" w:rsidP="00AD6F09">
            <w:pPr>
              <w:rPr>
                <w:lang w:val="en-US"/>
              </w:rPr>
            </w:pPr>
            <w:r>
              <w:rPr>
                <w:lang w:val="en-US"/>
              </w:rPr>
              <w:t>E09</w:t>
            </w:r>
          </w:p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465F17" w:rsidRDefault="00D079A4" w:rsidP="00AD6F09">
            <w:pPr>
              <w:rPr>
                <w:lang w:val="en-US"/>
              </w:rPr>
            </w:pPr>
            <w:proofErr w:type="spellStart"/>
            <w:r w:rsidRPr="00D079A4">
              <w:rPr>
                <w:lang w:val="en-US"/>
              </w:rPr>
              <w:t>Mij</w:t>
            </w:r>
            <w:proofErr w:type="spellEnd"/>
            <w:r w:rsidRPr="00D079A4">
              <w:rPr>
                <w:lang w:val="en-US"/>
              </w:rPr>
              <w:t xml:space="preserve"> is </w:t>
            </w:r>
            <w:proofErr w:type="spellStart"/>
            <w:r w:rsidRPr="00D079A4">
              <w:rPr>
                <w:lang w:val="en-US"/>
              </w:rPr>
              <w:t>niet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duidelijk</w:t>
            </w:r>
            <w:proofErr w:type="spellEnd"/>
            <w:r w:rsidRPr="00D079A4">
              <w:rPr>
                <w:lang w:val="en-US"/>
              </w:rPr>
              <w:t xml:space="preserve"> of en </w:t>
            </w:r>
            <w:proofErr w:type="spellStart"/>
            <w:r w:rsidRPr="00D079A4">
              <w:rPr>
                <w:lang w:val="en-US"/>
              </w:rPr>
              <w:t>wanneer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gegevens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vooringevuld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moeten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worden</w:t>
            </w:r>
            <w:proofErr w:type="spellEnd"/>
            <w:r w:rsidRPr="00D079A4">
              <w:rPr>
                <w:lang w:val="en-US"/>
              </w:rPr>
              <w:t xml:space="preserve"> op e-</w:t>
            </w:r>
            <w:proofErr w:type="spellStart"/>
            <w:r w:rsidRPr="00D079A4">
              <w:rPr>
                <w:lang w:val="en-US"/>
              </w:rPr>
              <w:t>formulieren</w:t>
            </w:r>
            <w:proofErr w:type="spellEnd"/>
            <w:r w:rsidRPr="00D079A4">
              <w:rPr>
                <w:lang w:val="en-US"/>
              </w:rPr>
              <w:t xml:space="preserve">. Is het </w:t>
            </w:r>
            <w:proofErr w:type="spellStart"/>
            <w:r w:rsidRPr="00D079A4">
              <w:rPr>
                <w:lang w:val="en-US"/>
              </w:rPr>
              <w:t>zo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dat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áls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gegevens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vooraf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worden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ingevuld</w:t>
            </w:r>
            <w:proofErr w:type="spellEnd"/>
            <w:r w:rsidRPr="00D079A4">
              <w:rPr>
                <w:lang w:val="en-US"/>
              </w:rPr>
              <w:t xml:space="preserve">, </w:t>
            </w:r>
            <w:proofErr w:type="spellStart"/>
            <w:r w:rsidRPr="00D079A4">
              <w:rPr>
                <w:lang w:val="en-US"/>
              </w:rPr>
              <w:t>ze</w:t>
            </w:r>
            <w:proofErr w:type="spellEnd"/>
            <w:r w:rsidRPr="00D079A4">
              <w:rPr>
                <w:lang w:val="en-US"/>
              </w:rPr>
              <w:t xml:space="preserve"> conform </w:t>
            </w:r>
            <w:proofErr w:type="spellStart"/>
            <w:r w:rsidRPr="00D079A4">
              <w:rPr>
                <w:lang w:val="en-US"/>
              </w:rPr>
              <w:t>deze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standaarden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moeten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worden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ingevuld</w:t>
            </w:r>
            <w:proofErr w:type="spellEnd"/>
            <w:r w:rsidRPr="00D079A4">
              <w:rPr>
                <w:lang w:val="en-US"/>
              </w:rPr>
              <w:t xml:space="preserve">? </w:t>
            </w:r>
            <w:proofErr w:type="spellStart"/>
            <w:r w:rsidRPr="00D079A4">
              <w:rPr>
                <w:lang w:val="en-US"/>
              </w:rPr>
              <w:t>Geldt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er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een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verplichting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voor</w:t>
            </w:r>
            <w:proofErr w:type="spellEnd"/>
            <w:r w:rsidRPr="00D079A4">
              <w:rPr>
                <w:lang w:val="en-US"/>
              </w:rPr>
              <w:t xml:space="preserve"> </w:t>
            </w:r>
            <w:proofErr w:type="spellStart"/>
            <w:r w:rsidRPr="00D079A4">
              <w:rPr>
                <w:lang w:val="en-US"/>
              </w:rPr>
              <w:t>gemeenten</w:t>
            </w:r>
            <w:proofErr w:type="spellEnd"/>
            <w:r w:rsidRPr="00D079A4">
              <w:rPr>
                <w:lang w:val="en-US"/>
              </w:rPr>
              <w:t>?</w:t>
            </w:r>
          </w:p>
        </w:tc>
        <w:tc>
          <w:tcPr>
            <w:tcW w:w="6805" w:type="dxa"/>
          </w:tcPr>
          <w:p w:rsidR="00465F17" w:rsidRDefault="00B30752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Toelichting</w:t>
            </w:r>
            <w:proofErr w:type="spellEnd"/>
            <w:r>
              <w:rPr>
                <w:lang w:val="en-US"/>
              </w:rPr>
              <w:t xml:space="preserve"> opnemen</w:t>
            </w:r>
            <w:bookmarkStart w:id="0" w:name="_GoBack"/>
            <w:bookmarkEnd w:id="0"/>
          </w:p>
        </w:tc>
        <w:tc>
          <w:tcPr>
            <w:tcW w:w="1984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6805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6805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6805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6805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65F17" w:rsidRDefault="00465F17" w:rsidP="00AD6F09">
            <w:pPr>
              <w:rPr>
                <w:lang w:val="en-US"/>
              </w:rPr>
            </w:pPr>
          </w:p>
        </w:tc>
      </w:tr>
    </w:tbl>
    <w:p w:rsidR="00AD6F09" w:rsidRDefault="00AD6F09" w:rsidP="00AD6F09">
      <w:pPr>
        <w:spacing w:after="0"/>
        <w:rPr>
          <w:lang w:val="en-US"/>
        </w:rPr>
      </w:pPr>
    </w:p>
    <w:p w:rsidR="00AD6F09" w:rsidRPr="00AD6F09" w:rsidRDefault="00AD6F09" w:rsidP="00AD6F09">
      <w:pPr>
        <w:spacing w:after="0"/>
        <w:rPr>
          <w:lang w:val="en-US"/>
        </w:rPr>
      </w:pPr>
    </w:p>
    <w:sectPr w:rsidR="00AD6F09" w:rsidRPr="00AD6F09" w:rsidSect="00ED53BB">
      <w:headerReference w:type="even" r:id="rId7"/>
      <w:headerReference w:type="default" r:id="rId8"/>
      <w:headerReference w:type="first" r:id="rId9"/>
      <w:pgSz w:w="16838" w:h="11906" w:orient="landscape"/>
      <w:pgMar w:top="0" w:right="454" w:bottom="567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49A" w:rsidRDefault="0021449A" w:rsidP="00ED53BB">
      <w:pPr>
        <w:spacing w:after="0" w:line="240" w:lineRule="auto"/>
      </w:pPr>
      <w:r>
        <w:separator/>
      </w:r>
    </w:p>
  </w:endnote>
  <w:endnote w:type="continuationSeparator" w:id="0">
    <w:p w:rsidR="0021449A" w:rsidRDefault="0021449A" w:rsidP="00ED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49A" w:rsidRDefault="0021449A" w:rsidP="00ED53BB">
      <w:pPr>
        <w:spacing w:after="0" w:line="240" w:lineRule="auto"/>
      </w:pPr>
      <w:r>
        <w:separator/>
      </w:r>
    </w:p>
  </w:footnote>
  <w:footnote w:type="continuationSeparator" w:id="0">
    <w:p w:rsidR="0021449A" w:rsidRDefault="0021449A" w:rsidP="00ED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3BB" w:rsidRDefault="0021449A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3" o:spid="_x0000_s2051" type="#_x0000_t75" style="position:absolute;margin-left:0;margin-top:0;width:742.45pt;height:167.45pt;z-index:-251657216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3BB" w:rsidRDefault="0021449A" w:rsidP="00ED53BB">
    <w:pPr>
      <w:pStyle w:val="Koptekst"/>
      <w:ind w:left="-113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4" o:spid="_x0000_s2052" type="#_x0000_t75" style="position:absolute;left:0;text-align:left;margin-left:0;margin-top:0;width:742.45pt;height:167.45pt;z-index:-251656192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3BB" w:rsidRDefault="0021449A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2" o:spid="_x0000_s2050" type="#_x0000_t75" style="position:absolute;margin-left:0;margin-top:0;width:742.45pt;height:167.45pt;z-index:-251658240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09"/>
    <w:rsid w:val="0004017A"/>
    <w:rsid w:val="000F2592"/>
    <w:rsid w:val="00113DF8"/>
    <w:rsid w:val="00202312"/>
    <w:rsid w:val="0021449A"/>
    <w:rsid w:val="00250DE4"/>
    <w:rsid w:val="00334050"/>
    <w:rsid w:val="00370AF6"/>
    <w:rsid w:val="003D34FD"/>
    <w:rsid w:val="0043053A"/>
    <w:rsid w:val="00450066"/>
    <w:rsid w:val="00465F17"/>
    <w:rsid w:val="006D6DBD"/>
    <w:rsid w:val="007027AB"/>
    <w:rsid w:val="007C19F8"/>
    <w:rsid w:val="00806768"/>
    <w:rsid w:val="00A434CD"/>
    <w:rsid w:val="00AC380C"/>
    <w:rsid w:val="00AD6F09"/>
    <w:rsid w:val="00B30752"/>
    <w:rsid w:val="00C2528B"/>
    <w:rsid w:val="00C433D5"/>
    <w:rsid w:val="00C84203"/>
    <w:rsid w:val="00CF7573"/>
    <w:rsid w:val="00D079A4"/>
    <w:rsid w:val="00D11C5B"/>
    <w:rsid w:val="00D35C71"/>
    <w:rsid w:val="00DE1F33"/>
    <w:rsid w:val="00E01A27"/>
    <w:rsid w:val="00EB7DB8"/>
    <w:rsid w:val="00ED53BB"/>
    <w:rsid w:val="00F13D68"/>
    <w:rsid w:val="00FB234F"/>
    <w:rsid w:val="00FB35D0"/>
    <w:rsid w:val="00F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6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6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AD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AD6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semiHidden/>
    <w:unhideWhenUsed/>
    <w:rsid w:val="00ED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D53BB"/>
  </w:style>
  <w:style w:type="paragraph" w:styleId="Voettekst">
    <w:name w:val="footer"/>
    <w:basedOn w:val="Standaard"/>
    <w:link w:val="VoettekstChar"/>
    <w:uiPriority w:val="99"/>
    <w:semiHidden/>
    <w:unhideWhenUsed/>
    <w:rsid w:val="00ED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D53BB"/>
  </w:style>
  <w:style w:type="paragraph" w:styleId="Ballontekst">
    <w:name w:val="Balloon Text"/>
    <w:basedOn w:val="Standaard"/>
    <w:link w:val="BallontekstChar"/>
    <w:uiPriority w:val="99"/>
    <w:semiHidden/>
    <w:unhideWhenUsed/>
    <w:rsid w:val="00E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6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6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AD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AD6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semiHidden/>
    <w:unhideWhenUsed/>
    <w:rsid w:val="00ED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D53BB"/>
  </w:style>
  <w:style w:type="paragraph" w:styleId="Voettekst">
    <w:name w:val="footer"/>
    <w:basedOn w:val="Standaard"/>
    <w:link w:val="VoettekstChar"/>
    <w:uiPriority w:val="99"/>
    <w:semiHidden/>
    <w:unhideWhenUsed/>
    <w:rsid w:val="00ED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D53BB"/>
  </w:style>
  <w:style w:type="paragraph" w:styleId="Ballontekst">
    <w:name w:val="Balloon Text"/>
    <w:basedOn w:val="Standaard"/>
    <w:link w:val="BallontekstChar"/>
    <w:uiPriority w:val="99"/>
    <w:semiHidden/>
    <w:unhideWhenUsed/>
    <w:rsid w:val="00E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VNG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gortm_j</dc:creator>
  <cp:lastModifiedBy>Marco</cp:lastModifiedBy>
  <cp:revision>3</cp:revision>
  <dcterms:created xsi:type="dcterms:W3CDTF">2013-12-02T12:28:00Z</dcterms:created>
  <dcterms:modified xsi:type="dcterms:W3CDTF">2013-12-02T12:39:00Z</dcterms:modified>
</cp:coreProperties>
</file>