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B6E8" w14:textId="5FF3AA3E" w:rsidR="003F2C02" w:rsidRPr="004408F3" w:rsidRDefault="003F2C02" w:rsidP="003F2C02">
      <w:pPr>
        <w:rPr>
          <w:b/>
          <w:bCs/>
          <w:lang w:val="nl-NL"/>
        </w:rPr>
      </w:pPr>
      <w:r w:rsidRPr="004408F3">
        <w:rPr>
          <w:b/>
          <w:bCs/>
          <w:lang w:val="nl-NL"/>
        </w:rPr>
        <w:t>Uitwisselingsmechanisme</w:t>
      </w:r>
      <w:r>
        <w:rPr>
          <w:b/>
          <w:bCs/>
          <w:lang w:val="nl-NL"/>
        </w:rPr>
        <w:br/>
      </w:r>
      <w:r w:rsidRPr="004408F3">
        <w:rPr>
          <w:b/>
          <w:bCs/>
          <w:lang w:val="nl-NL"/>
        </w:rPr>
        <w:t>Solution Architectuur &amp; Documentatie</w:t>
      </w:r>
    </w:p>
    <w:p w14:paraId="36849F20" w14:textId="77777777" w:rsidR="003F2C02" w:rsidRPr="004408F3" w:rsidRDefault="003F2C02" w:rsidP="003F2C02">
      <w:pPr>
        <w:rPr>
          <w:b/>
          <w:bCs/>
          <w:lang w:val="nl-NL"/>
        </w:rPr>
      </w:pPr>
    </w:p>
    <w:p w14:paraId="18D954FD" w14:textId="77777777" w:rsidR="003F2C02" w:rsidRPr="004408F3" w:rsidRDefault="003F2C02" w:rsidP="003F2C02">
      <w:pPr>
        <w:rPr>
          <w:b/>
          <w:bCs/>
          <w:lang w:val="nl-NL"/>
        </w:rPr>
      </w:pPr>
      <w:r w:rsidRPr="004408F3">
        <w:rPr>
          <w:b/>
          <w:bCs/>
          <w:lang w:val="nl-NL"/>
        </w:rPr>
        <w:t>UM pilot ten behoeve van het programma UM</w:t>
      </w:r>
    </w:p>
    <w:p w14:paraId="649E1BFD" w14:textId="77777777" w:rsidR="003F2C02" w:rsidRPr="004408F3" w:rsidRDefault="003F2C02" w:rsidP="003F2C02">
      <w:pPr>
        <w:rPr>
          <w:b/>
          <w:bCs/>
        </w:rPr>
      </w:pPr>
      <w:r w:rsidRPr="004408F3">
        <w:rPr>
          <w:b/>
          <w:bCs/>
        </w:rPr>
        <w:t>Q1 2022</w:t>
      </w:r>
    </w:p>
    <w:p w14:paraId="7ECF829F" w14:textId="77777777" w:rsidR="003F2C02" w:rsidRDefault="003F2C02" w:rsidP="003F2C02">
      <w:pPr>
        <w:pStyle w:val="TableofContents"/>
        <w:rPr>
          <w:rFonts w:asciiTheme="minorHAnsi" w:eastAsia="Arial" w:hAnsiTheme="minorHAnsi" w:cs="Arial"/>
          <w:b/>
          <w:bCs/>
          <w:color w:val="3B3838" w:themeColor="background2" w:themeShade="40"/>
          <w:spacing w:val="0"/>
          <w:kern w:val="0"/>
          <w:sz w:val="20"/>
          <w:szCs w:val="22"/>
          <w:lang w:val="nl-NL"/>
        </w:rPr>
      </w:pPr>
      <w:r>
        <w:br/>
      </w:r>
      <w:r>
        <w:br/>
      </w:r>
      <w:bookmarkStart w:id="0" w:name="_Toc497484845"/>
    </w:p>
    <w:sdt>
      <w:sdtPr>
        <w:rPr>
          <w:rFonts w:asciiTheme="minorHAnsi" w:eastAsia="Arial" w:hAnsiTheme="minorHAnsi" w:cs="Arial"/>
          <w:b/>
          <w:bCs/>
          <w:color w:val="3B3838" w:themeColor="background2" w:themeShade="40"/>
          <w:spacing w:val="0"/>
          <w:kern w:val="0"/>
          <w:sz w:val="20"/>
          <w:szCs w:val="22"/>
          <w:lang w:val="nl-NL"/>
        </w:rPr>
        <w:id w:val="-476844885"/>
        <w:docPartObj>
          <w:docPartGallery w:val="Table of Contents"/>
          <w:docPartUnique/>
        </w:docPartObj>
      </w:sdtPr>
      <w:sdtEndPr>
        <w:rPr>
          <w:rFonts w:cs="Times New Roman"/>
          <w:b w:val="0"/>
          <w:bCs w:val="0"/>
          <w:color w:val="auto"/>
          <w:sz w:val="22"/>
        </w:rPr>
      </w:sdtEndPr>
      <w:sdtContent>
        <w:bookmarkEnd w:id="0" w:displacedByCustomXml="prev"/>
        <w:p w14:paraId="68EF871A" w14:textId="35DD1DDD" w:rsidR="003F2C02" w:rsidRPr="002F731D" w:rsidRDefault="003F2C02" w:rsidP="003F2C02">
          <w:pPr>
            <w:pStyle w:val="TableofContents"/>
            <w:rPr>
              <w:lang w:val="nl-NL"/>
            </w:rPr>
          </w:pPr>
          <w:r>
            <w:rPr>
              <w:lang w:val="nl-NL"/>
            </w:rPr>
            <w:t>Inhoudsopgave</w:t>
          </w:r>
        </w:p>
        <w:p w14:paraId="481ED274" w14:textId="77777777" w:rsidR="003F2C02" w:rsidRDefault="003F2C02" w:rsidP="003F2C02">
          <w:pPr>
            <w:pStyle w:val="TOC1"/>
            <w:rPr>
              <w:rFonts w:eastAsiaTheme="minorEastAsia" w:cstheme="minorBidi"/>
              <w:color w:val="auto"/>
              <w:sz w:val="24"/>
              <w:szCs w:val="24"/>
              <w:lang w:val="en-NL" w:eastAsia="en-GB"/>
            </w:rPr>
          </w:pPr>
          <w:r w:rsidRPr="002F731D">
            <w:rPr>
              <w:b/>
              <w:bCs/>
              <w:noProof w:val="0"/>
              <w:lang w:val="nl-NL"/>
            </w:rPr>
            <w:fldChar w:fldCharType="begin"/>
          </w:r>
          <w:r w:rsidRPr="002F731D">
            <w:rPr>
              <w:b/>
              <w:bCs/>
              <w:noProof w:val="0"/>
              <w:lang w:val="nl-NL"/>
            </w:rPr>
            <w:instrText xml:space="preserve"> TOC \o "1-4" \h \z \u </w:instrText>
          </w:r>
          <w:r w:rsidRPr="002F731D">
            <w:rPr>
              <w:b/>
              <w:bCs/>
              <w:noProof w:val="0"/>
              <w:lang w:val="nl-NL"/>
            </w:rPr>
            <w:fldChar w:fldCharType="separate"/>
          </w:r>
          <w:hyperlink w:anchor="_Toc90561942" w:history="1">
            <w:r w:rsidRPr="00D643A2">
              <w:rPr>
                <w:rStyle w:val="Hyperlink"/>
                <w:lang w:val="nl-NL"/>
              </w:rPr>
              <w:t>1</w:t>
            </w:r>
            <w:r>
              <w:rPr>
                <w:rFonts w:eastAsiaTheme="minorEastAsia" w:cstheme="minorBidi"/>
                <w:color w:val="auto"/>
                <w:sz w:val="24"/>
                <w:szCs w:val="24"/>
                <w:lang w:val="en-NL" w:eastAsia="en-GB"/>
              </w:rPr>
              <w:tab/>
            </w:r>
            <w:r w:rsidRPr="00D643A2">
              <w:rPr>
                <w:rStyle w:val="Hyperlink"/>
                <w:lang w:val="nl-NL"/>
              </w:rPr>
              <w:t>Termenlijst</w:t>
            </w:r>
            <w:r>
              <w:rPr>
                <w:webHidden/>
              </w:rPr>
              <w:tab/>
            </w:r>
            <w:r>
              <w:rPr>
                <w:webHidden/>
              </w:rPr>
              <w:fldChar w:fldCharType="begin"/>
            </w:r>
            <w:r>
              <w:rPr>
                <w:webHidden/>
              </w:rPr>
              <w:instrText xml:space="preserve"> PAGEREF _Toc90561942 \h </w:instrText>
            </w:r>
            <w:r>
              <w:rPr>
                <w:webHidden/>
              </w:rPr>
            </w:r>
            <w:r>
              <w:rPr>
                <w:webHidden/>
              </w:rPr>
              <w:fldChar w:fldCharType="separate"/>
            </w:r>
            <w:r>
              <w:rPr>
                <w:webHidden/>
              </w:rPr>
              <w:t>4</w:t>
            </w:r>
            <w:r>
              <w:rPr>
                <w:webHidden/>
              </w:rPr>
              <w:fldChar w:fldCharType="end"/>
            </w:r>
          </w:hyperlink>
        </w:p>
        <w:p w14:paraId="617C7618" w14:textId="77777777" w:rsidR="003F2C02" w:rsidRDefault="003F2C02" w:rsidP="003F2C02">
          <w:pPr>
            <w:pStyle w:val="TOC1"/>
            <w:rPr>
              <w:rFonts w:eastAsiaTheme="minorEastAsia" w:cstheme="minorBidi"/>
              <w:color w:val="auto"/>
              <w:sz w:val="24"/>
              <w:szCs w:val="24"/>
              <w:lang w:val="en-NL" w:eastAsia="en-GB"/>
            </w:rPr>
          </w:pPr>
          <w:hyperlink w:anchor="_Toc90561943" w:history="1">
            <w:r w:rsidRPr="00D643A2">
              <w:rPr>
                <w:rStyle w:val="Hyperlink"/>
                <w:lang w:val="nl-NL"/>
              </w:rPr>
              <w:t>2</w:t>
            </w:r>
            <w:r>
              <w:rPr>
                <w:rFonts w:eastAsiaTheme="minorEastAsia" w:cstheme="minorBidi"/>
                <w:color w:val="auto"/>
                <w:sz w:val="24"/>
                <w:szCs w:val="24"/>
                <w:lang w:val="en-NL" w:eastAsia="en-GB"/>
              </w:rPr>
              <w:tab/>
            </w:r>
            <w:r w:rsidRPr="00D643A2">
              <w:rPr>
                <w:rStyle w:val="Hyperlink"/>
                <w:lang w:val="nl-NL"/>
              </w:rPr>
              <w:t>Het UM landschap</w:t>
            </w:r>
            <w:r>
              <w:rPr>
                <w:webHidden/>
              </w:rPr>
              <w:tab/>
            </w:r>
            <w:r>
              <w:rPr>
                <w:webHidden/>
              </w:rPr>
              <w:fldChar w:fldCharType="begin"/>
            </w:r>
            <w:r>
              <w:rPr>
                <w:webHidden/>
              </w:rPr>
              <w:instrText xml:space="preserve"> PAGEREF _Toc90561943 \h </w:instrText>
            </w:r>
            <w:r>
              <w:rPr>
                <w:webHidden/>
              </w:rPr>
            </w:r>
            <w:r>
              <w:rPr>
                <w:webHidden/>
              </w:rPr>
              <w:fldChar w:fldCharType="separate"/>
            </w:r>
            <w:r>
              <w:rPr>
                <w:webHidden/>
              </w:rPr>
              <w:t>5</w:t>
            </w:r>
            <w:r>
              <w:rPr>
                <w:webHidden/>
              </w:rPr>
              <w:fldChar w:fldCharType="end"/>
            </w:r>
          </w:hyperlink>
        </w:p>
        <w:p w14:paraId="7ECB5B45" w14:textId="77777777" w:rsidR="003F2C02" w:rsidRDefault="003F2C02" w:rsidP="003F2C02">
          <w:pPr>
            <w:pStyle w:val="TOC2"/>
            <w:rPr>
              <w:rFonts w:eastAsiaTheme="minorEastAsia" w:cstheme="minorBidi"/>
              <w:color w:val="auto"/>
              <w:sz w:val="24"/>
              <w:szCs w:val="24"/>
              <w:lang w:val="en-NL" w:eastAsia="en-GB"/>
            </w:rPr>
          </w:pPr>
          <w:hyperlink w:anchor="_Toc90561944" w:history="1">
            <w:r w:rsidRPr="00D643A2">
              <w:rPr>
                <w:rStyle w:val="Hyperlink"/>
                <w:lang w:val="nl-NL"/>
              </w:rPr>
              <w:t>2.1</w:t>
            </w:r>
            <w:r>
              <w:rPr>
                <w:rFonts w:eastAsiaTheme="minorEastAsia" w:cstheme="minorBidi"/>
                <w:color w:val="auto"/>
                <w:sz w:val="24"/>
                <w:szCs w:val="24"/>
                <w:lang w:val="en-NL" w:eastAsia="en-GB"/>
              </w:rPr>
              <w:tab/>
            </w:r>
            <w:r w:rsidRPr="00D643A2">
              <w:rPr>
                <w:rStyle w:val="Hyperlink"/>
                <w:lang w:val="nl-NL"/>
              </w:rPr>
              <w:t>Werkzoekende Service</w:t>
            </w:r>
            <w:r>
              <w:rPr>
                <w:webHidden/>
              </w:rPr>
              <w:tab/>
            </w:r>
            <w:r>
              <w:rPr>
                <w:webHidden/>
              </w:rPr>
              <w:fldChar w:fldCharType="begin"/>
            </w:r>
            <w:r>
              <w:rPr>
                <w:webHidden/>
              </w:rPr>
              <w:instrText xml:space="preserve"> PAGEREF _Toc90561944 \h </w:instrText>
            </w:r>
            <w:r>
              <w:rPr>
                <w:webHidden/>
              </w:rPr>
            </w:r>
            <w:r>
              <w:rPr>
                <w:webHidden/>
              </w:rPr>
              <w:fldChar w:fldCharType="separate"/>
            </w:r>
            <w:r>
              <w:rPr>
                <w:webHidden/>
              </w:rPr>
              <w:t>6</w:t>
            </w:r>
            <w:r>
              <w:rPr>
                <w:webHidden/>
              </w:rPr>
              <w:fldChar w:fldCharType="end"/>
            </w:r>
          </w:hyperlink>
        </w:p>
        <w:p w14:paraId="5A795D20" w14:textId="77777777" w:rsidR="003F2C02" w:rsidRDefault="003F2C02" w:rsidP="003F2C02">
          <w:pPr>
            <w:pStyle w:val="TOC2"/>
            <w:rPr>
              <w:rFonts w:eastAsiaTheme="minorEastAsia" w:cstheme="minorBidi"/>
              <w:color w:val="auto"/>
              <w:sz w:val="24"/>
              <w:szCs w:val="24"/>
              <w:lang w:val="en-NL" w:eastAsia="en-GB"/>
            </w:rPr>
          </w:pPr>
          <w:hyperlink w:anchor="_Toc90561945" w:history="1">
            <w:r w:rsidRPr="00D643A2">
              <w:rPr>
                <w:rStyle w:val="Hyperlink"/>
              </w:rPr>
              <w:t>2.2</w:t>
            </w:r>
            <w:r>
              <w:rPr>
                <w:rFonts w:eastAsiaTheme="minorEastAsia" w:cstheme="minorBidi"/>
                <w:color w:val="auto"/>
                <w:sz w:val="24"/>
                <w:szCs w:val="24"/>
                <w:lang w:val="en-NL" w:eastAsia="en-GB"/>
              </w:rPr>
              <w:tab/>
            </w:r>
            <w:r w:rsidRPr="00D643A2">
              <w:rPr>
                <w:rStyle w:val="Hyperlink"/>
              </w:rPr>
              <w:t>Werkzoekende Converter</w:t>
            </w:r>
            <w:r>
              <w:rPr>
                <w:webHidden/>
              </w:rPr>
              <w:tab/>
            </w:r>
            <w:r>
              <w:rPr>
                <w:webHidden/>
              </w:rPr>
              <w:fldChar w:fldCharType="begin"/>
            </w:r>
            <w:r>
              <w:rPr>
                <w:webHidden/>
              </w:rPr>
              <w:instrText xml:space="preserve"> PAGEREF _Toc90561945 \h </w:instrText>
            </w:r>
            <w:r>
              <w:rPr>
                <w:webHidden/>
              </w:rPr>
            </w:r>
            <w:r>
              <w:rPr>
                <w:webHidden/>
              </w:rPr>
              <w:fldChar w:fldCharType="separate"/>
            </w:r>
            <w:r>
              <w:rPr>
                <w:webHidden/>
              </w:rPr>
              <w:t>6</w:t>
            </w:r>
            <w:r>
              <w:rPr>
                <w:webHidden/>
              </w:rPr>
              <w:fldChar w:fldCharType="end"/>
            </w:r>
          </w:hyperlink>
        </w:p>
        <w:p w14:paraId="7CF68696" w14:textId="77777777" w:rsidR="003F2C02" w:rsidRDefault="003F2C02" w:rsidP="003F2C02">
          <w:pPr>
            <w:pStyle w:val="TOC2"/>
            <w:rPr>
              <w:rFonts w:eastAsiaTheme="minorEastAsia" w:cstheme="minorBidi"/>
              <w:color w:val="auto"/>
              <w:sz w:val="24"/>
              <w:szCs w:val="24"/>
              <w:lang w:val="en-NL" w:eastAsia="en-GB"/>
            </w:rPr>
          </w:pPr>
          <w:hyperlink w:anchor="_Toc90561946" w:history="1">
            <w:r w:rsidRPr="00D643A2">
              <w:rPr>
                <w:rStyle w:val="Hyperlink"/>
              </w:rPr>
              <w:t>2.3</w:t>
            </w:r>
            <w:r>
              <w:rPr>
                <w:rFonts w:eastAsiaTheme="minorEastAsia" w:cstheme="minorBidi"/>
                <w:color w:val="auto"/>
                <w:sz w:val="24"/>
                <w:szCs w:val="24"/>
                <w:lang w:val="en-NL" w:eastAsia="en-GB"/>
              </w:rPr>
              <w:tab/>
            </w:r>
            <w:r w:rsidRPr="00D643A2">
              <w:rPr>
                <w:rStyle w:val="Hyperlink"/>
              </w:rPr>
              <w:t>Vacature Service</w:t>
            </w:r>
            <w:r>
              <w:rPr>
                <w:webHidden/>
              </w:rPr>
              <w:tab/>
            </w:r>
            <w:r>
              <w:rPr>
                <w:webHidden/>
              </w:rPr>
              <w:fldChar w:fldCharType="begin"/>
            </w:r>
            <w:r>
              <w:rPr>
                <w:webHidden/>
              </w:rPr>
              <w:instrText xml:space="preserve"> PAGEREF _Toc90561946 \h </w:instrText>
            </w:r>
            <w:r>
              <w:rPr>
                <w:webHidden/>
              </w:rPr>
            </w:r>
            <w:r>
              <w:rPr>
                <w:webHidden/>
              </w:rPr>
              <w:fldChar w:fldCharType="separate"/>
            </w:r>
            <w:r>
              <w:rPr>
                <w:webHidden/>
              </w:rPr>
              <w:t>7</w:t>
            </w:r>
            <w:r>
              <w:rPr>
                <w:webHidden/>
              </w:rPr>
              <w:fldChar w:fldCharType="end"/>
            </w:r>
          </w:hyperlink>
        </w:p>
        <w:p w14:paraId="18963343" w14:textId="77777777" w:rsidR="003F2C02" w:rsidRDefault="003F2C02" w:rsidP="003F2C02">
          <w:pPr>
            <w:pStyle w:val="TOC2"/>
            <w:rPr>
              <w:rFonts w:eastAsiaTheme="minorEastAsia" w:cstheme="minorBidi"/>
              <w:color w:val="auto"/>
              <w:sz w:val="24"/>
              <w:szCs w:val="24"/>
              <w:lang w:val="en-NL" w:eastAsia="en-GB"/>
            </w:rPr>
          </w:pPr>
          <w:hyperlink w:anchor="_Toc90561947" w:history="1">
            <w:r w:rsidRPr="00D643A2">
              <w:rPr>
                <w:rStyle w:val="Hyperlink"/>
              </w:rPr>
              <w:t>2.4</w:t>
            </w:r>
            <w:r>
              <w:rPr>
                <w:rFonts w:eastAsiaTheme="minorEastAsia" w:cstheme="minorBidi"/>
                <w:color w:val="auto"/>
                <w:sz w:val="24"/>
                <w:szCs w:val="24"/>
                <w:lang w:val="en-NL" w:eastAsia="en-GB"/>
              </w:rPr>
              <w:tab/>
            </w:r>
            <w:r w:rsidRPr="00D643A2">
              <w:rPr>
                <w:rStyle w:val="Hyperlink"/>
              </w:rPr>
              <w:t>Het UM Dashboard (werknemersportaal)</w:t>
            </w:r>
            <w:r>
              <w:rPr>
                <w:webHidden/>
              </w:rPr>
              <w:tab/>
            </w:r>
            <w:r>
              <w:rPr>
                <w:webHidden/>
              </w:rPr>
              <w:fldChar w:fldCharType="begin"/>
            </w:r>
            <w:r>
              <w:rPr>
                <w:webHidden/>
              </w:rPr>
              <w:instrText xml:space="preserve"> PAGEREF _Toc90561947 \h </w:instrText>
            </w:r>
            <w:r>
              <w:rPr>
                <w:webHidden/>
              </w:rPr>
            </w:r>
            <w:r>
              <w:rPr>
                <w:webHidden/>
              </w:rPr>
              <w:fldChar w:fldCharType="separate"/>
            </w:r>
            <w:r>
              <w:rPr>
                <w:webHidden/>
              </w:rPr>
              <w:t>8</w:t>
            </w:r>
            <w:r>
              <w:rPr>
                <w:webHidden/>
              </w:rPr>
              <w:fldChar w:fldCharType="end"/>
            </w:r>
          </w:hyperlink>
        </w:p>
        <w:p w14:paraId="5539541A" w14:textId="77777777" w:rsidR="003F2C02" w:rsidRDefault="003F2C02" w:rsidP="003F2C02">
          <w:pPr>
            <w:pStyle w:val="TOC2"/>
            <w:rPr>
              <w:rFonts w:eastAsiaTheme="minorEastAsia" w:cstheme="minorBidi"/>
              <w:color w:val="auto"/>
              <w:sz w:val="24"/>
              <w:szCs w:val="24"/>
              <w:lang w:val="en-NL" w:eastAsia="en-GB"/>
            </w:rPr>
          </w:pPr>
          <w:hyperlink w:anchor="_Toc90561948" w:history="1">
            <w:r w:rsidRPr="00D643A2">
              <w:rPr>
                <w:rStyle w:val="Hyperlink"/>
              </w:rPr>
              <w:t>2.5</w:t>
            </w:r>
            <w:r>
              <w:rPr>
                <w:rFonts w:eastAsiaTheme="minorEastAsia" w:cstheme="minorBidi"/>
                <w:color w:val="auto"/>
                <w:sz w:val="24"/>
                <w:szCs w:val="24"/>
                <w:lang w:val="en-NL" w:eastAsia="en-GB"/>
              </w:rPr>
              <w:tab/>
            </w:r>
            <w:r w:rsidRPr="00D643A2">
              <w:rPr>
                <w:rStyle w:val="Hyperlink"/>
              </w:rPr>
              <w:t>Keycloak</w:t>
            </w:r>
            <w:r>
              <w:rPr>
                <w:webHidden/>
              </w:rPr>
              <w:tab/>
            </w:r>
            <w:r>
              <w:rPr>
                <w:webHidden/>
              </w:rPr>
              <w:fldChar w:fldCharType="begin"/>
            </w:r>
            <w:r>
              <w:rPr>
                <w:webHidden/>
              </w:rPr>
              <w:instrText xml:space="preserve"> PAGEREF _Toc90561948 \h </w:instrText>
            </w:r>
            <w:r>
              <w:rPr>
                <w:webHidden/>
              </w:rPr>
            </w:r>
            <w:r>
              <w:rPr>
                <w:webHidden/>
              </w:rPr>
              <w:fldChar w:fldCharType="separate"/>
            </w:r>
            <w:r>
              <w:rPr>
                <w:webHidden/>
              </w:rPr>
              <w:t>8</w:t>
            </w:r>
            <w:r>
              <w:rPr>
                <w:webHidden/>
              </w:rPr>
              <w:fldChar w:fldCharType="end"/>
            </w:r>
          </w:hyperlink>
        </w:p>
        <w:p w14:paraId="135C3D38" w14:textId="77777777" w:rsidR="003F2C02" w:rsidRDefault="003F2C02" w:rsidP="003F2C02">
          <w:pPr>
            <w:pStyle w:val="TOC2"/>
            <w:rPr>
              <w:rFonts w:eastAsiaTheme="minorEastAsia" w:cstheme="minorBidi"/>
              <w:color w:val="auto"/>
              <w:sz w:val="24"/>
              <w:szCs w:val="24"/>
              <w:lang w:val="en-NL" w:eastAsia="en-GB"/>
            </w:rPr>
          </w:pPr>
          <w:hyperlink w:anchor="_Toc90561949" w:history="1">
            <w:r w:rsidRPr="00D643A2">
              <w:rPr>
                <w:rStyle w:val="Hyperlink"/>
              </w:rPr>
              <w:t>2.6</w:t>
            </w:r>
            <w:r>
              <w:rPr>
                <w:rFonts w:eastAsiaTheme="minorEastAsia" w:cstheme="minorBidi"/>
                <w:color w:val="auto"/>
                <w:sz w:val="24"/>
                <w:szCs w:val="24"/>
                <w:lang w:val="en-NL" w:eastAsia="en-GB"/>
              </w:rPr>
              <w:tab/>
            </w:r>
            <w:r w:rsidRPr="00D643A2">
              <w:rPr>
                <w:rStyle w:val="Hyperlink"/>
              </w:rPr>
              <w:t>Kong API Gateway</w:t>
            </w:r>
            <w:r>
              <w:rPr>
                <w:webHidden/>
              </w:rPr>
              <w:tab/>
            </w:r>
            <w:r>
              <w:rPr>
                <w:webHidden/>
              </w:rPr>
              <w:fldChar w:fldCharType="begin"/>
            </w:r>
            <w:r>
              <w:rPr>
                <w:webHidden/>
              </w:rPr>
              <w:instrText xml:space="preserve"> PAGEREF _Toc90561949 \h </w:instrText>
            </w:r>
            <w:r>
              <w:rPr>
                <w:webHidden/>
              </w:rPr>
            </w:r>
            <w:r>
              <w:rPr>
                <w:webHidden/>
              </w:rPr>
              <w:fldChar w:fldCharType="separate"/>
            </w:r>
            <w:r>
              <w:rPr>
                <w:webHidden/>
              </w:rPr>
              <w:t>8</w:t>
            </w:r>
            <w:r>
              <w:rPr>
                <w:webHidden/>
              </w:rPr>
              <w:fldChar w:fldCharType="end"/>
            </w:r>
          </w:hyperlink>
        </w:p>
        <w:p w14:paraId="54A543AA" w14:textId="77777777" w:rsidR="003F2C02" w:rsidRDefault="003F2C02" w:rsidP="003F2C02">
          <w:pPr>
            <w:rPr>
              <w:lang w:val="nl-NL"/>
            </w:rPr>
          </w:pPr>
          <w:r w:rsidRPr="002F731D">
            <w:rPr>
              <w:lang w:val="nl-NL"/>
            </w:rPr>
            <w:fldChar w:fldCharType="end"/>
          </w:r>
        </w:p>
      </w:sdtContent>
    </w:sdt>
    <w:p w14:paraId="2D6FB0CC" w14:textId="77777777" w:rsidR="003F2C02" w:rsidRPr="002F731D" w:rsidRDefault="003F2C02" w:rsidP="003F2C02">
      <w:pPr>
        <w:pStyle w:val="Subhead"/>
        <w:rPr>
          <w:lang w:val="nl-NL"/>
        </w:rPr>
      </w:pPr>
      <w:r w:rsidRPr="002F731D">
        <w:rPr>
          <w:lang w:val="nl-NL"/>
        </w:rPr>
        <w:t>Disclaimer:</w:t>
      </w:r>
    </w:p>
    <w:p w14:paraId="30DE54C2" w14:textId="77777777" w:rsidR="003F2C02" w:rsidRPr="002F731D" w:rsidRDefault="003F2C02" w:rsidP="003F2C02">
      <w:pPr>
        <w:rPr>
          <w:lang w:val="nl-NL"/>
        </w:rPr>
      </w:pPr>
      <w:r w:rsidRPr="002F731D">
        <w:rPr>
          <w:lang w:val="nl-NL"/>
        </w:rPr>
        <w:t>Er wordt voor nu aangenomen dat alle componenten/bouwstenen opgeleverd kunnen worden in Docker.</w:t>
      </w:r>
    </w:p>
    <w:p w14:paraId="5C66575D" w14:textId="77777777" w:rsidR="003F2C02" w:rsidRPr="002F731D" w:rsidRDefault="003F2C02" w:rsidP="003F2C02">
      <w:pPr>
        <w:rPr>
          <w:lang w:val="nl-NL"/>
        </w:rPr>
      </w:pPr>
      <w:r w:rsidRPr="002F731D">
        <w:rPr>
          <w:lang w:val="nl-NL"/>
        </w:rPr>
        <w:t xml:space="preserve">CI/CD is nog niet ingericht omdat er op moment van schrijven nog geen ‘landingsplaats’ beschikbaar is. Advies is om hier een basis pipeline voor in te richten, met onder andere: </w:t>
      </w:r>
      <w:proofErr w:type="spellStart"/>
      <w:r w:rsidRPr="002F731D">
        <w:rPr>
          <w:lang w:val="nl-NL"/>
        </w:rPr>
        <w:t>SonarQube</w:t>
      </w:r>
      <w:proofErr w:type="spellEnd"/>
      <w:r w:rsidRPr="002F731D">
        <w:rPr>
          <w:lang w:val="nl-NL"/>
        </w:rPr>
        <w:t xml:space="preserve">, OWASP scanner, en </w:t>
      </w:r>
      <w:proofErr w:type="spellStart"/>
      <w:r w:rsidRPr="002F731D">
        <w:rPr>
          <w:lang w:val="nl-NL"/>
        </w:rPr>
        <w:t>Trivy</w:t>
      </w:r>
      <w:proofErr w:type="spellEnd"/>
      <w:r w:rsidRPr="002F731D">
        <w:rPr>
          <w:lang w:val="nl-NL"/>
        </w:rPr>
        <w:t xml:space="preserve"> scanner. Dit om de kwaliteit hoog te houden en de </w:t>
      </w:r>
      <w:proofErr w:type="spellStart"/>
      <w:r w:rsidRPr="002F731D">
        <w:rPr>
          <w:lang w:val="nl-NL"/>
        </w:rPr>
        <w:t>vulnerability</w:t>
      </w:r>
      <w:proofErr w:type="spellEnd"/>
      <w:r w:rsidRPr="002F731D">
        <w:rPr>
          <w:lang w:val="nl-NL"/>
        </w:rPr>
        <w:t xml:space="preserve"> van de bouwstenen in de gaten te houden.</w:t>
      </w:r>
    </w:p>
    <w:p w14:paraId="00AC1E0C" w14:textId="406B61A9" w:rsidR="003F2C02" w:rsidRDefault="003F2C02">
      <w:pPr>
        <w:spacing w:after="160" w:line="259" w:lineRule="auto"/>
        <w:rPr>
          <w:lang w:val="nl-NL"/>
        </w:rPr>
      </w:pPr>
      <w:r>
        <w:rPr>
          <w:lang w:val="nl-NL"/>
        </w:rPr>
        <w:br w:type="page"/>
      </w:r>
    </w:p>
    <w:p w14:paraId="552AED26" w14:textId="77777777" w:rsidR="003F2C02" w:rsidRPr="002F731D" w:rsidRDefault="003F2C02" w:rsidP="003F2C02">
      <w:pPr>
        <w:pStyle w:val="Heading1"/>
        <w:rPr>
          <w:lang w:val="nl-NL"/>
        </w:rPr>
      </w:pPr>
      <w:bookmarkStart w:id="1" w:name="_Toc90561942"/>
      <w:r w:rsidRPr="002F731D">
        <w:rPr>
          <w:lang w:val="nl-NL"/>
        </w:rPr>
        <w:lastRenderedPageBreak/>
        <w:t>Termenlijst</w:t>
      </w:r>
      <w:bookmarkEnd w:id="1"/>
    </w:p>
    <w:tbl>
      <w:tblPr>
        <w:tblStyle w:val="GridTable4-Accent1"/>
        <w:tblW w:w="0" w:type="auto"/>
        <w:tblLook w:val="04A0" w:firstRow="1" w:lastRow="0" w:firstColumn="1" w:lastColumn="0" w:noHBand="0" w:noVBand="1"/>
      </w:tblPr>
      <w:tblGrid>
        <w:gridCol w:w="3155"/>
        <w:gridCol w:w="3147"/>
        <w:gridCol w:w="2714"/>
      </w:tblGrid>
      <w:tr w:rsidR="003F2C02" w:rsidRPr="002F731D" w14:paraId="33841414" w14:textId="77777777" w:rsidTr="00A71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9" w:type="dxa"/>
          </w:tcPr>
          <w:p w14:paraId="6AD8A23E" w14:textId="77777777" w:rsidR="003F2C02" w:rsidRPr="002F731D" w:rsidRDefault="003F2C02" w:rsidP="00A71228">
            <w:pPr>
              <w:rPr>
                <w:lang w:val="nl-NL"/>
              </w:rPr>
            </w:pPr>
            <w:r w:rsidRPr="002F731D">
              <w:rPr>
                <w:lang w:val="nl-NL"/>
              </w:rPr>
              <w:t>Term</w:t>
            </w:r>
          </w:p>
        </w:tc>
        <w:tc>
          <w:tcPr>
            <w:tcW w:w="3399" w:type="dxa"/>
          </w:tcPr>
          <w:p w14:paraId="13D523C1" w14:textId="77777777" w:rsidR="003F2C02" w:rsidRPr="002F731D" w:rsidRDefault="003F2C02" w:rsidP="00A71228">
            <w:pPr>
              <w:cnfStyle w:val="100000000000" w:firstRow="1" w:lastRow="0" w:firstColumn="0" w:lastColumn="0" w:oddVBand="0" w:evenVBand="0" w:oddHBand="0" w:evenHBand="0" w:firstRowFirstColumn="0" w:firstRowLastColumn="0" w:lastRowFirstColumn="0" w:lastRowLastColumn="0"/>
              <w:rPr>
                <w:lang w:val="nl-NL"/>
              </w:rPr>
            </w:pPr>
            <w:r w:rsidRPr="002F731D">
              <w:rPr>
                <w:lang w:val="nl-NL"/>
              </w:rPr>
              <w:t>Betekenis</w:t>
            </w:r>
          </w:p>
        </w:tc>
        <w:tc>
          <w:tcPr>
            <w:tcW w:w="3399" w:type="dxa"/>
          </w:tcPr>
          <w:p w14:paraId="72C96712" w14:textId="77777777" w:rsidR="003F2C02" w:rsidRPr="002F731D" w:rsidRDefault="003F2C02" w:rsidP="00A71228">
            <w:pPr>
              <w:cnfStyle w:val="100000000000" w:firstRow="1" w:lastRow="0" w:firstColumn="0" w:lastColumn="0" w:oddVBand="0" w:evenVBand="0" w:oddHBand="0" w:evenHBand="0" w:firstRowFirstColumn="0" w:firstRowLastColumn="0" w:lastRowFirstColumn="0" w:lastRowLastColumn="0"/>
              <w:rPr>
                <w:lang w:val="nl-NL"/>
              </w:rPr>
            </w:pPr>
            <w:r w:rsidRPr="002F731D">
              <w:rPr>
                <w:lang w:val="nl-NL"/>
              </w:rPr>
              <w:t>Afkorting</w:t>
            </w:r>
          </w:p>
        </w:tc>
      </w:tr>
      <w:tr w:rsidR="003F2C02" w:rsidRPr="002F731D" w14:paraId="6D79E25C" w14:textId="77777777" w:rsidTr="00A7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9" w:type="dxa"/>
          </w:tcPr>
          <w:p w14:paraId="6D030487" w14:textId="77777777" w:rsidR="003F2C02" w:rsidRPr="002F731D" w:rsidRDefault="003F2C02" w:rsidP="00A71228">
            <w:pPr>
              <w:rPr>
                <w:lang w:val="nl-NL"/>
              </w:rPr>
            </w:pPr>
            <w:r w:rsidRPr="002F731D">
              <w:rPr>
                <w:lang w:val="nl-NL"/>
              </w:rPr>
              <w:t>Uitwisselingsmechanisme</w:t>
            </w:r>
          </w:p>
        </w:tc>
        <w:tc>
          <w:tcPr>
            <w:tcW w:w="3399" w:type="dxa"/>
          </w:tcPr>
          <w:p w14:paraId="27D190E7" w14:textId="77777777" w:rsidR="003F2C02" w:rsidRPr="002F731D" w:rsidRDefault="003F2C02" w:rsidP="00A71228">
            <w:pPr>
              <w:cnfStyle w:val="000000100000" w:firstRow="0" w:lastRow="0" w:firstColumn="0" w:lastColumn="0" w:oddVBand="0" w:evenVBand="0" w:oddHBand="1" w:evenHBand="0" w:firstRowFirstColumn="0" w:firstRowLastColumn="0" w:lastRowFirstColumn="0" w:lastRowLastColumn="0"/>
              <w:rPr>
                <w:lang w:val="nl-NL"/>
              </w:rPr>
            </w:pPr>
            <w:r w:rsidRPr="002F731D">
              <w:rPr>
                <w:lang w:val="nl-NL"/>
              </w:rPr>
              <w:t>Het uitwisselingsmechanisme, gerealiseerd in pilot-vorm voor de VNG. Dit document beschrijft de architectuur en documentatie ervan.</w:t>
            </w:r>
          </w:p>
        </w:tc>
        <w:tc>
          <w:tcPr>
            <w:tcW w:w="3399" w:type="dxa"/>
          </w:tcPr>
          <w:p w14:paraId="2DB0AA16" w14:textId="77777777" w:rsidR="003F2C02" w:rsidRPr="002F731D" w:rsidRDefault="003F2C02" w:rsidP="00A71228">
            <w:pPr>
              <w:cnfStyle w:val="000000100000" w:firstRow="0" w:lastRow="0" w:firstColumn="0" w:lastColumn="0" w:oddVBand="0" w:evenVBand="0" w:oddHBand="1" w:evenHBand="0" w:firstRowFirstColumn="0" w:firstRowLastColumn="0" w:lastRowFirstColumn="0" w:lastRowLastColumn="0"/>
              <w:rPr>
                <w:lang w:val="nl-NL"/>
              </w:rPr>
            </w:pPr>
            <w:r w:rsidRPr="002F731D">
              <w:rPr>
                <w:lang w:val="nl-NL"/>
              </w:rPr>
              <w:t>UM</w:t>
            </w:r>
          </w:p>
        </w:tc>
      </w:tr>
      <w:tr w:rsidR="003F2C02" w:rsidRPr="002F731D" w14:paraId="74AD267D" w14:textId="77777777" w:rsidTr="00A71228">
        <w:tc>
          <w:tcPr>
            <w:cnfStyle w:val="001000000000" w:firstRow="0" w:lastRow="0" w:firstColumn="1" w:lastColumn="0" w:oddVBand="0" w:evenVBand="0" w:oddHBand="0" w:evenHBand="0" w:firstRowFirstColumn="0" w:firstRowLastColumn="0" w:lastRowFirstColumn="0" w:lastRowLastColumn="0"/>
            <w:tcW w:w="3399" w:type="dxa"/>
          </w:tcPr>
          <w:p w14:paraId="77EDD17D" w14:textId="77777777" w:rsidR="003F2C02" w:rsidRPr="002F731D" w:rsidRDefault="003F2C02" w:rsidP="00A71228">
            <w:pPr>
              <w:rPr>
                <w:lang w:val="nl-NL"/>
              </w:rPr>
            </w:pPr>
            <w:r w:rsidRPr="002F731D">
              <w:rPr>
                <w:lang w:val="nl-NL"/>
              </w:rPr>
              <w:t>Verbetering Uitwisseling Matchingsgegevens</w:t>
            </w:r>
          </w:p>
        </w:tc>
        <w:tc>
          <w:tcPr>
            <w:tcW w:w="3399" w:type="dxa"/>
          </w:tcPr>
          <w:p w14:paraId="798AA22A" w14:textId="77777777" w:rsidR="003F2C02" w:rsidRPr="002F731D" w:rsidRDefault="003F2C02" w:rsidP="00A71228">
            <w:pPr>
              <w:cnfStyle w:val="000000000000" w:firstRow="0" w:lastRow="0" w:firstColumn="0" w:lastColumn="0" w:oddVBand="0" w:evenVBand="0" w:oddHBand="0" w:evenHBand="0" w:firstRowFirstColumn="0" w:firstRowLastColumn="0" w:lastRowFirstColumn="0" w:lastRowLastColumn="0"/>
              <w:rPr>
                <w:lang w:val="nl-NL"/>
              </w:rPr>
            </w:pPr>
            <w:r w:rsidRPr="002F731D">
              <w:rPr>
                <w:lang w:val="nl-NL"/>
              </w:rPr>
              <w:t>Een programma van het Ministerie SZW, waarvoor UM een aansluiting realiseert ten behoeve van gemeenten.</w:t>
            </w:r>
          </w:p>
        </w:tc>
        <w:tc>
          <w:tcPr>
            <w:tcW w:w="3399" w:type="dxa"/>
          </w:tcPr>
          <w:p w14:paraId="567C2BE7" w14:textId="77777777" w:rsidR="003F2C02" w:rsidRPr="002F731D" w:rsidRDefault="003F2C02" w:rsidP="00A71228">
            <w:pPr>
              <w:cnfStyle w:val="000000000000" w:firstRow="0" w:lastRow="0" w:firstColumn="0" w:lastColumn="0" w:oddVBand="0" w:evenVBand="0" w:oddHBand="0" w:evenHBand="0" w:firstRowFirstColumn="0" w:firstRowLastColumn="0" w:lastRowFirstColumn="0" w:lastRowLastColumn="0"/>
              <w:rPr>
                <w:lang w:val="nl-NL"/>
              </w:rPr>
            </w:pPr>
            <w:r w:rsidRPr="002F731D">
              <w:rPr>
                <w:lang w:val="nl-NL"/>
              </w:rPr>
              <w:t>VUM</w:t>
            </w:r>
          </w:p>
        </w:tc>
      </w:tr>
      <w:tr w:rsidR="003F2C02" w:rsidRPr="002F731D" w14:paraId="5EFC9CB8" w14:textId="77777777" w:rsidTr="00A71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9" w:type="dxa"/>
          </w:tcPr>
          <w:p w14:paraId="31AA86FE" w14:textId="77777777" w:rsidR="003F2C02" w:rsidRPr="002F731D" w:rsidRDefault="003F2C02" w:rsidP="00A71228">
            <w:pPr>
              <w:rPr>
                <w:lang w:val="nl-NL"/>
              </w:rPr>
            </w:pPr>
          </w:p>
        </w:tc>
        <w:tc>
          <w:tcPr>
            <w:tcW w:w="3399" w:type="dxa"/>
          </w:tcPr>
          <w:p w14:paraId="7609823B" w14:textId="77777777" w:rsidR="003F2C02" w:rsidRPr="002F731D" w:rsidRDefault="003F2C02" w:rsidP="00A71228">
            <w:pPr>
              <w:cnfStyle w:val="000000100000" w:firstRow="0" w:lastRow="0" w:firstColumn="0" w:lastColumn="0" w:oddVBand="0" w:evenVBand="0" w:oddHBand="1" w:evenHBand="0" w:firstRowFirstColumn="0" w:firstRowLastColumn="0" w:lastRowFirstColumn="0" w:lastRowLastColumn="0"/>
              <w:rPr>
                <w:lang w:val="nl-NL"/>
              </w:rPr>
            </w:pPr>
          </w:p>
        </w:tc>
        <w:tc>
          <w:tcPr>
            <w:tcW w:w="3399" w:type="dxa"/>
          </w:tcPr>
          <w:p w14:paraId="65D607F8" w14:textId="77777777" w:rsidR="003F2C02" w:rsidRPr="002F731D" w:rsidRDefault="003F2C02" w:rsidP="00A71228">
            <w:pPr>
              <w:cnfStyle w:val="000000100000" w:firstRow="0" w:lastRow="0" w:firstColumn="0" w:lastColumn="0" w:oddVBand="0" w:evenVBand="0" w:oddHBand="1" w:evenHBand="0" w:firstRowFirstColumn="0" w:firstRowLastColumn="0" w:lastRowFirstColumn="0" w:lastRowLastColumn="0"/>
              <w:rPr>
                <w:lang w:val="nl-NL"/>
              </w:rPr>
            </w:pPr>
          </w:p>
        </w:tc>
      </w:tr>
    </w:tbl>
    <w:p w14:paraId="728E7206" w14:textId="389A2736" w:rsidR="003F2C02" w:rsidRDefault="003F2C02">
      <w:pPr>
        <w:rPr>
          <w:lang w:val="nl-NL"/>
        </w:rPr>
      </w:pPr>
    </w:p>
    <w:p w14:paraId="0CDF1125" w14:textId="77777777" w:rsidR="003F2C02" w:rsidRDefault="003F2C02">
      <w:pPr>
        <w:spacing w:after="160" w:line="259" w:lineRule="auto"/>
        <w:rPr>
          <w:lang w:val="nl-NL"/>
        </w:rPr>
      </w:pPr>
      <w:r>
        <w:rPr>
          <w:lang w:val="nl-NL"/>
        </w:rPr>
        <w:br w:type="page"/>
      </w:r>
    </w:p>
    <w:p w14:paraId="6CB0DC24" w14:textId="77777777" w:rsidR="003F2C02" w:rsidRPr="002F731D" w:rsidRDefault="003F2C02" w:rsidP="003F2C02">
      <w:pPr>
        <w:pStyle w:val="Heading1"/>
        <w:rPr>
          <w:lang w:val="nl-NL"/>
        </w:rPr>
      </w:pPr>
      <w:bookmarkStart w:id="2" w:name="_Toc90561943"/>
      <w:r w:rsidRPr="002F731D">
        <w:rPr>
          <w:lang w:val="nl-NL"/>
        </w:rPr>
        <w:lastRenderedPageBreak/>
        <w:t xml:space="preserve">Het </w:t>
      </w:r>
      <w:r>
        <w:rPr>
          <w:lang w:val="nl-NL"/>
        </w:rPr>
        <w:t xml:space="preserve">UM </w:t>
      </w:r>
      <w:r w:rsidRPr="002F731D">
        <w:rPr>
          <w:lang w:val="nl-NL"/>
        </w:rPr>
        <w:t>landschap</w:t>
      </w:r>
      <w:bookmarkEnd w:id="2"/>
    </w:p>
    <w:p w14:paraId="57FA5480" w14:textId="77777777" w:rsidR="003F2C02" w:rsidRPr="002F731D" w:rsidRDefault="003F2C02" w:rsidP="003F2C02">
      <w:pPr>
        <w:rPr>
          <w:lang w:val="nl-NL"/>
        </w:rPr>
      </w:pPr>
      <w:r w:rsidRPr="002F731D">
        <w:rPr>
          <w:lang w:val="nl-NL"/>
        </w:rPr>
        <w:t>Het landschap van UM ten behoeve van de VUM pilot is in onderstaande tekening weergegeven:</w:t>
      </w:r>
    </w:p>
    <w:p w14:paraId="3988A36B" w14:textId="77777777" w:rsidR="003F2C02" w:rsidRDefault="003F2C02" w:rsidP="003F2C02">
      <w:pPr>
        <w:rPr>
          <w:lang w:val="nl-NL"/>
        </w:rPr>
      </w:pPr>
      <w:r w:rsidRPr="002F731D">
        <w:rPr>
          <w:noProof/>
          <w:lang w:val="nl-NL"/>
        </w:rPr>
        <w:drawing>
          <wp:inline distT="0" distB="0" distL="0" distR="0" wp14:anchorId="7D0044BA" wp14:editId="0E599C51">
            <wp:extent cx="6117464" cy="4896949"/>
            <wp:effectExtent l="0" t="0" r="4445"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62732" cy="4933185"/>
                    </a:xfrm>
                    <a:prstGeom prst="rect">
                      <a:avLst/>
                    </a:prstGeom>
                  </pic:spPr>
                </pic:pic>
              </a:graphicData>
            </a:graphic>
          </wp:inline>
        </w:drawing>
      </w:r>
    </w:p>
    <w:p w14:paraId="49F20F72" w14:textId="77777777" w:rsidR="003F2C02" w:rsidRDefault="003F2C02" w:rsidP="003F2C02">
      <w:pPr>
        <w:rPr>
          <w:i/>
          <w:iCs/>
          <w:lang w:val="nl-NL"/>
        </w:rPr>
      </w:pPr>
      <w:r>
        <w:rPr>
          <w:i/>
          <w:iCs/>
          <w:lang w:val="nl-NL"/>
        </w:rPr>
        <w:t>Figuur 1: Het UM landschap</w:t>
      </w:r>
    </w:p>
    <w:p w14:paraId="66475E81" w14:textId="77777777" w:rsidR="003F2C02" w:rsidRPr="00C47ECC" w:rsidRDefault="003F2C02" w:rsidP="003F2C02">
      <w:pPr>
        <w:rPr>
          <w:i/>
          <w:iCs/>
          <w:lang w:val="nl-NL"/>
        </w:rPr>
      </w:pPr>
    </w:p>
    <w:p w14:paraId="5B016FC0" w14:textId="77777777" w:rsidR="003F2C02" w:rsidRPr="002F731D" w:rsidRDefault="003F2C02" w:rsidP="003F2C02">
      <w:pPr>
        <w:spacing w:after="200" w:line="276" w:lineRule="auto"/>
        <w:rPr>
          <w:lang w:val="nl-NL"/>
        </w:rPr>
      </w:pPr>
      <w:r w:rsidRPr="002F731D">
        <w:rPr>
          <w:lang w:val="nl-NL"/>
        </w:rPr>
        <w:t>Het landschap bestaat uit drie verschillende services, gebaseerd op de bouwstenen die eerder zijn opgesteld</w:t>
      </w:r>
      <w:r>
        <w:rPr>
          <w:lang w:val="nl-NL"/>
        </w:rPr>
        <w:t xml:space="preserve">. </w:t>
      </w:r>
      <w:r w:rsidRPr="002F731D">
        <w:rPr>
          <w:lang w:val="nl-NL"/>
        </w:rPr>
        <w:t>Deze services (Werkzoekende Service, Werkzoekende Converter, en Vacature Service) zijn gemaakt in Java Spring Boot. De Werkzoekende Service en de Vacature Service hebben beide een eigen</w:t>
      </w:r>
      <w:r>
        <w:rPr>
          <w:lang w:val="nl-NL"/>
        </w:rPr>
        <w:t xml:space="preserve"> relationele</w:t>
      </w:r>
      <w:r w:rsidRPr="002F731D">
        <w:rPr>
          <w:lang w:val="nl-NL"/>
        </w:rPr>
        <w:t xml:space="preserve"> database. </w:t>
      </w:r>
    </w:p>
    <w:p w14:paraId="4CA387B6" w14:textId="6F9253E9" w:rsidR="003F2C02" w:rsidRDefault="003F2C02" w:rsidP="003F2C02">
      <w:pPr>
        <w:rPr>
          <w:lang w:val="nl-NL"/>
        </w:rPr>
      </w:pPr>
      <w:r w:rsidRPr="002F731D">
        <w:rPr>
          <w:lang w:val="nl-NL"/>
        </w:rPr>
        <w:t xml:space="preserve">Naast de services is een portaal gerealiseerd met </w:t>
      </w:r>
      <w:proofErr w:type="spellStart"/>
      <w:r w:rsidRPr="002F731D">
        <w:rPr>
          <w:lang w:val="nl-NL"/>
        </w:rPr>
        <w:t>Angular</w:t>
      </w:r>
      <w:proofErr w:type="spellEnd"/>
      <w:r w:rsidRPr="002F731D">
        <w:rPr>
          <w:lang w:val="nl-NL"/>
        </w:rPr>
        <w:t xml:space="preserve">/Bootstrap en wordt de authenticatie en autorisatie geregeld met </w:t>
      </w:r>
      <w:proofErr w:type="spellStart"/>
      <w:r w:rsidRPr="002F731D">
        <w:rPr>
          <w:lang w:val="nl-NL"/>
        </w:rPr>
        <w:t>Keycloak</w:t>
      </w:r>
      <w:proofErr w:type="spellEnd"/>
      <w:r w:rsidRPr="002F731D">
        <w:rPr>
          <w:lang w:val="nl-NL"/>
        </w:rPr>
        <w:t>. Het verkeer wordt gerouteerd door de Kong API Gateway.</w:t>
      </w:r>
    </w:p>
    <w:p w14:paraId="25CC2B8B" w14:textId="77777777" w:rsidR="003F2C02" w:rsidRPr="002F731D" w:rsidRDefault="003F2C02" w:rsidP="003F2C02">
      <w:pPr>
        <w:pStyle w:val="Heading2"/>
        <w:rPr>
          <w:lang w:val="nl-NL"/>
        </w:rPr>
      </w:pPr>
      <w:bookmarkStart w:id="3" w:name="_Toc90561944"/>
      <w:r w:rsidRPr="002F731D">
        <w:rPr>
          <w:lang w:val="nl-NL"/>
        </w:rPr>
        <w:t>Werkzoekende Service</w:t>
      </w:r>
      <w:bookmarkEnd w:id="3"/>
      <w:r w:rsidRPr="002F731D">
        <w:rPr>
          <w:lang w:val="nl-NL"/>
        </w:rPr>
        <w:t xml:space="preserve"> </w:t>
      </w:r>
    </w:p>
    <w:p w14:paraId="24AF49AA" w14:textId="77777777" w:rsidR="003F2C02" w:rsidRDefault="003F2C02" w:rsidP="003F2C02">
      <w:pPr>
        <w:rPr>
          <w:lang w:val="nl-NL"/>
        </w:rPr>
      </w:pPr>
      <w:r w:rsidRPr="002F731D">
        <w:rPr>
          <w:lang w:val="nl-NL"/>
        </w:rPr>
        <w:t>De werkzoekende service is verantwoordelijk voor het opslaan van werkzoekenden in de database, en het matchen van de werkzoekenden op de aanvragen van VUM.</w:t>
      </w:r>
    </w:p>
    <w:p w14:paraId="73A9D440" w14:textId="77777777" w:rsidR="003F2C02" w:rsidRDefault="003F2C02" w:rsidP="003F2C02">
      <w:pPr>
        <w:rPr>
          <w:lang w:val="nl-NL"/>
        </w:rPr>
      </w:pPr>
      <w:r>
        <w:rPr>
          <w:lang w:val="nl-NL"/>
        </w:rPr>
        <w:lastRenderedPageBreak/>
        <w:t>De werkzoekenden die worden aangeboden door de gemeente, worden conform de VUM gegevensstandaard opgeslagen in de Werkzoekende Database. Het datamodel van deze database, gebaseerd op de VUM gegevensstandaard, ziet er als volgt uit:</w:t>
      </w:r>
    </w:p>
    <w:p w14:paraId="55407EC1" w14:textId="77777777" w:rsidR="003F2C02" w:rsidRDefault="003F2C02" w:rsidP="003F2C02">
      <w:pPr>
        <w:rPr>
          <w:lang w:val="nl-NL"/>
        </w:rPr>
      </w:pPr>
      <w:r>
        <w:rPr>
          <w:noProof/>
          <w:lang w:val="nl-NL"/>
        </w:rPr>
        <w:drawing>
          <wp:inline distT="0" distB="0" distL="0" distR="0" wp14:anchorId="567CAE13" wp14:editId="082EF63B">
            <wp:extent cx="6481445" cy="4453890"/>
            <wp:effectExtent l="0" t="0" r="0" b="3810"/>
            <wp:docPr id="29" name="Picture 2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schematic&#10;&#10;Description automatically generated"/>
                    <pic:cNvPicPr/>
                  </pic:nvPicPr>
                  <pic:blipFill>
                    <a:blip r:embed="rId8"/>
                    <a:stretch>
                      <a:fillRect/>
                    </a:stretch>
                  </pic:blipFill>
                  <pic:spPr>
                    <a:xfrm>
                      <a:off x="0" y="0"/>
                      <a:ext cx="6481445" cy="4453890"/>
                    </a:xfrm>
                    <a:prstGeom prst="rect">
                      <a:avLst/>
                    </a:prstGeom>
                  </pic:spPr>
                </pic:pic>
              </a:graphicData>
            </a:graphic>
          </wp:inline>
        </w:drawing>
      </w:r>
    </w:p>
    <w:p w14:paraId="264B9459" w14:textId="77777777" w:rsidR="003F2C02" w:rsidRPr="00E52A26" w:rsidRDefault="003F2C02" w:rsidP="003F2C02">
      <w:pPr>
        <w:rPr>
          <w:i/>
          <w:iCs/>
          <w:lang w:val="nl-NL"/>
        </w:rPr>
      </w:pPr>
      <w:r>
        <w:rPr>
          <w:i/>
          <w:iCs/>
          <w:lang w:val="nl-NL"/>
        </w:rPr>
        <w:t>Figuur 2: Werkzoekende Database</w:t>
      </w:r>
    </w:p>
    <w:p w14:paraId="3C86D2D4" w14:textId="77777777" w:rsidR="003F2C02" w:rsidRDefault="003F2C02" w:rsidP="003F2C02">
      <w:pPr>
        <w:pStyle w:val="Heading2"/>
      </w:pPr>
      <w:bookmarkStart w:id="4" w:name="_Toc90561945"/>
      <w:proofErr w:type="spellStart"/>
      <w:r>
        <w:t>Werkzoekende</w:t>
      </w:r>
      <w:proofErr w:type="spellEnd"/>
      <w:r>
        <w:t xml:space="preserve"> Converter</w:t>
      </w:r>
      <w:bookmarkEnd w:id="4"/>
    </w:p>
    <w:p w14:paraId="5BAA0D46" w14:textId="3D2E091F" w:rsidR="003F2C02" w:rsidRDefault="003F2C02" w:rsidP="003F2C02">
      <w:pPr>
        <w:rPr>
          <w:lang w:val="nl-NL"/>
        </w:rPr>
      </w:pPr>
      <w:r>
        <w:rPr>
          <w:lang w:val="nl-NL"/>
        </w:rPr>
        <w:t>Gemeenten kunnen een bestand van werkzoekenden aanleveren in verschillende formaten. De Werkzoekende Converter zorgt ervoor dat deze verschillende formaten omgezet worden naar de VUM gegevensstandaard, voordat ze opgeslagen worden in de Wekzoekende Database. Hierdoor kan de data uit de database altijd rechtstreeks aan de VUM uitwisselingsvoorziening geleverd worden, zonder dat er nogmaals een conversie nodig is.</w:t>
      </w:r>
    </w:p>
    <w:p w14:paraId="4549940A" w14:textId="77777777" w:rsidR="003F2C02" w:rsidRDefault="003F2C02" w:rsidP="003F2C02">
      <w:pPr>
        <w:rPr>
          <w:lang w:val="nl-NL"/>
        </w:rPr>
      </w:pPr>
      <w:r>
        <w:rPr>
          <w:lang w:val="nl-NL"/>
        </w:rPr>
        <w:t>Tijdens de pilot is afgesproken dat de gemeenten een JSON bestand aanleveren dat al conform de VUM gegevensstandaard is opgesteld, specificaties hiervoor zijn beschikbaar gesteld. Daardoor is het niet nodig dat de converter ertussen zit, en kunnen de werkzoekenden rechtstreeks in de database worden opgeslagen.</w:t>
      </w:r>
    </w:p>
    <w:p w14:paraId="32C12CD5" w14:textId="77777777" w:rsidR="003F2C02" w:rsidRDefault="003F2C02" w:rsidP="003F2C02">
      <w:pPr>
        <w:pStyle w:val="Heading2"/>
      </w:pPr>
      <w:bookmarkStart w:id="5" w:name="_Toc90561946"/>
      <w:proofErr w:type="spellStart"/>
      <w:r>
        <w:lastRenderedPageBreak/>
        <w:t>Vacature</w:t>
      </w:r>
      <w:proofErr w:type="spellEnd"/>
      <w:r>
        <w:t xml:space="preserve"> Service</w:t>
      </w:r>
      <w:bookmarkEnd w:id="5"/>
    </w:p>
    <w:p w14:paraId="37E1C21E" w14:textId="77777777" w:rsidR="003F2C02" w:rsidRDefault="003F2C02" w:rsidP="003F2C02">
      <w:pPr>
        <w:rPr>
          <w:lang w:val="nl-NL"/>
        </w:rPr>
      </w:pPr>
      <w:r w:rsidRPr="00C47ECC">
        <w:rPr>
          <w:lang w:val="nl-NL"/>
        </w:rPr>
        <w:t xml:space="preserve">Het opvragen van vacatures bij de </w:t>
      </w:r>
      <w:r>
        <w:rPr>
          <w:lang w:val="nl-NL"/>
        </w:rPr>
        <w:t>VUM uitwisselingsvoorziening is een asynchroon proces, en ziet er als volgt uit:</w:t>
      </w:r>
    </w:p>
    <w:p w14:paraId="6AE0D176" w14:textId="77777777" w:rsidR="003F2C02" w:rsidRDefault="003F2C02" w:rsidP="003F2C02">
      <w:pPr>
        <w:rPr>
          <w:lang w:val="nl-NL"/>
        </w:rPr>
      </w:pPr>
      <w:r>
        <w:rPr>
          <w:noProof/>
          <w:lang w:val="nl-NL"/>
        </w:rPr>
        <w:drawing>
          <wp:inline distT="0" distB="0" distL="0" distR="0" wp14:anchorId="5ADD42E1" wp14:editId="755B8BE0">
            <wp:extent cx="2752306" cy="2282400"/>
            <wp:effectExtent l="0" t="0" r="3810" b="381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9"/>
                    <a:stretch>
                      <a:fillRect/>
                    </a:stretch>
                  </pic:blipFill>
                  <pic:spPr>
                    <a:xfrm>
                      <a:off x="0" y="0"/>
                      <a:ext cx="3239808" cy="2686670"/>
                    </a:xfrm>
                    <a:prstGeom prst="rect">
                      <a:avLst/>
                    </a:prstGeom>
                  </pic:spPr>
                </pic:pic>
              </a:graphicData>
            </a:graphic>
          </wp:inline>
        </w:drawing>
      </w:r>
    </w:p>
    <w:p w14:paraId="4DD09088" w14:textId="77777777" w:rsidR="003F2C02" w:rsidRPr="00B129C0" w:rsidRDefault="003F2C02" w:rsidP="003F2C02">
      <w:pPr>
        <w:rPr>
          <w:i/>
          <w:iCs/>
          <w:lang w:val="nl-NL"/>
        </w:rPr>
      </w:pPr>
      <w:r>
        <w:rPr>
          <w:i/>
          <w:iCs/>
          <w:lang w:val="nl-NL"/>
        </w:rPr>
        <w:t>Figuur 3: Opvragen van vacatures bij VUM</w:t>
      </w:r>
    </w:p>
    <w:p w14:paraId="55458433" w14:textId="77777777" w:rsidR="003F2C02" w:rsidRDefault="003F2C02" w:rsidP="003F2C02">
      <w:pPr>
        <w:pStyle w:val="ListParagraph"/>
        <w:numPr>
          <w:ilvl w:val="0"/>
          <w:numId w:val="3"/>
        </w:numPr>
        <w:rPr>
          <w:lang w:val="nl-NL"/>
        </w:rPr>
      </w:pPr>
      <w:r>
        <w:rPr>
          <w:lang w:val="nl-NL"/>
        </w:rPr>
        <w:t>De UM Vacature Service verstuurt een verzoek voor matchingsvacatures aan de VUM uitwisselingsvoorziening, conform de aangeleverde specificaties.</w:t>
      </w:r>
    </w:p>
    <w:p w14:paraId="66ED8DB7" w14:textId="77777777" w:rsidR="003F2C02" w:rsidRDefault="003F2C02" w:rsidP="003F2C02">
      <w:pPr>
        <w:pStyle w:val="ListParagraph"/>
        <w:numPr>
          <w:ilvl w:val="0"/>
          <w:numId w:val="3"/>
        </w:numPr>
        <w:rPr>
          <w:lang w:val="nl-NL"/>
        </w:rPr>
      </w:pPr>
      <w:r>
        <w:rPr>
          <w:lang w:val="nl-NL"/>
        </w:rPr>
        <w:t>De VUM uitwisselingsvoorziening geeft een Vraag-ID terug, waarmee de antwoorden kunnen worden herkend.</w:t>
      </w:r>
    </w:p>
    <w:p w14:paraId="4262829E" w14:textId="77777777" w:rsidR="003F2C02" w:rsidRDefault="003F2C02" w:rsidP="003F2C02">
      <w:pPr>
        <w:pStyle w:val="ListParagraph"/>
        <w:numPr>
          <w:ilvl w:val="0"/>
          <w:numId w:val="3"/>
        </w:numPr>
        <w:rPr>
          <w:lang w:val="nl-NL"/>
        </w:rPr>
      </w:pPr>
      <w:r>
        <w:rPr>
          <w:lang w:val="nl-NL"/>
        </w:rPr>
        <w:t xml:space="preserve">De VUM uitwisselingsvoorziening stuurt ieder antwoord individueel naar de UM Vacature Service. Aan de hand van het Vraag-ID worden deze antwoorden herkend, en gebundeld. </w:t>
      </w:r>
    </w:p>
    <w:p w14:paraId="5839B8C5" w14:textId="77777777" w:rsidR="003F2C02" w:rsidRPr="005255A5" w:rsidRDefault="003F2C02" w:rsidP="003F2C02">
      <w:pPr>
        <w:rPr>
          <w:lang w:val="nl-NL"/>
        </w:rPr>
      </w:pPr>
    </w:p>
    <w:p w14:paraId="39724172" w14:textId="77777777" w:rsidR="003F2C02" w:rsidRDefault="003F2C02" w:rsidP="003F2C02">
      <w:pPr>
        <w:rPr>
          <w:lang w:val="nl-NL"/>
        </w:rPr>
      </w:pPr>
      <w:r>
        <w:rPr>
          <w:lang w:val="nl-NL"/>
        </w:rPr>
        <w:t>Nadat de VUM uitwisselingsvoorziening alle antwoorden heeft opgestuurd, worden ze tijdelijk opgeslagen in de Vacature Database. Aan de hand van deze opgeslagen matchingsvacatures kunnen, binnen de afgesproken tijd, detailvacatures opgehaald worden.</w:t>
      </w:r>
    </w:p>
    <w:p w14:paraId="6F45911F" w14:textId="77777777" w:rsidR="003F2C02" w:rsidRDefault="003F2C02" w:rsidP="003F2C02">
      <w:pPr>
        <w:rPr>
          <w:lang w:val="nl-NL"/>
        </w:rPr>
      </w:pPr>
      <w:r>
        <w:rPr>
          <w:lang w:val="nl-NL"/>
        </w:rPr>
        <w:t>Het datamodel van de Vacature Database ziet er als volgt uit:</w:t>
      </w:r>
    </w:p>
    <w:p w14:paraId="53213AB2" w14:textId="77777777" w:rsidR="003F2C02" w:rsidRDefault="003F2C02" w:rsidP="003F2C02">
      <w:pPr>
        <w:spacing w:after="200" w:line="276" w:lineRule="auto"/>
        <w:rPr>
          <w:lang w:val="nl-NL"/>
        </w:rPr>
      </w:pPr>
      <w:r>
        <w:rPr>
          <w:noProof/>
          <w:lang w:val="nl-NL"/>
        </w:rPr>
        <w:lastRenderedPageBreak/>
        <w:drawing>
          <wp:inline distT="0" distB="0" distL="0" distR="0" wp14:anchorId="50F026AC" wp14:editId="28087585">
            <wp:extent cx="6498769" cy="2937600"/>
            <wp:effectExtent l="0" t="0" r="381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rotWithShape="1">
                    <a:blip r:embed="rId10"/>
                    <a:srcRect l="21107"/>
                    <a:stretch/>
                  </pic:blipFill>
                  <pic:spPr bwMode="auto">
                    <a:xfrm>
                      <a:off x="0" y="0"/>
                      <a:ext cx="6557580" cy="2964184"/>
                    </a:xfrm>
                    <a:prstGeom prst="rect">
                      <a:avLst/>
                    </a:prstGeom>
                    <a:ln>
                      <a:noFill/>
                    </a:ln>
                    <a:extLst>
                      <a:ext uri="{53640926-AAD7-44D8-BBD7-CCE9431645EC}">
                        <a14:shadowObscured xmlns:a14="http://schemas.microsoft.com/office/drawing/2010/main"/>
                      </a:ext>
                    </a:extLst>
                  </pic:spPr>
                </pic:pic>
              </a:graphicData>
            </a:graphic>
          </wp:inline>
        </w:drawing>
      </w:r>
    </w:p>
    <w:p w14:paraId="3CD59462" w14:textId="77777777" w:rsidR="003F2C02" w:rsidRDefault="003F2C02" w:rsidP="003F2C02">
      <w:pPr>
        <w:pStyle w:val="Heading2"/>
      </w:pPr>
      <w:bookmarkStart w:id="6" w:name="_Toc90561947"/>
      <w:r>
        <w:t>Het UM Dashboard (</w:t>
      </w:r>
      <w:proofErr w:type="spellStart"/>
      <w:r>
        <w:t>werknemersportaal</w:t>
      </w:r>
      <w:proofErr w:type="spellEnd"/>
      <w:r>
        <w:t>)</w:t>
      </w:r>
      <w:bookmarkEnd w:id="6"/>
    </w:p>
    <w:p w14:paraId="68AA45A5" w14:textId="77777777" w:rsidR="003F2C02" w:rsidRDefault="003F2C02" w:rsidP="003F2C02">
      <w:pPr>
        <w:rPr>
          <w:lang w:val="nl-NL"/>
        </w:rPr>
      </w:pPr>
      <w:r w:rsidRPr="00B808EE">
        <w:rPr>
          <w:lang w:val="nl-NL"/>
        </w:rPr>
        <w:t xml:space="preserve">Om het mogelijk te maken voor gemeenten om aan te </w:t>
      </w:r>
      <w:r>
        <w:rPr>
          <w:lang w:val="nl-NL"/>
        </w:rPr>
        <w:t xml:space="preserve">sluiten op UM, zonder zelf te moeten koppelen met de </w:t>
      </w:r>
      <w:proofErr w:type="spellStart"/>
      <w:r>
        <w:rPr>
          <w:lang w:val="nl-NL"/>
        </w:rPr>
        <w:t>API’s</w:t>
      </w:r>
      <w:proofErr w:type="spellEnd"/>
      <w:r>
        <w:rPr>
          <w:lang w:val="nl-NL"/>
        </w:rPr>
        <w:t xml:space="preserve">, is het UM Dashboard ontwikkeld. </w:t>
      </w:r>
    </w:p>
    <w:p w14:paraId="673EC72C" w14:textId="77777777" w:rsidR="003F2C02" w:rsidRDefault="003F2C02" w:rsidP="003F2C02">
      <w:pPr>
        <w:rPr>
          <w:lang w:val="nl-NL"/>
        </w:rPr>
      </w:pPr>
      <w:r>
        <w:rPr>
          <w:lang w:val="nl-NL"/>
        </w:rPr>
        <w:t>Via het UM Dashboard is het mogelijk een JSON bestand met werkzoekenden aan te leveren, conform de geleverde specificaties. Dit bestand wordt geüpload en opgeslagen in de database, zodat de werkzoekenden beschikbaar gesteld kunnen worden aan de VUM uitwisselingsvoorziening.</w:t>
      </w:r>
    </w:p>
    <w:p w14:paraId="6E6BC2F7" w14:textId="77777777" w:rsidR="003F2C02" w:rsidRDefault="003F2C02" w:rsidP="003F2C02">
      <w:pPr>
        <w:rPr>
          <w:lang w:val="nl-NL"/>
        </w:rPr>
      </w:pPr>
      <w:r>
        <w:rPr>
          <w:lang w:val="nl-NL"/>
        </w:rPr>
        <w:t>Naast het uploaden van werkzoekenden is het ook mogelijk om matchings- en detailvacatures op te vragen aan de VUM uitwisselingsvoorziening. Het UM Dashboard voorziet ook in een visuele weergave van deze vacatures.</w:t>
      </w:r>
    </w:p>
    <w:p w14:paraId="372371B8" w14:textId="77777777" w:rsidR="003F2C02" w:rsidRDefault="003F2C02" w:rsidP="003F2C02">
      <w:pPr>
        <w:pStyle w:val="Heading2"/>
      </w:pPr>
      <w:bookmarkStart w:id="7" w:name="_Toc90561948"/>
      <w:proofErr w:type="spellStart"/>
      <w:r>
        <w:t>Keycloak</w:t>
      </w:r>
      <w:bookmarkEnd w:id="7"/>
      <w:proofErr w:type="spellEnd"/>
    </w:p>
    <w:p w14:paraId="65CE8093" w14:textId="77777777" w:rsidR="003F2C02" w:rsidRDefault="003F2C02" w:rsidP="003F2C02">
      <w:pPr>
        <w:rPr>
          <w:lang w:val="nl-NL"/>
        </w:rPr>
      </w:pPr>
      <w:r w:rsidRPr="00B808EE">
        <w:rPr>
          <w:lang w:val="nl-NL"/>
        </w:rPr>
        <w:t xml:space="preserve">Authenticatie en autorisatie van gemeenten wordt geregeld met </w:t>
      </w:r>
      <w:proofErr w:type="spellStart"/>
      <w:r w:rsidRPr="00B808EE">
        <w:rPr>
          <w:lang w:val="nl-NL"/>
        </w:rPr>
        <w:t>Keycloa</w:t>
      </w:r>
      <w:r>
        <w:rPr>
          <w:lang w:val="nl-NL"/>
        </w:rPr>
        <w:t>k</w:t>
      </w:r>
      <w:proofErr w:type="spellEnd"/>
      <w:r>
        <w:rPr>
          <w:lang w:val="nl-NL"/>
        </w:rPr>
        <w:t>. Dit maakt het mogelijk om gemeenten te voorzien met account met 2-factor authenticatie, en tokens uit te geven waarmee de gemeente kan interacteren met de services van UM.</w:t>
      </w:r>
    </w:p>
    <w:p w14:paraId="3E277459" w14:textId="77777777" w:rsidR="003F2C02" w:rsidRDefault="003F2C02" w:rsidP="003F2C02">
      <w:pPr>
        <w:pStyle w:val="Heading2"/>
      </w:pPr>
      <w:bookmarkStart w:id="8" w:name="_Toc90561949"/>
      <w:r>
        <w:t>Kong API Gateway</w:t>
      </w:r>
      <w:bookmarkEnd w:id="8"/>
    </w:p>
    <w:p w14:paraId="2A20BEEF" w14:textId="6BB5037C" w:rsidR="003F2C02" w:rsidRPr="003F2C02" w:rsidRDefault="003F2C02" w:rsidP="003F2C02">
      <w:pPr>
        <w:rPr>
          <w:lang w:val="nl-NL"/>
        </w:rPr>
      </w:pPr>
      <w:r w:rsidRPr="00B808EE">
        <w:rPr>
          <w:lang w:val="nl-NL"/>
        </w:rPr>
        <w:t xml:space="preserve">Het verkeer wordt gerouteerd met behulp van de API Gateway. </w:t>
      </w:r>
      <w:r>
        <w:rPr>
          <w:lang w:val="nl-NL"/>
        </w:rPr>
        <w:t>Dit zorgt ervoor dat het verkeer van en naar services op de juiste plek terecht kom</w:t>
      </w:r>
      <w:r>
        <w:rPr>
          <w:lang w:val="nl-NL"/>
        </w:rPr>
        <w:t>t.</w:t>
      </w:r>
    </w:p>
    <w:sectPr w:rsidR="003F2C02" w:rsidRPr="003F2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3F785" w14:textId="77777777" w:rsidR="005A4397" w:rsidRDefault="005A4397" w:rsidP="003F2C02">
      <w:pPr>
        <w:spacing w:after="0" w:line="240" w:lineRule="auto"/>
      </w:pPr>
      <w:r>
        <w:separator/>
      </w:r>
    </w:p>
  </w:endnote>
  <w:endnote w:type="continuationSeparator" w:id="0">
    <w:p w14:paraId="08911885" w14:textId="77777777" w:rsidR="005A4397" w:rsidRDefault="005A4397" w:rsidP="003F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62AE5" w14:textId="77777777" w:rsidR="005A4397" w:rsidRDefault="005A4397" w:rsidP="003F2C02">
      <w:pPr>
        <w:spacing w:after="0" w:line="240" w:lineRule="auto"/>
      </w:pPr>
      <w:r>
        <w:separator/>
      </w:r>
    </w:p>
  </w:footnote>
  <w:footnote w:type="continuationSeparator" w:id="0">
    <w:p w14:paraId="7D5AB55F" w14:textId="77777777" w:rsidR="005A4397" w:rsidRDefault="005A4397" w:rsidP="003F2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151D8"/>
    <w:multiLevelType w:val="multilevel"/>
    <w:tmpl w:val="C7A24B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tabs>
          <w:tab w:val="num" w:pos="1134"/>
        </w:tabs>
        <w:ind w:left="1134" w:hanging="113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247" w:hanging="124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871"/>
        </w:tabs>
        <w:ind w:left="1871" w:hanging="187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B856F8A"/>
    <w:multiLevelType w:val="hybridMultilevel"/>
    <w:tmpl w:val="6C3CD696"/>
    <w:lvl w:ilvl="0" w:tplc="0778C3C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02"/>
    <w:rsid w:val="003F2C02"/>
    <w:rsid w:val="005A439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BEA67"/>
  <w15:chartTrackingRefBased/>
  <w15:docId w15:val="{9573E0B6-5400-4722-A698-0C7D6F07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47"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C02"/>
    <w:pPr>
      <w:spacing w:after="120" w:line="264" w:lineRule="auto"/>
    </w:pPr>
    <w:rPr>
      <w:rFonts w:eastAsia="Arial" w:cs="Times New Roman"/>
      <w:lang w:val="en-US"/>
    </w:rPr>
  </w:style>
  <w:style w:type="paragraph" w:styleId="Heading1">
    <w:name w:val="heading 1"/>
    <w:next w:val="Normal"/>
    <w:link w:val="Heading1Char"/>
    <w:qFormat/>
    <w:rsid w:val="003F2C02"/>
    <w:pPr>
      <w:keepNext/>
      <w:keepLines/>
      <w:pageBreakBefore/>
      <w:numPr>
        <w:numId w:val="1"/>
      </w:numPr>
      <w:spacing w:after="200" w:line="276" w:lineRule="auto"/>
      <w:outlineLvl w:val="0"/>
    </w:pPr>
    <w:rPr>
      <w:rFonts w:asciiTheme="majorHAnsi" w:eastAsia="Arial" w:hAnsiTheme="majorHAnsi" w:cs="Times New Roman"/>
      <w:color w:val="FFC000" w:themeColor="accent4"/>
      <w:sz w:val="48"/>
      <w:szCs w:val="60"/>
      <w:lang w:val="en-GB"/>
    </w:rPr>
  </w:style>
  <w:style w:type="paragraph" w:styleId="Heading2">
    <w:name w:val="heading 2"/>
    <w:basedOn w:val="Heading1"/>
    <w:next w:val="Normal"/>
    <w:link w:val="Heading2Char"/>
    <w:qFormat/>
    <w:rsid w:val="003F2C02"/>
    <w:pPr>
      <w:pageBreakBefore w:val="0"/>
      <w:numPr>
        <w:ilvl w:val="1"/>
      </w:numPr>
      <w:spacing w:before="360" w:after="240"/>
      <w:outlineLvl w:val="1"/>
    </w:pPr>
    <w:rPr>
      <w:sz w:val="44"/>
    </w:rPr>
  </w:style>
  <w:style w:type="paragraph" w:styleId="Heading3">
    <w:name w:val="heading 3"/>
    <w:basedOn w:val="Heading2"/>
    <w:next w:val="Normal"/>
    <w:link w:val="Heading3Char"/>
    <w:qFormat/>
    <w:rsid w:val="003F2C02"/>
    <w:pPr>
      <w:numPr>
        <w:ilvl w:val="2"/>
      </w:numPr>
      <w:spacing w:after="200"/>
      <w:outlineLvl w:val="2"/>
    </w:pPr>
    <w:rPr>
      <w:sz w:val="40"/>
    </w:rPr>
  </w:style>
  <w:style w:type="paragraph" w:styleId="Heading4">
    <w:name w:val="heading 4"/>
    <w:basedOn w:val="Heading3"/>
    <w:next w:val="Normal"/>
    <w:link w:val="Heading4Char"/>
    <w:qFormat/>
    <w:rsid w:val="003F2C02"/>
    <w:pPr>
      <w:numPr>
        <w:ilvl w:val="3"/>
      </w:numPr>
      <w:spacing w:after="120"/>
      <w:outlineLvl w:val="3"/>
    </w:pPr>
    <w:rPr>
      <w:color w:val="000000" w:themeColor="text1"/>
      <w:sz w:val="36"/>
    </w:rPr>
  </w:style>
  <w:style w:type="paragraph" w:styleId="Heading5">
    <w:name w:val="heading 5"/>
    <w:next w:val="Normal"/>
    <w:link w:val="Heading5Char"/>
    <w:qFormat/>
    <w:rsid w:val="003F2C02"/>
    <w:pPr>
      <w:keepNext/>
      <w:keepLines/>
      <w:numPr>
        <w:ilvl w:val="4"/>
        <w:numId w:val="1"/>
      </w:numPr>
      <w:spacing w:before="360" w:after="120" w:line="276" w:lineRule="auto"/>
      <w:outlineLvl w:val="4"/>
    </w:pPr>
    <w:rPr>
      <w:rFonts w:asciiTheme="majorHAnsi" w:eastAsia="Arial" w:hAnsiTheme="majorHAnsi" w:cs="Times New Roman"/>
      <w:color w:val="000000" w:themeColor="text1"/>
      <w:sz w:val="28"/>
      <w:lang w:val="en-GB"/>
    </w:rPr>
  </w:style>
  <w:style w:type="paragraph" w:styleId="Heading6">
    <w:name w:val="heading 6"/>
    <w:basedOn w:val="Heading5"/>
    <w:next w:val="Normal"/>
    <w:link w:val="Heading6Char"/>
    <w:uiPriority w:val="47"/>
    <w:semiHidden/>
    <w:unhideWhenUsed/>
    <w:rsid w:val="003F2C02"/>
    <w:pPr>
      <w:numPr>
        <w:ilvl w:val="5"/>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3F2C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2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2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C02"/>
    <w:rPr>
      <w:rFonts w:asciiTheme="minorHAnsi" w:hAnsiTheme="minorHAnsi"/>
      <w:color w:val="2E74B5" w:themeColor="accent5" w:themeShade="BF"/>
      <w:sz w:val="20"/>
      <w:u w:val="single"/>
    </w:rPr>
  </w:style>
  <w:style w:type="paragraph" w:customStyle="1" w:styleId="TableofContents">
    <w:name w:val="Table of Contents"/>
    <w:basedOn w:val="Title"/>
    <w:qFormat/>
    <w:rsid w:val="003F2C02"/>
    <w:pPr>
      <w:spacing w:after="240"/>
    </w:pPr>
    <w:rPr>
      <w:color w:val="FFC000" w:themeColor="accent4"/>
      <w:sz w:val="40"/>
    </w:rPr>
  </w:style>
  <w:style w:type="paragraph" w:styleId="TOC1">
    <w:name w:val="toc 1"/>
    <w:next w:val="TOC2"/>
    <w:autoRedefine/>
    <w:uiPriority w:val="39"/>
    <w:unhideWhenUsed/>
    <w:rsid w:val="003F2C02"/>
    <w:pPr>
      <w:tabs>
        <w:tab w:val="left" w:pos="567"/>
        <w:tab w:val="right" w:leader="dot" w:pos="10199"/>
      </w:tabs>
      <w:spacing w:after="100" w:line="240" w:lineRule="auto"/>
    </w:pPr>
    <w:rPr>
      <w:rFonts w:eastAsia="Arial" w:cs="Times New Roman"/>
      <w:noProof/>
      <w:color w:val="000000" w:themeColor="text1"/>
      <w:sz w:val="20"/>
      <w:lang w:val="en-GB"/>
    </w:rPr>
  </w:style>
  <w:style w:type="paragraph" w:styleId="TOC2">
    <w:name w:val="toc 2"/>
    <w:next w:val="TOC3"/>
    <w:autoRedefine/>
    <w:uiPriority w:val="39"/>
    <w:unhideWhenUsed/>
    <w:rsid w:val="003F2C02"/>
    <w:pPr>
      <w:tabs>
        <w:tab w:val="left" w:pos="1134"/>
        <w:tab w:val="right" w:leader="dot" w:pos="10199"/>
      </w:tabs>
      <w:spacing w:after="100" w:line="240" w:lineRule="auto"/>
      <w:ind w:left="567" w:hanging="567"/>
    </w:pPr>
    <w:rPr>
      <w:rFonts w:eastAsia="Arial" w:cs="Times New Roman"/>
      <w:noProof/>
      <w:color w:val="000000" w:themeColor="text1"/>
      <w:sz w:val="20"/>
      <w:lang w:val="en-GB"/>
    </w:rPr>
  </w:style>
  <w:style w:type="paragraph" w:styleId="Title">
    <w:name w:val="Title"/>
    <w:basedOn w:val="Normal"/>
    <w:next w:val="Normal"/>
    <w:link w:val="TitleChar"/>
    <w:uiPriority w:val="10"/>
    <w:qFormat/>
    <w:rsid w:val="003F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C02"/>
    <w:rPr>
      <w:rFonts w:asciiTheme="majorHAnsi" w:eastAsiaTheme="majorEastAsia" w:hAnsiTheme="majorHAnsi" w:cstheme="majorBidi"/>
      <w:spacing w:val="-10"/>
      <w:kern w:val="28"/>
      <w:sz w:val="56"/>
      <w:szCs w:val="56"/>
      <w:lang w:val="en-US"/>
    </w:rPr>
  </w:style>
  <w:style w:type="paragraph" w:styleId="TOC3">
    <w:name w:val="toc 3"/>
    <w:basedOn w:val="Normal"/>
    <w:next w:val="Normal"/>
    <w:autoRedefine/>
    <w:uiPriority w:val="39"/>
    <w:semiHidden/>
    <w:unhideWhenUsed/>
    <w:rsid w:val="003F2C02"/>
    <w:pPr>
      <w:spacing w:after="100"/>
      <w:ind w:left="440"/>
    </w:pPr>
  </w:style>
  <w:style w:type="paragraph" w:customStyle="1" w:styleId="Subhead">
    <w:name w:val="Subhead"/>
    <w:next w:val="Normal"/>
    <w:qFormat/>
    <w:rsid w:val="003F2C02"/>
    <w:pPr>
      <w:keepNext/>
      <w:keepLines/>
      <w:widowControl w:val="0"/>
      <w:spacing w:before="240" w:after="120" w:line="240" w:lineRule="auto"/>
    </w:pPr>
    <w:rPr>
      <w:rFonts w:eastAsia="Arial" w:cs="Times New Roman"/>
      <w:b/>
      <w:color w:val="000000" w:themeColor="text1"/>
      <w:lang w:val="en-GB"/>
    </w:rPr>
  </w:style>
  <w:style w:type="character" w:customStyle="1" w:styleId="Heading1Char">
    <w:name w:val="Heading 1 Char"/>
    <w:basedOn w:val="DefaultParagraphFont"/>
    <w:link w:val="Heading1"/>
    <w:rsid w:val="003F2C02"/>
    <w:rPr>
      <w:rFonts w:asciiTheme="majorHAnsi" w:eastAsia="Arial" w:hAnsiTheme="majorHAnsi" w:cs="Times New Roman"/>
      <w:color w:val="FFC000" w:themeColor="accent4"/>
      <w:sz w:val="48"/>
      <w:szCs w:val="60"/>
      <w:lang w:val="en-GB"/>
    </w:rPr>
  </w:style>
  <w:style w:type="character" w:customStyle="1" w:styleId="Heading2Char">
    <w:name w:val="Heading 2 Char"/>
    <w:basedOn w:val="DefaultParagraphFont"/>
    <w:link w:val="Heading2"/>
    <w:rsid w:val="003F2C02"/>
    <w:rPr>
      <w:rFonts w:asciiTheme="majorHAnsi" w:eastAsia="Arial" w:hAnsiTheme="majorHAnsi" w:cs="Times New Roman"/>
      <w:color w:val="FFC000" w:themeColor="accent4"/>
      <w:sz w:val="44"/>
      <w:szCs w:val="60"/>
      <w:lang w:val="en-GB"/>
    </w:rPr>
  </w:style>
  <w:style w:type="character" w:customStyle="1" w:styleId="Heading3Char">
    <w:name w:val="Heading 3 Char"/>
    <w:basedOn w:val="DefaultParagraphFont"/>
    <w:link w:val="Heading3"/>
    <w:rsid w:val="003F2C02"/>
    <w:rPr>
      <w:rFonts w:asciiTheme="majorHAnsi" w:eastAsia="Arial" w:hAnsiTheme="majorHAnsi" w:cs="Times New Roman"/>
      <w:color w:val="FFC000" w:themeColor="accent4"/>
      <w:sz w:val="40"/>
      <w:szCs w:val="60"/>
      <w:lang w:val="en-GB"/>
    </w:rPr>
  </w:style>
  <w:style w:type="character" w:customStyle="1" w:styleId="Heading4Char">
    <w:name w:val="Heading 4 Char"/>
    <w:basedOn w:val="DefaultParagraphFont"/>
    <w:link w:val="Heading4"/>
    <w:rsid w:val="003F2C02"/>
    <w:rPr>
      <w:rFonts w:asciiTheme="majorHAnsi" w:eastAsia="Arial" w:hAnsiTheme="majorHAnsi" w:cs="Times New Roman"/>
      <w:color w:val="000000" w:themeColor="text1"/>
      <w:sz w:val="36"/>
      <w:szCs w:val="60"/>
      <w:lang w:val="en-GB"/>
    </w:rPr>
  </w:style>
  <w:style w:type="character" w:customStyle="1" w:styleId="Heading5Char">
    <w:name w:val="Heading 5 Char"/>
    <w:basedOn w:val="DefaultParagraphFont"/>
    <w:link w:val="Heading5"/>
    <w:rsid w:val="003F2C02"/>
    <w:rPr>
      <w:rFonts w:asciiTheme="majorHAnsi" w:eastAsia="Arial" w:hAnsiTheme="majorHAnsi" w:cs="Times New Roman"/>
      <w:color w:val="000000" w:themeColor="text1"/>
      <w:sz w:val="28"/>
      <w:lang w:val="en-GB"/>
    </w:rPr>
  </w:style>
  <w:style w:type="character" w:customStyle="1" w:styleId="Heading6Char">
    <w:name w:val="Heading 6 Char"/>
    <w:basedOn w:val="DefaultParagraphFont"/>
    <w:link w:val="Heading6"/>
    <w:uiPriority w:val="47"/>
    <w:semiHidden/>
    <w:rsid w:val="003F2C02"/>
    <w:rPr>
      <w:rFonts w:asciiTheme="majorHAnsi" w:eastAsiaTheme="majorEastAsia" w:hAnsiTheme="majorHAnsi" w:cstheme="majorBidi"/>
      <w:color w:val="000000" w:themeColor="text1"/>
      <w:sz w:val="28"/>
      <w:lang w:val="en-GB"/>
    </w:rPr>
  </w:style>
  <w:style w:type="character" w:customStyle="1" w:styleId="Heading7Char">
    <w:name w:val="Heading 7 Char"/>
    <w:basedOn w:val="DefaultParagraphFont"/>
    <w:link w:val="Heading7"/>
    <w:uiPriority w:val="9"/>
    <w:semiHidden/>
    <w:rsid w:val="003F2C0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3F2C0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F2C02"/>
    <w:rPr>
      <w:rFonts w:asciiTheme="majorHAnsi" w:eastAsiaTheme="majorEastAsia" w:hAnsiTheme="majorHAnsi" w:cstheme="majorBidi"/>
      <w:i/>
      <w:iCs/>
      <w:color w:val="272727" w:themeColor="text1" w:themeTint="D8"/>
      <w:sz w:val="21"/>
      <w:szCs w:val="21"/>
      <w:lang w:val="en-US"/>
    </w:rPr>
  </w:style>
  <w:style w:type="table" w:styleId="GridTable4-Accent1">
    <w:name w:val="Grid Table 4 Accent 1"/>
    <w:basedOn w:val="TableNormal"/>
    <w:uiPriority w:val="49"/>
    <w:rsid w:val="003F2C02"/>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F2C02"/>
    <w:pPr>
      <w:spacing w:after="160" w:line="259" w:lineRule="auto"/>
      <w:ind w:left="720"/>
      <w:contextualSpacing/>
    </w:pPr>
    <w:rPr>
      <w:rFonts w:eastAsiaTheme="minorHAnsi" w:cstheme="minorBidi"/>
    </w:rPr>
  </w:style>
  <w:style w:type="paragraph" w:styleId="Header">
    <w:name w:val="header"/>
    <w:basedOn w:val="Normal"/>
    <w:link w:val="HeaderChar"/>
    <w:uiPriority w:val="99"/>
    <w:unhideWhenUsed/>
    <w:rsid w:val="003F2C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C02"/>
    <w:rPr>
      <w:rFonts w:eastAsia="Arial" w:cs="Times New Roman"/>
      <w:lang w:val="en-US"/>
    </w:rPr>
  </w:style>
  <w:style w:type="paragraph" w:styleId="Footer">
    <w:name w:val="footer"/>
    <w:basedOn w:val="Normal"/>
    <w:link w:val="FooterChar"/>
    <w:uiPriority w:val="99"/>
    <w:unhideWhenUsed/>
    <w:rsid w:val="003F2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C02"/>
    <w:rPr>
      <w:rFonts w:eastAsia="Arial"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Toïne Haverkamp</dc:creator>
  <cp:keywords/>
  <dc:description/>
  <cp:lastModifiedBy>Toïne Haverkamp</cp:lastModifiedBy>
  <cp:revision>1</cp:revision>
  <dcterms:created xsi:type="dcterms:W3CDTF">2022-03-17T11:13:00Z</dcterms:created>
  <dcterms:modified xsi:type="dcterms:W3CDTF">2022-03-17T11:17:00Z</dcterms:modified>
</cp:coreProperties>
</file>