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79" w:rsidRDefault="00A14B96" w:rsidP="00A14B96">
      <w:pPr>
        <w:pStyle w:val="Titel"/>
      </w:pPr>
      <w:r>
        <w:t>Logging informatiemodel</w:t>
      </w:r>
    </w:p>
    <w:p w:rsidR="00A14B96" w:rsidRPr="00A14B96" w:rsidRDefault="00A14B96" w:rsidP="00A14B96">
      <w:pPr>
        <w:pStyle w:val="Ondertitel"/>
      </w:pPr>
      <w:r>
        <w:t>Auteurs: Henri Korver en Ellen Debats</w:t>
      </w:r>
    </w:p>
    <w:p w:rsidR="00A14B96" w:rsidRDefault="00A14B96" w:rsidP="00A14B96"/>
    <w:p w:rsidR="000D44BD" w:rsidRDefault="00A14B96" w:rsidP="000D44BD">
      <w:pPr>
        <w:keepNext/>
      </w:pPr>
      <w:r w:rsidRPr="00FC112E">
        <w:rPr>
          <w:noProof/>
          <w:lang w:eastAsia="nl-NL"/>
        </w:rPr>
        <w:drawing>
          <wp:inline distT="0" distB="0" distL="0" distR="0" wp14:anchorId="6F1FA03B" wp14:editId="2B52D7F1">
            <wp:extent cx="5760720" cy="42462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4BD" w:rsidRPr="000D44BD" w:rsidRDefault="000D44BD" w:rsidP="000D44BD">
      <w:pPr>
        <w:pStyle w:val="Tekstzonderopmaak"/>
        <w:rPr>
          <w:i/>
          <w:sz w:val="18"/>
        </w:rPr>
      </w:pPr>
      <w:r w:rsidRPr="000D44BD">
        <w:rPr>
          <w:i/>
          <w:sz w:val="18"/>
        </w:rPr>
        <w:t>Legenda diagram:</w:t>
      </w:r>
      <w:r w:rsidRPr="000D44BD">
        <w:rPr>
          <w:i/>
          <w:sz w:val="18"/>
        </w:rPr>
        <w:t xml:space="preserve"> de</w:t>
      </w:r>
      <w:r w:rsidRPr="000D44BD">
        <w:rPr>
          <w:i/>
          <w:sz w:val="18"/>
        </w:rPr>
        <w:t xml:space="preserve"> niet gekleurde objecttypen in het diagram betreffen de objecttypen zoals die in het VR informatiemodel voorkomen. Hiernaar is vanuit het Logging informatiemodel gerefereerd via de relaties.</w:t>
      </w:r>
    </w:p>
    <w:p w:rsidR="00DD04AA" w:rsidRDefault="00DD04AA" w:rsidP="00A14B96"/>
    <w:p w:rsidR="00DD04AA" w:rsidRDefault="00DD04AA" w:rsidP="00DD04AA">
      <w:pPr>
        <w:pStyle w:val="Tekstzonderopmaak"/>
      </w:pPr>
      <w:r w:rsidRPr="005D156C">
        <w:rPr>
          <w:b/>
        </w:rPr>
        <w:t>Modelleringsbeslissingen</w:t>
      </w:r>
      <w:r>
        <w:t>:</w:t>
      </w:r>
    </w:p>
    <w:p w:rsidR="00DD04AA" w:rsidRDefault="00DD04AA" w:rsidP="00DD04AA">
      <w:pPr>
        <w:pStyle w:val="Tekstzonderopmaak"/>
        <w:numPr>
          <w:ilvl w:val="0"/>
          <w:numId w:val="2"/>
        </w:numPr>
      </w:pPr>
      <w:r>
        <w:t>Verondersteld is dat ‘medewerker’ zoals gedefinieerd in het VR informatiemodel  iets anders is als user. In het Logging informatiemodel is derhalve ‘User account’ toegevoegd.</w:t>
      </w:r>
    </w:p>
    <w:p w:rsidR="00DD04AA" w:rsidRDefault="00DD04AA" w:rsidP="00DD04AA">
      <w:pPr>
        <w:pStyle w:val="Tekstzonderopmaak"/>
        <w:numPr>
          <w:ilvl w:val="0"/>
          <w:numId w:val="2"/>
        </w:numPr>
      </w:pPr>
      <w:r>
        <w:t>Objecttype ‘User a</w:t>
      </w:r>
      <w:r>
        <w:t xml:space="preserve">ccount’ is niet verder uitgewerkt i.v.m. de scope </w:t>
      </w:r>
      <w:r>
        <w:t>van het Logging informatiemodel, bijvoorbeeld “wachtwoord” en de relatie naar de applicatie die de user gebruikt.</w:t>
      </w:r>
    </w:p>
    <w:p w:rsidR="00DD04AA" w:rsidRDefault="00DD04AA" w:rsidP="00DD04AA">
      <w:pPr>
        <w:pStyle w:val="Tekstzonderopmaak"/>
        <w:numPr>
          <w:ilvl w:val="0"/>
          <w:numId w:val="2"/>
        </w:numPr>
      </w:pPr>
      <w:r>
        <w:t xml:space="preserve">Scope informatiemodel is beperkt tot </w:t>
      </w:r>
      <w:r>
        <w:t>het loggen van de Requesting A</w:t>
      </w:r>
      <w:r>
        <w:t>pplication</w:t>
      </w:r>
      <w:r>
        <w:t xml:space="preserve"> en nog niet tot de NLX-inway, NLX-outway en Responding Application</w:t>
      </w:r>
      <w:r>
        <w:t>. Voor de</w:t>
      </w:r>
      <w:r>
        <w:t>ze</w:t>
      </w:r>
      <w:r>
        <w:t xml:space="preserve"> andere loggings kunnen aparte informatiemodellen gemaakt worden maar de voorkeur is  een generiek informatiemodel </w:t>
      </w:r>
      <w:r>
        <w:t>hiervoor</w:t>
      </w:r>
      <w:r>
        <w:t xml:space="preserve"> te maken die alle vier de soorten loggings </w:t>
      </w:r>
      <w:r>
        <w:t>integreeert</w:t>
      </w:r>
      <w:r>
        <w:t xml:space="preserve">.   </w:t>
      </w:r>
    </w:p>
    <w:p w:rsidR="00DD04AA" w:rsidRDefault="00DD04AA" w:rsidP="00DD04AA">
      <w:pPr>
        <w:pStyle w:val="Tekstzonderopmaak"/>
        <w:numPr>
          <w:ilvl w:val="0"/>
          <w:numId w:val="2"/>
        </w:numPr>
      </w:pPr>
      <w:r>
        <w:t>Verondersteld is dat de ‘why specificatie’ de doelbinding betreft.</w:t>
      </w:r>
    </w:p>
    <w:p w:rsidR="00DD04AA" w:rsidRDefault="00DD04AA" w:rsidP="00DD04AA">
      <w:pPr>
        <w:pStyle w:val="Tekstzonderopmaak"/>
        <w:numPr>
          <w:ilvl w:val="0"/>
          <w:numId w:val="2"/>
        </w:numPr>
      </w:pPr>
      <w:r>
        <w:t>Logging vindt plaats op</w:t>
      </w:r>
      <w:r>
        <w:t xml:space="preserve"> processtapniveau i.p.v. proces (dit wijkt dus af van de orginele specifica</w:t>
      </w:r>
      <w:r w:rsidR="000D44BD">
        <w:t>tie in de Logging Requirements (versie 0.1).</w:t>
      </w:r>
    </w:p>
    <w:p w:rsidR="00DD04AA" w:rsidRDefault="00DD04AA" w:rsidP="00DD04AA">
      <w:pPr>
        <w:pStyle w:val="Tekstzonderopmaak"/>
      </w:pPr>
      <w:r>
        <w:tab/>
      </w:r>
    </w:p>
    <w:sectPr w:rsidR="00DD0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84CAE"/>
    <w:multiLevelType w:val="hybridMultilevel"/>
    <w:tmpl w:val="B9F4493A"/>
    <w:lvl w:ilvl="0" w:tplc="09B0FE62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733B74"/>
    <w:multiLevelType w:val="hybridMultilevel"/>
    <w:tmpl w:val="FE14E7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2E"/>
    <w:rsid w:val="00002DC5"/>
    <w:rsid w:val="000564EA"/>
    <w:rsid w:val="000D44BD"/>
    <w:rsid w:val="00103C0A"/>
    <w:rsid w:val="00277B73"/>
    <w:rsid w:val="005D156C"/>
    <w:rsid w:val="00A14B96"/>
    <w:rsid w:val="00DD04AA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A0725-ED9F-48FB-91A5-94C71FED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4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4B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4B96"/>
    <w:rPr>
      <w:rFonts w:eastAsiaTheme="minorEastAsia"/>
      <w:color w:val="5A5A5A" w:themeColor="text1" w:themeTint="A5"/>
      <w:spacing w:val="15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DD04AA"/>
    <w:pPr>
      <w:spacing w:after="0" w:line="240" w:lineRule="auto"/>
    </w:pPr>
    <w:rPr>
      <w:rFonts w:ascii="Calibri" w:eastAsia="Times New Roman" w:hAnsi="Calibri" w:cs="Times New Roman"/>
      <w:szCs w:val="21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DD04AA"/>
    <w:rPr>
      <w:rFonts w:ascii="Calibri" w:eastAsia="Times New Roman" w:hAnsi="Calibri" w:cs="Times New Roman"/>
      <w:szCs w:val="21"/>
      <w:lang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0D44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Vereninging Nederlandse Gemeenten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Korver</dc:creator>
  <cp:keywords/>
  <dc:description/>
  <cp:lastModifiedBy>Henri Korver</cp:lastModifiedBy>
  <cp:revision>4</cp:revision>
  <dcterms:created xsi:type="dcterms:W3CDTF">2018-03-08T11:38:00Z</dcterms:created>
  <dcterms:modified xsi:type="dcterms:W3CDTF">2018-03-08T13:17:00Z</dcterms:modified>
</cp:coreProperties>
</file>