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D297D" w14:textId="77777777" w:rsidR="00BE6D0A" w:rsidRPr="00BE6D0A" w:rsidRDefault="00BE6D0A" w:rsidP="00BE6D0A">
      <w:pPr>
        <w:rPr>
          <w:rFonts w:asciiTheme="majorHAnsi" w:hAnsiTheme="majorHAnsi" w:cstheme="majorHAnsi"/>
          <w:b/>
          <w:bCs/>
        </w:rPr>
      </w:pPr>
      <w:r w:rsidRPr="00BE6D0A">
        <w:rPr>
          <w:rFonts w:asciiTheme="majorHAnsi" w:hAnsiTheme="majorHAnsi" w:cstheme="majorHAnsi"/>
          <w:b/>
          <w:bCs/>
        </w:rPr>
        <w:t>Phần 1: Phân tích vận hành Sprint</w:t>
      </w:r>
    </w:p>
    <w:p w14:paraId="7B3D4F3D" w14:textId="77777777" w:rsidR="00BE6D0A" w:rsidRPr="00BE6D0A" w:rsidRDefault="00BE6D0A" w:rsidP="00BE6D0A">
      <w:pPr>
        <w:numPr>
          <w:ilvl w:val="0"/>
          <w:numId w:val="1"/>
        </w:numPr>
        <w:rPr>
          <w:rFonts w:asciiTheme="majorHAnsi" w:hAnsiTheme="majorHAnsi" w:cstheme="majorHAnsi"/>
        </w:rPr>
      </w:pPr>
      <w:r w:rsidRPr="00BE6D0A">
        <w:rPr>
          <w:rFonts w:asciiTheme="majorHAnsi" w:hAnsiTheme="majorHAnsi" w:cstheme="majorHAnsi"/>
          <w:b/>
          <w:bCs/>
        </w:rPr>
        <w:t>Đầu vào của 1 Sprint:</w:t>
      </w:r>
      <w:r w:rsidRPr="00BE6D0A">
        <w:rPr>
          <w:rFonts w:asciiTheme="majorHAnsi" w:hAnsiTheme="majorHAnsi" w:cstheme="majorHAnsi"/>
        </w:rPr>
        <w:t xml:space="preserve"> Product Backlog (các hạng mục được ưu tiên cao nhất, có tiêu chí chấp nhận rõ ràng), năng lực làm việc thực tế (capacity) của Developers và định nghĩa hoàn thành (Definition of Done - DoD).</w:t>
      </w:r>
    </w:p>
    <w:p w14:paraId="7A15C527" w14:textId="77777777" w:rsidR="00BE6D0A" w:rsidRPr="00BE6D0A" w:rsidRDefault="00BE6D0A" w:rsidP="00BE6D0A">
      <w:pPr>
        <w:numPr>
          <w:ilvl w:val="0"/>
          <w:numId w:val="1"/>
        </w:numPr>
        <w:rPr>
          <w:rFonts w:asciiTheme="majorHAnsi" w:hAnsiTheme="majorHAnsi" w:cstheme="majorHAnsi"/>
        </w:rPr>
      </w:pPr>
      <w:r w:rsidRPr="00BE6D0A">
        <w:rPr>
          <w:rFonts w:asciiTheme="majorHAnsi" w:hAnsiTheme="majorHAnsi" w:cstheme="majorHAnsi"/>
          <w:b/>
          <w:bCs/>
        </w:rPr>
        <w:t>Đầu ra của 1 Sprint:</w:t>
      </w:r>
      <w:r w:rsidRPr="00BE6D0A">
        <w:rPr>
          <w:rFonts w:asciiTheme="majorHAnsi" w:hAnsiTheme="majorHAnsi" w:cstheme="majorHAnsi"/>
        </w:rPr>
        <w:t xml:space="preserve"> Một Increment có khả năng sử dụng được (usable), thỏa mãn toàn bộ tiêu chí DoD; đi kèm Sprint Backlog đã hoàn tất và Product Backlog được cập nhật sau buổi Sprint Review.</w:t>
      </w:r>
    </w:p>
    <w:p w14:paraId="30395BE2" w14:textId="77777777" w:rsidR="00BE6D0A" w:rsidRPr="00BE6D0A" w:rsidRDefault="00BE6D0A" w:rsidP="00BE6D0A">
      <w:pPr>
        <w:numPr>
          <w:ilvl w:val="0"/>
          <w:numId w:val="1"/>
        </w:numPr>
        <w:rPr>
          <w:rFonts w:asciiTheme="majorHAnsi" w:hAnsiTheme="majorHAnsi" w:cstheme="majorHAnsi"/>
        </w:rPr>
      </w:pPr>
      <w:r w:rsidRPr="00BE6D0A">
        <w:rPr>
          <w:rFonts w:asciiTheme="majorHAnsi" w:hAnsiTheme="majorHAnsi" w:cstheme="majorHAnsi"/>
          <w:b/>
          <w:bCs/>
        </w:rPr>
        <w:t>Độ dài và số lượng Sprint:</w:t>
      </w:r>
    </w:p>
    <w:p w14:paraId="2386CA8A" w14:textId="77777777" w:rsidR="00BE6D0A" w:rsidRPr="00BE6D0A" w:rsidRDefault="00BE6D0A" w:rsidP="00BE6D0A">
      <w:pPr>
        <w:numPr>
          <w:ilvl w:val="1"/>
          <w:numId w:val="1"/>
        </w:numPr>
        <w:tabs>
          <w:tab w:val="num" w:pos="1440"/>
        </w:tabs>
        <w:rPr>
          <w:rFonts w:asciiTheme="majorHAnsi" w:hAnsiTheme="majorHAnsi" w:cstheme="majorHAnsi"/>
        </w:rPr>
      </w:pPr>
      <w:r w:rsidRPr="00BE6D0A">
        <w:rPr>
          <w:rFonts w:asciiTheme="majorHAnsi" w:hAnsiTheme="majorHAnsi" w:cstheme="majorHAnsi"/>
          <w:b/>
          <w:bCs/>
        </w:rPr>
        <w:t>Độ dài Sprint:</w:t>
      </w:r>
      <w:r w:rsidRPr="00BE6D0A">
        <w:rPr>
          <w:rFonts w:asciiTheme="majorHAnsi" w:hAnsiTheme="majorHAnsi" w:cstheme="majorHAnsi"/>
        </w:rPr>
        <w:t xml:space="preserve"> Chọn </w:t>
      </w:r>
      <w:r w:rsidRPr="00BE6D0A">
        <w:rPr>
          <w:rFonts w:asciiTheme="majorHAnsi" w:hAnsiTheme="majorHAnsi" w:cstheme="majorHAnsi"/>
          <w:b/>
          <w:bCs/>
        </w:rPr>
        <w:t>2 tuần/Sprint</w:t>
      </w:r>
      <w:r w:rsidRPr="00BE6D0A">
        <w:rPr>
          <w:rFonts w:asciiTheme="majorHAnsi" w:hAnsiTheme="majorHAnsi" w:cstheme="majorHAnsi"/>
        </w:rPr>
        <w:t xml:space="preserve"> (tổng cộng gồm </w:t>
      </w:r>
      <w:r w:rsidRPr="00BE6D0A">
        <w:rPr>
          <w:rFonts w:asciiTheme="majorHAnsi" w:hAnsiTheme="majorHAnsi" w:cstheme="majorHAnsi"/>
          <w:b/>
          <w:bCs/>
        </w:rPr>
        <w:t>3 Sprint</w:t>
      </w:r>
      <w:r w:rsidRPr="00BE6D0A">
        <w:rPr>
          <w:rFonts w:asciiTheme="majorHAnsi" w:hAnsiTheme="majorHAnsi" w:cstheme="majorHAnsi"/>
        </w:rPr>
        <w:t xml:space="preserve"> trọn vẹn trong 6 tuần).</w:t>
      </w:r>
    </w:p>
    <w:p w14:paraId="0514D705" w14:textId="77777777" w:rsidR="00BE6D0A" w:rsidRPr="00BE6D0A" w:rsidRDefault="00BE6D0A" w:rsidP="00BE6D0A">
      <w:pPr>
        <w:numPr>
          <w:ilvl w:val="1"/>
          <w:numId w:val="1"/>
        </w:numPr>
        <w:tabs>
          <w:tab w:val="num" w:pos="1440"/>
        </w:tabs>
        <w:rPr>
          <w:rFonts w:asciiTheme="majorHAnsi" w:hAnsiTheme="majorHAnsi" w:cstheme="majorHAnsi"/>
        </w:rPr>
      </w:pPr>
      <w:r w:rsidRPr="00BE6D0A">
        <w:rPr>
          <w:rFonts w:asciiTheme="majorHAnsi" w:hAnsiTheme="majorHAnsi" w:cstheme="majorHAnsi"/>
          <w:b/>
          <w:bCs/>
        </w:rPr>
        <w:t>Lý do gắn với trụ cột Thanh tra (Inspection):</w:t>
      </w:r>
      <w:r w:rsidRPr="00BE6D0A">
        <w:rPr>
          <w:rFonts w:asciiTheme="majorHAnsi" w:hAnsiTheme="majorHAnsi" w:cstheme="majorHAnsi"/>
        </w:rPr>
        <w:t xml:space="preserve"> Nhịp 2 tuần vừa đủ để Developers tạo ra một Increment hoàn chỉnh có thể chạy thử, đồng thời cho phép đội và người dùng tiến hành thanh tra sản phẩm định kỳ 2 tuần một lần nhằm phát hiện sai lệch sớm, thay vì đợi đến cuối tuần thứ 6 mới nhận ra vấn đề.</w:t>
      </w:r>
    </w:p>
    <w:p w14:paraId="0B8987DA" w14:textId="77777777" w:rsidR="00BE6D0A" w:rsidRPr="00BE6D0A" w:rsidRDefault="00BE6D0A" w:rsidP="00BE6D0A">
      <w:pPr>
        <w:rPr>
          <w:rFonts w:asciiTheme="majorHAnsi" w:hAnsiTheme="majorHAnsi" w:cstheme="majorHAnsi"/>
          <w:b/>
          <w:bCs/>
          <w:lang w:val="en-US"/>
        </w:rPr>
      </w:pPr>
      <w:r w:rsidRPr="00BE6D0A">
        <w:rPr>
          <w:rFonts w:asciiTheme="majorHAnsi" w:hAnsiTheme="majorHAnsi" w:cstheme="majorHAnsi"/>
          <w:b/>
          <w:bCs/>
        </w:rPr>
        <w:t>Phần 2: Thiết kế Product Backlog (Sắp xếp theo thứ tự ưu tiên)</w:t>
      </w:r>
    </w:p>
    <w:tbl>
      <w:tblPr>
        <w:tblStyle w:val="LiBang"/>
        <w:tblW w:w="9355" w:type="dxa"/>
        <w:tblLook w:val="04A0" w:firstRow="1" w:lastRow="0" w:firstColumn="1" w:lastColumn="0" w:noHBand="0" w:noVBand="1"/>
      </w:tblPr>
      <w:tblGrid>
        <w:gridCol w:w="1803"/>
        <w:gridCol w:w="2422"/>
        <w:gridCol w:w="5130"/>
      </w:tblGrid>
      <w:tr w:rsidR="00BE6D0A" w:rsidRPr="00BE6D0A" w14:paraId="3A72C92F" w14:textId="77777777" w:rsidTr="00BE6D0A">
        <w:tc>
          <w:tcPr>
            <w:tcW w:w="1803" w:type="dxa"/>
            <w:vAlign w:val="center"/>
          </w:tcPr>
          <w:p w14:paraId="6DBC59AF" w14:textId="1CC495A2" w:rsidR="00BE6D0A" w:rsidRPr="00BE6D0A" w:rsidRDefault="00BE6D0A" w:rsidP="00BE6D0A">
            <w:pPr>
              <w:rPr>
                <w:rFonts w:asciiTheme="majorHAnsi" w:hAnsiTheme="majorHAnsi" w:cstheme="majorHAnsi"/>
                <w:b/>
                <w:bCs/>
                <w:lang w:val="en-US"/>
              </w:rPr>
            </w:pPr>
            <w:r w:rsidRPr="00BE6D0A">
              <w:rPr>
                <w:rFonts w:asciiTheme="majorHAnsi" w:hAnsiTheme="majorHAnsi" w:cstheme="majorHAnsi"/>
                <w:b/>
                <w:bCs/>
              </w:rPr>
              <w:t>Thứ tự ưu tiên</w:t>
            </w:r>
          </w:p>
        </w:tc>
        <w:tc>
          <w:tcPr>
            <w:tcW w:w="2422" w:type="dxa"/>
            <w:vAlign w:val="center"/>
          </w:tcPr>
          <w:p w14:paraId="6DC97081" w14:textId="3CAD3268" w:rsidR="00BE6D0A" w:rsidRPr="00BE6D0A" w:rsidRDefault="00BE6D0A" w:rsidP="00BE6D0A">
            <w:pPr>
              <w:rPr>
                <w:rFonts w:asciiTheme="majorHAnsi" w:hAnsiTheme="majorHAnsi" w:cstheme="majorHAnsi"/>
                <w:b/>
                <w:bCs/>
                <w:lang w:val="en-US"/>
              </w:rPr>
            </w:pPr>
            <w:r w:rsidRPr="00BE6D0A">
              <w:rPr>
                <w:rFonts w:asciiTheme="majorHAnsi" w:hAnsiTheme="majorHAnsi" w:cstheme="majorHAnsi"/>
                <w:b/>
                <w:bCs/>
              </w:rPr>
              <w:t>Hạng mục nhu cầu</w:t>
            </w:r>
          </w:p>
        </w:tc>
        <w:tc>
          <w:tcPr>
            <w:tcW w:w="5130" w:type="dxa"/>
            <w:vAlign w:val="center"/>
          </w:tcPr>
          <w:p w14:paraId="63EDEE49" w14:textId="5B738F5B" w:rsidR="00BE6D0A" w:rsidRPr="00BE6D0A" w:rsidRDefault="00BE6D0A" w:rsidP="00BE6D0A">
            <w:pPr>
              <w:rPr>
                <w:rFonts w:asciiTheme="majorHAnsi" w:hAnsiTheme="majorHAnsi" w:cstheme="majorHAnsi"/>
                <w:b/>
                <w:bCs/>
                <w:lang w:val="en-US"/>
              </w:rPr>
            </w:pPr>
            <w:r w:rsidRPr="00BE6D0A">
              <w:rPr>
                <w:rFonts w:asciiTheme="majorHAnsi" w:hAnsiTheme="majorHAnsi" w:cstheme="majorHAnsi"/>
                <w:b/>
                <w:bCs/>
              </w:rPr>
              <w:t>Lý do ưu tiên</w:t>
            </w:r>
          </w:p>
        </w:tc>
      </w:tr>
      <w:tr w:rsidR="00BE6D0A" w:rsidRPr="00BE6D0A" w14:paraId="79BACF07" w14:textId="77777777" w:rsidTr="00BE6D0A">
        <w:tc>
          <w:tcPr>
            <w:tcW w:w="1803" w:type="dxa"/>
            <w:vAlign w:val="center"/>
          </w:tcPr>
          <w:p w14:paraId="609CD89A" w14:textId="7B4F6C26" w:rsidR="00BE6D0A" w:rsidRPr="00BE6D0A" w:rsidRDefault="00BE6D0A" w:rsidP="00BE6D0A">
            <w:pPr>
              <w:rPr>
                <w:rFonts w:asciiTheme="majorHAnsi" w:hAnsiTheme="majorHAnsi" w:cstheme="majorHAnsi"/>
                <w:b/>
                <w:bCs/>
                <w:lang w:val="en-US"/>
              </w:rPr>
            </w:pPr>
            <w:r w:rsidRPr="00BE6D0A">
              <w:rPr>
                <w:rFonts w:asciiTheme="majorHAnsi" w:hAnsiTheme="majorHAnsi" w:cstheme="majorHAnsi"/>
                <w:b/>
                <w:bCs/>
              </w:rPr>
              <w:t>1</w:t>
            </w:r>
          </w:p>
        </w:tc>
        <w:tc>
          <w:tcPr>
            <w:tcW w:w="2422" w:type="dxa"/>
            <w:vAlign w:val="center"/>
          </w:tcPr>
          <w:p w14:paraId="7C2E858D" w14:textId="30F4E2B2" w:rsidR="00BE6D0A" w:rsidRPr="00BE6D0A" w:rsidRDefault="00BE6D0A" w:rsidP="00BE6D0A">
            <w:pPr>
              <w:rPr>
                <w:rFonts w:asciiTheme="majorHAnsi" w:hAnsiTheme="majorHAnsi" w:cstheme="majorHAnsi"/>
                <w:b/>
                <w:bCs/>
                <w:lang w:val="en-US"/>
              </w:rPr>
            </w:pPr>
            <w:r w:rsidRPr="00BE6D0A">
              <w:rPr>
                <w:rFonts w:asciiTheme="majorHAnsi" w:hAnsiTheme="majorHAnsi" w:cstheme="majorHAnsi"/>
                <w:b/>
                <w:bCs/>
              </w:rPr>
              <w:t>(a) Ghép khách đi cùng tuyến đường vào một chuyến</w:t>
            </w:r>
          </w:p>
        </w:tc>
        <w:tc>
          <w:tcPr>
            <w:tcW w:w="5130" w:type="dxa"/>
            <w:vAlign w:val="center"/>
          </w:tcPr>
          <w:p w14:paraId="1FC66ADC" w14:textId="3DA987ED" w:rsidR="00BE6D0A" w:rsidRPr="00BE6D0A" w:rsidRDefault="00BE6D0A" w:rsidP="00BE6D0A">
            <w:pPr>
              <w:rPr>
                <w:rFonts w:asciiTheme="majorHAnsi" w:hAnsiTheme="majorHAnsi" w:cstheme="majorHAnsi"/>
                <w:b/>
                <w:bCs/>
                <w:lang w:val="en-US"/>
              </w:rPr>
            </w:pPr>
            <w:r w:rsidRPr="00BE6D0A">
              <w:rPr>
                <w:rFonts w:asciiTheme="majorHAnsi" w:hAnsiTheme="majorHAnsi" w:cstheme="majorHAnsi"/>
              </w:rPr>
              <w:t>Giá trị cốt lõi sống còn của mô hình xe ghép; không có thuật toán ghép tuyến thì dịch vụ hoàn toàn không thể vận hành.</w:t>
            </w:r>
          </w:p>
        </w:tc>
      </w:tr>
      <w:tr w:rsidR="00BE6D0A" w:rsidRPr="00BE6D0A" w14:paraId="6EF2DF42" w14:textId="77777777" w:rsidTr="00BE6D0A">
        <w:tc>
          <w:tcPr>
            <w:tcW w:w="1803" w:type="dxa"/>
            <w:vAlign w:val="center"/>
          </w:tcPr>
          <w:p w14:paraId="0EA53CD4" w14:textId="2BD070F5" w:rsidR="00BE6D0A" w:rsidRPr="00BE6D0A" w:rsidRDefault="00BE6D0A" w:rsidP="00BE6D0A">
            <w:pPr>
              <w:rPr>
                <w:rFonts w:asciiTheme="majorHAnsi" w:hAnsiTheme="majorHAnsi" w:cstheme="majorHAnsi"/>
                <w:b/>
                <w:bCs/>
                <w:lang w:val="en-US"/>
              </w:rPr>
            </w:pPr>
            <w:r w:rsidRPr="00BE6D0A">
              <w:rPr>
                <w:rFonts w:asciiTheme="majorHAnsi" w:hAnsiTheme="majorHAnsi" w:cstheme="majorHAnsi"/>
                <w:b/>
                <w:bCs/>
              </w:rPr>
              <w:t>2</w:t>
            </w:r>
          </w:p>
        </w:tc>
        <w:tc>
          <w:tcPr>
            <w:tcW w:w="2422" w:type="dxa"/>
            <w:vAlign w:val="center"/>
          </w:tcPr>
          <w:p w14:paraId="741B3919" w14:textId="768A2305" w:rsidR="00BE6D0A" w:rsidRPr="00BE6D0A" w:rsidRDefault="00BE6D0A" w:rsidP="00BE6D0A">
            <w:pPr>
              <w:rPr>
                <w:rFonts w:asciiTheme="majorHAnsi" w:hAnsiTheme="majorHAnsi" w:cstheme="majorHAnsi"/>
                <w:b/>
                <w:bCs/>
                <w:lang w:val="en-US"/>
              </w:rPr>
            </w:pPr>
            <w:r w:rsidRPr="00BE6D0A">
              <w:rPr>
                <w:rFonts w:asciiTheme="majorHAnsi" w:hAnsiTheme="majorHAnsi" w:cstheme="majorHAnsi"/>
                <w:b/>
                <w:bCs/>
              </w:rPr>
              <w:t>(b) Tự động chia tiền cho từng khách trong chuyến</w:t>
            </w:r>
          </w:p>
        </w:tc>
        <w:tc>
          <w:tcPr>
            <w:tcW w:w="5130" w:type="dxa"/>
            <w:vAlign w:val="center"/>
          </w:tcPr>
          <w:p w14:paraId="536A7B1A" w14:textId="2C6E639D" w:rsidR="00BE6D0A" w:rsidRPr="00BE6D0A" w:rsidRDefault="00BE6D0A" w:rsidP="00BE6D0A">
            <w:pPr>
              <w:rPr>
                <w:rFonts w:asciiTheme="majorHAnsi" w:hAnsiTheme="majorHAnsi" w:cstheme="majorHAnsi"/>
                <w:b/>
                <w:bCs/>
                <w:lang w:val="en-US"/>
              </w:rPr>
            </w:pPr>
            <w:r w:rsidRPr="00BE6D0A">
              <w:rPr>
                <w:rFonts w:asciiTheme="majorHAnsi" w:hAnsiTheme="majorHAnsi" w:cstheme="majorHAnsi"/>
              </w:rPr>
              <w:t>Giá trị phân biệt trọng yếu của việc đi ghép so với đi xe thông thường, giải quyết trực tiếp bài toán minh bạch chi phí cho người đi chung.</w:t>
            </w:r>
          </w:p>
        </w:tc>
      </w:tr>
      <w:tr w:rsidR="00BE6D0A" w:rsidRPr="00BE6D0A" w14:paraId="082F3F63" w14:textId="77777777" w:rsidTr="00BE6D0A">
        <w:tc>
          <w:tcPr>
            <w:tcW w:w="1803" w:type="dxa"/>
            <w:vAlign w:val="center"/>
          </w:tcPr>
          <w:p w14:paraId="766BCC47" w14:textId="21F04DFC" w:rsidR="00BE6D0A" w:rsidRPr="00BE6D0A" w:rsidRDefault="00BE6D0A" w:rsidP="00BE6D0A">
            <w:pPr>
              <w:rPr>
                <w:rFonts w:asciiTheme="majorHAnsi" w:hAnsiTheme="majorHAnsi" w:cstheme="majorHAnsi"/>
                <w:b/>
                <w:bCs/>
                <w:lang w:val="en-US"/>
              </w:rPr>
            </w:pPr>
            <w:r w:rsidRPr="00BE6D0A">
              <w:rPr>
                <w:rFonts w:asciiTheme="majorHAnsi" w:hAnsiTheme="majorHAnsi" w:cstheme="majorHAnsi"/>
                <w:b/>
                <w:bCs/>
              </w:rPr>
              <w:t>3</w:t>
            </w:r>
          </w:p>
        </w:tc>
        <w:tc>
          <w:tcPr>
            <w:tcW w:w="2422" w:type="dxa"/>
            <w:vAlign w:val="center"/>
          </w:tcPr>
          <w:p w14:paraId="2088AFD0" w14:textId="1AEC8F1F" w:rsidR="00BE6D0A" w:rsidRPr="00BE6D0A" w:rsidRDefault="00BE6D0A" w:rsidP="00BE6D0A">
            <w:pPr>
              <w:rPr>
                <w:rFonts w:asciiTheme="majorHAnsi" w:hAnsiTheme="majorHAnsi" w:cstheme="majorHAnsi"/>
                <w:b/>
                <w:bCs/>
                <w:lang w:val="en-US"/>
              </w:rPr>
            </w:pPr>
            <w:r w:rsidRPr="00BE6D0A">
              <w:rPr>
                <w:rFonts w:asciiTheme="majorHAnsi" w:hAnsiTheme="majorHAnsi" w:cstheme="majorHAnsi"/>
                <w:b/>
                <w:bCs/>
              </w:rPr>
              <w:t>(c) Thanh toán bằng thẻ ngân hàng</w:t>
            </w:r>
          </w:p>
        </w:tc>
        <w:tc>
          <w:tcPr>
            <w:tcW w:w="5130" w:type="dxa"/>
            <w:vAlign w:val="center"/>
          </w:tcPr>
          <w:p w14:paraId="36CD8752" w14:textId="003B522F" w:rsidR="00BE6D0A" w:rsidRPr="00BE6D0A" w:rsidRDefault="00BE6D0A" w:rsidP="00BE6D0A">
            <w:pPr>
              <w:rPr>
                <w:rFonts w:asciiTheme="majorHAnsi" w:hAnsiTheme="majorHAnsi" w:cstheme="majorHAnsi"/>
                <w:b/>
                <w:bCs/>
                <w:lang w:val="en-US"/>
              </w:rPr>
            </w:pPr>
            <w:r w:rsidRPr="00BE6D0A">
              <w:rPr>
                <w:rFonts w:asciiTheme="majorHAnsi" w:hAnsiTheme="majorHAnsi" w:cstheme="majorHAnsi"/>
              </w:rPr>
              <w:t>Cung cấp phương thức hoàn tất giao dịch tự động; dù quan trọng nhưng ở các thử nghiệm ban đầu vẫn có thể giải quyết tạm bằng tiền mặt nếu tính năng chưa xong.</w:t>
            </w:r>
          </w:p>
        </w:tc>
      </w:tr>
      <w:tr w:rsidR="00BE6D0A" w:rsidRPr="00BE6D0A" w14:paraId="5BE9CA93" w14:textId="77777777" w:rsidTr="00BE6D0A">
        <w:tc>
          <w:tcPr>
            <w:tcW w:w="1803" w:type="dxa"/>
            <w:vAlign w:val="center"/>
          </w:tcPr>
          <w:p w14:paraId="179F5BA9" w14:textId="7ECC9835" w:rsidR="00BE6D0A" w:rsidRPr="00BE6D0A" w:rsidRDefault="00BE6D0A" w:rsidP="00BE6D0A">
            <w:pPr>
              <w:rPr>
                <w:rFonts w:asciiTheme="majorHAnsi" w:hAnsiTheme="majorHAnsi" w:cstheme="majorHAnsi"/>
                <w:b/>
                <w:bCs/>
                <w:lang w:val="en-US"/>
              </w:rPr>
            </w:pPr>
            <w:r w:rsidRPr="00BE6D0A">
              <w:rPr>
                <w:rFonts w:asciiTheme="majorHAnsi" w:hAnsiTheme="majorHAnsi" w:cstheme="majorHAnsi"/>
                <w:b/>
                <w:bCs/>
              </w:rPr>
              <w:t>4</w:t>
            </w:r>
          </w:p>
        </w:tc>
        <w:tc>
          <w:tcPr>
            <w:tcW w:w="2422" w:type="dxa"/>
            <w:vAlign w:val="center"/>
          </w:tcPr>
          <w:p w14:paraId="578C19B1" w14:textId="09F81FDF" w:rsidR="00BE6D0A" w:rsidRPr="00BE6D0A" w:rsidRDefault="00BE6D0A" w:rsidP="00BE6D0A">
            <w:pPr>
              <w:rPr>
                <w:rFonts w:asciiTheme="majorHAnsi" w:hAnsiTheme="majorHAnsi" w:cstheme="majorHAnsi"/>
                <w:b/>
                <w:bCs/>
                <w:lang w:val="en-US"/>
              </w:rPr>
            </w:pPr>
            <w:r w:rsidRPr="00BE6D0A">
              <w:rPr>
                <w:rFonts w:asciiTheme="majorHAnsi" w:hAnsiTheme="majorHAnsi" w:cstheme="majorHAnsi"/>
                <w:b/>
                <w:bCs/>
              </w:rPr>
              <w:t>(d) Khách đánh giá bạn đi ghép sau mỗi chuyến</w:t>
            </w:r>
          </w:p>
        </w:tc>
        <w:tc>
          <w:tcPr>
            <w:tcW w:w="5130" w:type="dxa"/>
            <w:vAlign w:val="center"/>
          </w:tcPr>
          <w:p w14:paraId="34C27717" w14:textId="0EEB5E32" w:rsidR="00BE6D0A" w:rsidRPr="00BE6D0A" w:rsidRDefault="00BE6D0A" w:rsidP="00BE6D0A">
            <w:pPr>
              <w:rPr>
                <w:rFonts w:asciiTheme="majorHAnsi" w:hAnsiTheme="majorHAnsi" w:cstheme="majorHAnsi"/>
                <w:b/>
                <w:bCs/>
                <w:lang w:val="en-US"/>
              </w:rPr>
            </w:pPr>
            <w:r w:rsidRPr="00BE6D0A">
              <w:rPr>
                <w:rFonts w:asciiTheme="majorHAnsi" w:hAnsiTheme="majorHAnsi" w:cstheme="majorHAnsi"/>
              </w:rPr>
              <w:t>Tính năng bổ trợ trải nghiệm cộng đồng (nice-to-have); cần thiết về lâu dài nhưng không bắt buộc phải có để tính năng đặt xe ghép chạy được ở đợt ra mắt đầu tiên.</w:t>
            </w:r>
          </w:p>
        </w:tc>
      </w:tr>
    </w:tbl>
    <w:p w14:paraId="384E1FDB" w14:textId="77777777" w:rsidR="00BE6D0A" w:rsidRPr="00BE6D0A" w:rsidRDefault="00BE6D0A" w:rsidP="00BE6D0A">
      <w:pPr>
        <w:rPr>
          <w:rFonts w:asciiTheme="majorHAnsi" w:hAnsiTheme="majorHAnsi" w:cstheme="majorHAnsi"/>
          <w:b/>
          <w:bCs/>
          <w:lang w:val="en-US"/>
        </w:rPr>
      </w:pPr>
    </w:p>
    <w:p w14:paraId="0295C72B" w14:textId="77777777" w:rsidR="00BE6D0A" w:rsidRPr="00BE6D0A" w:rsidRDefault="00BE6D0A" w:rsidP="00BE6D0A">
      <w:pPr>
        <w:rPr>
          <w:rFonts w:asciiTheme="majorHAnsi" w:hAnsiTheme="majorHAnsi" w:cstheme="majorHAnsi"/>
          <w:b/>
          <w:bCs/>
        </w:rPr>
      </w:pPr>
      <w:r w:rsidRPr="00BE6D0A">
        <w:rPr>
          <w:rFonts w:asciiTheme="majorHAnsi" w:hAnsiTheme="majorHAnsi" w:cstheme="majorHAnsi"/>
          <w:b/>
          <w:bCs/>
        </w:rPr>
        <w:t>Phần 3: Kịch bản xử lý thay đổi giữa chừng (Thanh toán qua ví điện tử)</w:t>
      </w:r>
    </w:p>
    <w:p w14:paraId="470676B1" w14:textId="77777777" w:rsidR="00BE6D0A" w:rsidRPr="00BE6D0A" w:rsidRDefault="00BE6D0A" w:rsidP="00BE6D0A">
      <w:pPr>
        <w:numPr>
          <w:ilvl w:val="0"/>
          <w:numId w:val="2"/>
        </w:numPr>
        <w:rPr>
          <w:rFonts w:asciiTheme="majorHAnsi" w:hAnsiTheme="majorHAnsi" w:cstheme="majorHAnsi"/>
        </w:rPr>
      </w:pPr>
      <w:r w:rsidRPr="00BE6D0A">
        <w:rPr>
          <w:rFonts w:asciiTheme="majorHAnsi" w:hAnsiTheme="majorHAnsi" w:cstheme="majorHAnsi"/>
        </w:rPr>
        <w:t>Đức (Product Owner) là người duy nhất có quyền quyết định tiếp nhận và đổi độ ưu tiên của yêu cầu này, bảo đảm không làm gián đoạn Sprint Goal mà Developers đang thực hiện ở Sprint 1.</w:t>
      </w:r>
    </w:p>
    <w:p w14:paraId="5E043560" w14:textId="77777777" w:rsidR="00BE6D0A" w:rsidRPr="00BE6D0A" w:rsidRDefault="00BE6D0A" w:rsidP="00BE6D0A">
      <w:pPr>
        <w:numPr>
          <w:ilvl w:val="0"/>
          <w:numId w:val="2"/>
        </w:numPr>
        <w:rPr>
          <w:rFonts w:asciiTheme="majorHAnsi" w:hAnsiTheme="majorHAnsi" w:cstheme="majorHAnsi"/>
        </w:rPr>
      </w:pPr>
      <w:r w:rsidRPr="00BE6D0A">
        <w:rPr>
          <w:rFonts w:asciiTheme="majorHAnsi" w:hAnsiTheme="majorHAnsi" w:cstheme="majorHAnsi"/>
        </w:rPr>
        <w:t xml:space="preserve">Đức tạo một User Story mới: </w:t>
      </w:r>
      <w:r w:rsidRPr="00BE6D0A">
        <w:rPr>
          <w:rFonts w:asciiTheme="majorHAnsi" w:hAnsiTheme="majorHAnsi" w:cstheme="majorHAnsi"/>
          <w:i/>
          <w:iCs/>
        </w:rPr>
        <w:t>"Thanh toán qua ví điện tử"</w:t>
      </w:r>
      <w:r w:rsidRPr="00BE6D0A">
        <w:rPr>
          <w:rFonts w:asciiTheme="majorHAnsi" w:hAnsiTheme="majorHAnsi" w:cstheme="majorHAnsi"/>
        </w:rPr>
        <w:t xml:space="preserve">, đưa vào </w:t>
      </w:r>
      <w:r w:rsidRPr="00BE6D0A">
        <w:rPr>
          <w:rFonts w:asciiTheme="majorHAnsi" w:hAnsiTheme="majorHAnsi" w:cstheme="majorHAnsi"/>
          <w:b/>
          <w:bCs/>
        </w:rPr>
        <w:t>Product Backlog</w:t>
      </w:r>
      <w:r w:rsidRPr="00BE6D0A">
        <w:rPr>
          <w:rFonts w:asciiTheme="majorHAnsi" w:hAnsiTheme="majorHAnsi" w:cstheme="majorHAnsi"/>
        </w:rPr>
        <w:t xml:space="preserve"> và đặt nó ở vị trí ưu tiên cao hơn </w:t>
      </w:r>
      <w:r w:rsidRPr="00BE6D0A">
        <w:rPr>
          <w:rFonts w:asciiTheme="majorHAnsi" w:hAnsiTheme="majorHAnsi" w:cstheme="majorHAnsi"/>
          <w:i/>
          <w:iCs/>
        </w:rPr>
        <w:t>"Thanh toán bằng thẻ ngân hàng"</w:t>
      </w:r>
      <w:r w:rsidRPr="00BE6D0A">
        <w:rPr>
          <w:rFonts w:asciiTheme="majorHAnsi" w:hAnsiTheme="majorHAnsi" w:cstheme="majorHAnsi"/>
        </w:rPr>
        <w:t>.</w:t>
      </w:r>
    </w:p>
    <w:p w14:paraId="628082E2" w14:textId="77777777" w:rsidR="00BE6D0A" w:rsidRPr="00BE6D0A" w:rsidRDefault="00BE6D0A" w:rsidP="00BE6D0A">
      <w:pPr>
        <w:numPr>
          <w:ilvl w:val="0"/>
          <w:numId w:val="2"/>
        </w:numPr>
        <w:rPr>
          <w:rFonts w:asciiTheme="majorHAnsi" w:hAnsiTheme="majorHAnsi" w:cstheme="majorHAnsi"/>
        </w:rPr>
      </w:pPr>
      <w:r w:rsidRPr="00BE6D0A">
        <w:rPr>
          <w:rFonts w:asciiTheme="majorHAnsi" w:hAnsiTheme="majorHAnsi" w:cstheme="majorHAnsi"/>
        </w:rPr>
        <w:lastRenderedPageBreak/>
        <w:t xml:space="preserve">Yêu cầu này sẽ được đưa ra thảo luận và chính thức áp dụng từ </w:t>
      </w:r>
      <w:r w:rsidRPr="00BE6D0A">
        <w:rPr>
          <w:rFonts w:asciiTheme="majorHAnsi" w:hAnsiTheme="majorHAnsi" w:cstheme="majorHAnsi"/>
          <w:b/>
          <w:bCs/>
        </w:rPr>
        <w:t>Sprint Planning của Sprint 2</w:t>
      </w:r>
      <w:r w:rsidRPr="00BE6D0A">
        <w:rPr>
          <w:rFonts w:asciiTheme="majorHAnsi" w:hAnsiTheme="majorHAnsi" w:cstheme="majorHAnsi"/>
        </w:rPr>
        <w:t>, giúp đội phản hồi linh hoạt với nhu cầu người dùng mà không phá vỡ tính ổn định của Sprint hiện tại.</w:t>
      </w:r>
    </w:p>
    <w:p w14:paraId="7130A617" w14:textId="77777777" w:rsidR="00BE6D0A" w:rsidRPr="00BE6D0A" w:rsidRDefault="00BE6D0A">
      <w:pPr>
        <w:rPr>
          <w:rFonts w:asciiTheme="majorHAnsi" w:hAnsiTheme="majorHAnsi" w:cstheme="majorHAnsi"/>
        </w:rPr>
      </w:pPr>
    </w:p>
    <w:sectPr w:rsidR="00BE6D0A" w:rsidRPr="00BE6D0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53D6A"/>
    <w:multiLevelType w:val="multilevel"/>
    <w:tmpl w:val="110C6172"/>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B94D3D"/>
    <w:multiLevelType w:val="multilevel"/>
    <w:tmpl w:val="75B067C8"/>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46847">
    <w:abstractNumId w:val="0"/>
  </w:num>
  <w:num w:numId="2" w16cid:durableId="18836384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D0A"/>
    <w:rsid w:val="000169BD"/>
    <w:rsid w:val="00BE6D0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03343"/>
  <w15:chartTrackingRefBased/>
  <w15:docId w15:val="{B167547E-2FD2-434D-929E-9ED023E70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E6D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E6D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BE6D0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BE6D0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E6D0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E6D0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E6D0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E6D0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E6D0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E6D0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E6D0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BE6D0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BE6D0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BE6D0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E6D0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E6D0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E6D0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E6D0A"/>
    <w:rPr>
      <w:rFonts w:eastAsiaTheme="majorEastAsia" w:cstheme="majorBidi"/>
      <w:color w:val="272727" w:themeColor="text1" w:themeTint="D8"/>
    </w:rPr>
  </w:style>
  <w:style w:type="paragraph" w:styleId="Tiu">
    <w:name w:val="Title"/>
    <w:basedOn w:val="Binhthng"/>
    <w:next w:val="Binhthng"/>
    <w:link w:val="TiuChar"/>
    <w:uiPriority w:val="10"/>
    <w:qFormat/>
    <w:rsid w:val="00BE6D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E6D0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E6D0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E6D0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E6D0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E6D0A"/>
    <w:rPr>
      <w:i/>
      <w:iCs/>
      <w:color w:val="404040" w:themeColor="text1" w:themeTint="BF"/>
    </w:rPr>
  </w:style>
  <w:style w:type="paragraph" w:styleId="oancuaDanhsach">
    <w:name w:val="List Paragraph"/>
    <w:basedOn w:val="Binhthng"/>
    <w:uiPriority w:val="34"/>
    <w:qFormat/>
    <w:rsid w:val="00BE6D0A"/>
    <w:pPr>
      <w:ind w:left="720"/>
      <w:contextualSpacing/>
    </w:pPr>
  </w:style>
  <w:style w:type="character" w:styleId="NhnmnhThm">
    <w:name w:val="Intense Emphasis"/>
    <w:basedOn w:val="Phngmcinhcuaoanvn"/>
    <w:uiPriority w:val="21"/>
    <w:qFormat/>
    <w:rsid w:val="00BE6D0A"/>
    <w:rPr>
      <w:i/>
      <w:iCs/>
      <w:color w:val="0F4761" w:themeColor="accent1" w:themeShade="BF"/>
    </w:rPr>
  </w:style>
  <w:style w:type="paragraph" w:styleId="Nhaykepm">
    <w:name w:val="Intense Quote"/>
    <w:basedOn w:val="Binhthng"/>
    <w:next w:val="Binhthng"/>
    <w:link w:val="NhaykepmChar"/>
    <w:uiPriority w:val="30"/>
    <w:qFormat/>
    <w:rsid w:val="00BE6D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E6D0A"/>
    <w:rPr>
      <w:i/>
      <w:iCs/>
      <w:color w:val="0F4761" w:themeColor="accent1" w:themeShade="BF"/>
    </w:rPr>
  </w:style>
  <w:style w:type="character" w:styleId="ThamchiuNhnmnh">
    <w:name w:val="Intense Reference"/>
    <w:basedOn w:val="Phngmcinhcuaoanvn"/>
    <w:uiPriority w:val="32"/>
    <w:qFormat/>
    <w:rsid w:val="00BE6D0A"/>
    <w:rPr>
      <w:b/>
      <w:bCs/>
      <w:smallCaps/>
      <w:color w:val="0F4761" w:themeColor="accent1" w:themeShade="BF"/>
      <w:spacing w:val="5"/>
    </w:rPr>
  </w:style>
  <w:style w:type="table" w:styleId="LiBang">
    <w:name w:val="Table Grid"/>
    <w:basedOn w:val="BangThngthng"/>
    <w:uiPriority w:val="39"/>
    <w:rsid w:val="00BE6D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347</Words>
  <Characters>1980</Characters>
  <Application>Microsoft Office Word</Application>
  <DocSecurity>0</DocSecurity>
  <Lines>16</Lines>
  <Paragraphs>4</Paragraphs>
  <ScaleCrop>false</ScaleCrop>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1</cp:revision>
  <dcterms:created xsi:type="dcterms:W3CDTF">2026-10-08T06:27:00Z</dcterms:created>
  <dcterms:modified xsi:type="dcterms:W3CDTF">2026-10-08T06:29:00Z</dcterms:modified>
</cp:coreProperties>
</file>