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left w:w="0" w:type="dxa"/>
          <w:right w:w="0" w:type="dxa"/>
        </w:tblCellMar>
        <w:tblLook w:val="04A0" w:firstRow="1" w:lastRow="0" w:firstColumn="1" w:lastColumn="0" w:noHBand="0" w:noVBand="1"/>
      </w:tblPr>
      <w:tblGrid>
        <w:gridCol w:w="4428"/>
        <w:gridCol w:w="4598"/>
      </w:tblGrid>
      <w:tr w:rsidR="008F0C2F" w:rsidRPr="008F0C2F" w14:paraId="3E908416" w14:textId="77777777">
        <w:trPr>
          <w:tblHeader/>
          <w:jc w:val="center"/>
        </w:trPr>
        <w:tc>
          <w:tcPr>
            <w:tcW w:w="459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6471D9A"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Lỗi thuộc về UI (giao diện)</w:t>
            </w:r>
          </w:p>
        </w:tc>
        <w:tc>
          <w:tcPr>
            <w:tcW w:w="4764"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51477CED"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Lỗi thuộc về UX (trải nghiệm)</w:t>
            </w:r>
          </w:p>
        </w:tc>
      </w:tr>
      <w:tr w:rsidR="008F0C2F" w:rsidRPr="008F0C2F" w14:paraId="719C240D" w14:textId="77777777">
        <w:trPr>
          <w:jc w:val="center"/>
        </w:trPr>
        <w:tc>
          <w:tcPr>
            <w:tcW w:w="459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92820B9" w14:textId="24506EE0" w:rsidR="008F0C2F" w:rsidRPr="008F0C2F" w:rsidRDefault="008F0C2F" w:rsidP="008F0C2F">
            <w:pPr>
              <w:rPr>
                <w:rFonts w:asciiTheme="majorHAnsi" w:hAnsiTheme="majorHAnsi" w:cstheme="majorHAnsi"/>
              </w:rPr>
            </w:pPr>
            <w:r w:rsidRPr="008F0C2F">
              <w:rPr>
                <w:rFonts w:asciiTheme="majorHAnsi" w:hAnsiTheme="majorHAnsi" w:cstheme="majorHAnsi"/>
              </w:rPr>
              <w:t>Nút "Gửi yêu cầu" và nút "Hủy bỏ" được thiết kế cùng một màu xám nhạt giống hệt nhau, không có sự khác biệt về mặt thị giác.</w:t>
            </w:r>
          </w:p>
        </w:tc>
        <w:tc>
          <w:tcPr>
            <w:tcW w:w="4764"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37C4628" w14:textId="0CAD7C60" w:rsidR="008F0C2F" w:rsidRPr="008F0C2F" w:rsidRDefault="008F0C2F" w:rsidP="008F0C2F">
            <w:pPr>
              <w:rPr>
                <w:rFonts w:asciiTheme="majorHAnsi" w:hAnsiTheme="majorHAnsi" w:cstheme="majorHAnsi"/>
              </w:rPr>
            </w:pPr>
            <w:r w:rsidRPr="008F0C2F">
              <w:rPr>
                <w:rFonts w:asciiTheme="majorHAnsi" w:hAnsiTheme="majorHAnsi" w:cstheme="majorHAnsi"/>
              </w:rPr>
              <w:t>Ô nhập số lượng thiếu phản hồi khi khách hàng thao tác (đặc biệt khi nhập lỗi hoặc bỏ trống), khiến người dùng bối rối không biết mình đã làm đúng hay chưa và dẫn đến việc bỏ dở quy trình.</w:t>
            </w:r>
          </w:p>
        </w:tc>
      </w:tr>
    </w:tbl>
    <w:p w14:paraId="0E1FF76B" w14:textId="77777777" w:rsidR="008F0C2F" w:rsidRPr="008F0C2F" w:rsidRDefault="008F0C2F" w:rsidP="008F0C2F">
      <w:pPr>
        <w:rPr>
          <w:rFonts w:asciiTheme="majorHAnsi" w:hAnsiTheme="majorHAnsi" w:cstheme="majorHAnsi"/>
        </w:rPr>
      </w:pPr>
      <w:r w:rsidRPr="008F0C2F">
        <w:rPr>
          <w:rFonts w:asciiTheme="majorHAnsi" w:hAnsiTheme="majorHAnsi" w:cstheme="majorHAnsi"/>
        </w:rPr>
        <w:t> </w:t>
      </w:r>
    </w:p>
    <w:p w14:paraId="7B637E89"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Phần 2 — Nhận diện nguyên tắc UI vi phạm (điền tên nguyên tắc + 1 câu lý do, không cần phân tích dài):</w:t>
      </w:r>
    </w:p>
    <w:tbl>
      <w:tblPr>
        <w:tblW w:w="0" w:type="auto"/>
        <w:jc w:val="center"/>
        <w:tblCellMar>
          <w:left w:w="0" w:type="dxa"/>
          <w:right w:w="0" w:type="dxa"/>
        </w:tblCellMar>
        <w:tblLook w:val="04A0" w:firstRow="1" w:lastRow="0" w:firstColumn="1" w:lastColumn="0" w:noHBand="0" w:noVBand="1"/>
      </w:tblPr>
      <w:tblGrid>
        <w:gridCol w:w="3420"/>
        <w:gridCol w:w="2340"/>
        <w:gridCol w:w="3266"/>
      </w:tblGrid>
      <w:tr w:rsidR="008F0C2F" w:rsidRPr="008F0C2F" w14:paraId="2A0B2491" w14:textId="77777777" w:rsidTr="008F0C2F">
        <w:trPr>
          <w:tblHeader/>
          <w:jc w:val="center"/>
        </w:trPr>
        <w:tc>
          <w:tcPr>
            <w:tcW w:w="342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2FA5697"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Hiện tượng trong tình huống</w:t>
            </w:r>
          </w:p>
        </w:tc>
        <w:tc>
          <w:tcPr>
            <w:tcW w:w="234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8D8AC68"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Nguyên tắc UI bị vi phạm</w:t>
            </w:r>
          </w:p>
        </w:tc>
        <w:tc>
          <w:tcPr>
            <w:tcW w:w="3266"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B5AEB8C"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Vì sao</w:t>
            </w:r>
          </w:p>
        </w:tc>
      </w:tr>
      <w:tr w:rsidR="008F0C2F" w:rsidRPr="008F0C2F" w14:paraId="523C984C" w14:textId="77777777" w:rsidTr="008F0C2F">
        <w:trPr>
          <w:jc w:val="center"/>
        </w:trPr>
        <w:tc>
          <w:tcPr>
            <w:tcW w:w="342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88685D4"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4 bước thao tác cùng 1 kích cỡ chữ, không phân biệt chính-phụ</w:t>
            </w:r>
          </w:p>
        </w:tc>
        <w:tc>
          <w:tcPr>
            <w:tcW w:w="234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BC8BD81" w14:textId="72D04F47" w:rsidR="008F0C2F" w:rsidRPr="008F0C2F" w:rsidRDefault="008F0C2F" w:rsidP="008F0C2F">
            <w:pPr>
              <w:rPr>
                <w:rFonts w:asciiTheme="majorHAnsi" w:hAnsiTheme="majorHAnsi" w:cstheme="majorHAnsi"/>
              </w:rPr>
            </w:pPr>
            <w:r w:rsidRPr="008F0C2F">
              <w:rPr>
                <w:rFonts w:asciiTheme="majorHAnsi" w:hAnsiTheme="majorHAnsi" w:cstheme="majorHAnsi"/>
                <w:b/>
                <w:bCs/>
              </w:rPr>
              <w:t>Hierarchy</w:t>
            </w:r>
            <w:r w:rsidRPr="008F0C2F">
              <w:rPr>
                <w:rFonts w:asciiTheme="majorHAnsi" w:hAnsiTheme="majorHAnsi" w:cstheme="majorHAnsi"/>
              </w:rPr>
              <w:t xml:space="preserve"> (Tính phân cấp)</w:t>
            </w:r>
          </w:p>
        </w:tc>
        <w:tc>
          <w:tcPr>
            <w:tcW w:w="326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F1ACD23" w14:textId="246830BC" w:rsidR="008F0C2F" w:rsidRPr="008F0C2F" w:rsidRDefault="008F0C2F" w:rsidP="008F0C2F">
            <w:pPr>
              <w:rPr>
                <w:rFonts w:asciiTheme="majorHAnsi" w:hAnsiTheme="majorHAnsi" w:cstheme="majorHAnsi"/>
              </w:rPr>
            </w:pPr>
            <w:r w:rsidRPr="008F0C2F">
              <w:rPr>
                <w:rFonts w:asciiTheme="majorHAnsi" w:hAnsiTheme="majorHAnsi" w:cstheme="majorHAnsi"/>
              </w:rPr>
              <w:t>Giao diện thiếu sự phân bổ trọng lượng thị giác (kích thước, độ đậm nhạt) để dẫn dắt mắt người dùng từ thông tin quan trọng nhất đến các chi tiết phụ.</w:t>
            </w:r>
          </w:p>
        </w:tc>
      </w:tr>
      <w:tr w:rsidR="008F0C2F" w:rsidRPr="008F0C2F" w14:paraId="3FA5DCB5" w14:textId="77777777" w:rsidTr="008F0C2F">
        <w:trPr>
          <w:jc w:val="center"/>
        </w:trPr>
        <w:tc>
          <w:tcPr>
            <w:tcW w:w="342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9AB7A9E"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Ô nhập số lượng không phản hồi gì sau khi nhập</w:t>
            </w:r>
          </w:p>
        </w:tc>
        <w:tc>
          <w:tcPr>
            <w:tcW w:w="234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28BE587" w14:textId="0D221F45" w:rsidR="008F0C2F" w:rsidRPr="008F0C2F" w:rsidRDefault="008F0C2F" w:rsidP="008F0C2F">
            <w:pPr>
              <w:rPr>
                <w:rFonts w:asciiTheme="majorHAnsi" w:hAnsiTheme="majorHAnsi" w:cstheme="majorHAnsi"/>
              </w:rPr>
            </w:pPr>
            <w:r w:rsidRPr="008F0C2F">
              <w:rPr>
                <w:rFonts w:asciiTheme="majorHAnsi" w:hAnsiTheme="majorHAnsi" w:cstheme="majorHAnsi"/>
                <w:b/>
                <w:bCs/>
              </w:rPr>
              <w:t>Feedback</w:t>
            </w:r>
            <w:r w:rsidRPr="008F0C2F">
              <w:rPr>
                <w:rFonts w:asciiTheme="majorHAnsi" w:hAnsiTheme="majorHAnsi" w:cstheme="majorHAnsi"/>
              </w:rPr>
              <w:t xml:space="preserve"> (Tính phản hồi)</w:t>
            </w:r>
          </w:p>
        </w:tc>
        <w:tc>
          <w:tcPr>
            <w:tcW w:w="326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BF135B3" w14:textId="2990FFF6" w:rsidR="008F0C2F" w:rsidRPr="008F0C2F" w:rsidRDefault="008F0C2F" w:rsidP="008F0C2F">
            <w:pPr>
              <w:rPr>
                <w:rFonts w:asciiTheme="majorHAnsi" w:hAnsiTheme="majorHAnsi" w:cstheme="majorHAnsi"/>
              </w:rPr>
            </w:pPr>
            <w:r w:rsidRPr="008F0C2F">
              <w:rPr>
                <w:rFonts w:asciiTheme="majorHAnsi" w:hAnsiTheme="majorHAnsi" w:cstheme="majorHAnsi"/>
              </w:rPr>
              <w:t>Hệ thống không cung cấp tín hiệu xác nhận trạng thái (thành công hay báo lỗi) ngay sau khi người dùng thực hiện một hành động.</w:t>
            </w:r>
          </w:p>
        </w:tc>
      </w:tr>
      <w:tr w:rsidR="008F0C2F" w:rsidRPr="008F0C2F" w14:paraId="665F2B83" w14:textId="77777777" w:rsidTr="008F0C2F">
        <w:trPr>
          <w:jc w:val="center"/>
        </w:trPr>
        <w:tc>
          <w:tcPr>
            <w:tcW w:w="342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910ECEF"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Nút "Gửi yêu cầu" và "Hủy bỏ" cùng màu xám giống hệt nhau</w:t>
            </w:r>
          </w:p>
        </w:tc>
        <w:tc>
          <w:tcPr>
            <w:tcW w:w="234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95E7D37" w14:textId="06EDB5DE" w:rsidR="008F0C2F" w:rsidRPr="008F0C2F" w:rsidRDefault="008F0C2F" w:rsidP="008F0C2F">
            <w:pPr>
              <w:rPr>
                <w:rFonts w:asciiTheme="majorHAnsi" w:hAnsiTheme="majorHAnsi" w:cstheme="majorHAnsi"/>
              </w:rPr>
            </w:pPr>
            <w:r w:rsidRPr="008F0C2F">
              <w:rPr>
                <w:rFonts w:asciiTheme="majorHAnsi" w:hAnsiTheme="majorHAnsi" w:cstheme="majorHAnsi"/>
                <w:b/>
                <w:bCs/>
              </w:rPr>
              <w:t>Clarity</w:t>
            </w:r>
            <w:r w:rsidRPr="008F0C2F">
              <w:rPr>
                <w:rFonts w:asciiTheme="majorHAnsi" w:hAnsiTheme="majorHAnsi" w:cstheme="majorHAnsi"/>
              </w:rPr>
              <w:t xml:space="preserve"> (Tính rõ ràng)</w:t>
            </w:r>
          </w:p>
        </w:tc>
        <w:tc>
          <w:tcPr>
            <w:tcW w:w="326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8F69281" w14:textId="60E5B1E7" w:rsidR="008F0C2F" w:rsidRPr="008F0C2F" w:rsidRDefault="008F0C2F" w:rsidP="008F0C2F">
            <w:pPr>
              <w:rPr>
                <w:rFonts w:asciiTheme="majorHAnsi" w:hAnsiTheme="majorHAnsi" w:cstheme="majorHAnsi"/>
              </w:rPr>
            </w:pPr>
            <w:r w:rsidRPr="008F0C2F">
              <w:rPr>
                <w:rFonts w:asciiTheme="majorHAnsi" w:hAnsiTheme="majorHAnsi" w:cstheme="majorHAnsi"/>
              </w:rPr>
              <w:t>Giao diện không phân biệt rõ ràng đâu là hành động chính (Primary action) và đâu là hành động phụ, gây nhầm lẫn khi người dùng ra quyết định.</w:t>
            </w:r>
          </w:p>
        </w:tc>
      </w:tr>
    </w:tbl>
    <w:p w14:paraId="6C1539D2" w14:textId="77777777" w:rsidR="008F0C2F" w:rsidRPr="008F0C2F" w:rsidRDefault="008F0C2F" w:rsidP="008F0C2F">
      <w:pPr>
        <w:rPr>
          <w:rFonts w:asciiTheme="majorHAnsi" w:hAnsiTheme="majorHAnsi" w:cstheme="majorHAnsi"/>
        </w:rPr>
      </w:pPr>
      <w:r w:rsidRPr="008F0C2F">
        <w:rPr>
          <w:rFonts w:asciiTheme="majorHAnsi" w:hAnsiTheme="majorHAnsi" w:cstheme="majorHAnsi"/>
        </w:rPr>
        <w:t> </w:t>
      </w:r>
    </w:p>
    <w:p w14:paraId="05582973"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Phần 3 — Chọn đúng thành phần UI (chỉ điền tên component, không giải thích):</w:t>
      </w:r>
    </w:p>
    <w:tbl>
      <w:tblPr>
        <w:tblW w:w="0" w:type="auto"/>
        <w:jc w:val="center"/>
        <w:tblCellMar>
          <w:left w:w="0" w:type="dxa"/>
          <w:right w:w="0" w:type="dxa"/>
        </w:tblCellMar>
        <w:tblLook w:val="04A0" w:firstRow="1" w:lastRow="0" w:firstColumn="1" w:lastColumn="0" w:noHBand="0" w:noVBand="1"/>
      </w:tblPr>
      <w:tblGrid>
        <w:gridCol w:w="5715"/>
        <w:gridCol w:w="3311"/>
      </w:tblGrid>
      <w:tr w:rsidR="008F0C2F" w:rsidRPr="008F0C2F" w14:paraId="77780E00" w14:textId="77777777">
        <w:trPr>
          <w:tblHeader/>
          <w:jc w:val="center"/>
        </w:trPr>
        <w:tc>
          <w:tcPr>
            <w:tcW w:w="595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23AD382"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Tình huống</w:t>
            </w:r>
          </w:p>
        </w:tc>
        <w:tc>
          <w:tcPr>
            <w:tcW w:w="340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5D0D494"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Thành phần UI phù hợp</w:t>
            </w:r>
          </w:p>
        </w:tc>
      </w:tr>
      <w:tr w:rsidR="008F0C2F" w:rsidRPr="008F0C2F" w14:paraId="32E753DC" w14:textId="77777777">
        <w:trPr>
          <w:jc w:val="center"/>
        </w:trPr>
        <w:tc>
          <w:tcPr>
            <w:tcW w:w="595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3BE06D7"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Chọn 1 lý do từ danh sách 15 lựa chọn</w:t>
            </w:r>
          </w:p>
        </w:tc>
        <w:tc>
          <w:tcPr>
            <w:tcW w:w="340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C19553A" w14:textId="58886012" w:rsidR="008F0C2F" w:rsidRPr="008F0C2F" w:rsidRDefault="008F0C2F" w:rsidP="008F0C2F">
            <w:pPr>
              <w:rPr>
                <w:rFonts w:asciiTheme="majorHAnsi" w:hAnsiTheme="majorHAnsi" w:cstheme="majorHAnsi"/>
              </w:rPr>
            </w:pPr>
            <w:r w:rsidRPr="008F0C2F">
              <w:rPr>
                <w:rFonts w:asciiTheme="majorHAnsi" w:hAnsiTheme="majorHAnsi" w:cstheme="majorHAnsi"/>
              </w:rPr>
              <w:t>Dropdown List (Danh sách thả xuống)</w:t>
            </w:r>
          </w:p>
        </w:tc>
      </w:tr>
      <w:tr w:rsidR="008F0C2F" w:rsidRPr="008F0C2F" w14:paraId="5B5ACE10" w14:textId="77777777">
        <w:trPr>
          <w:jc w:val="center"/>
        </w:trPr>
        <w:tc>
          <w:tcPr>
            <w:tcW w:w="595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F88E4D4"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lastRenderedPageBreak/>
              <w:t>Nhập số lượng sản phẩm cần đổi/trả</w:t>
            </w:r>
          </w:p>
        </w:tc>
        <w:tc>
          <w:tcPr>
            <w:tcW w:w="340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1BF84E9" w14:textId="2E8E3EE2" w:rsidR="008F0C2F" w:rsidRPr="008F0C2F" w:rsidRDefault="008F0C2F" w:rsidP="008F0C2F">
            <w:pPr>
              <w:rPr>
                <w:rFonts w:asciiTheme="majorHAnsi" w:hAnsiTheme="majorHAnsi" w:cstheme="majorHAnsi"/>
              </w:rPr>
            </w:pPr>
            <w:r w:rsidRPr="008F0C2F">
              <w:rPr>
                <w:rFonts w:asciiTheme="majorHAnsi" w:hAnsiTheme="majorHAnsi" w:cstheme="majorHAnsi"/>
              </w:rPr>
              <w:t>Number Input (Ô nhập số / Spin button)</w:t>
            </w:r>
          </w:p>
        </w:tc>
      </w:tr>
      <w:tr w:rsidR="008F0C2F" w:rsidRPr="008F0C2F" w14:paraId="01685A50" w14:textId="77777777">
        <w:trPr>
          <w:jc w:val="center"/>
        </w:trPr>
        <w:tc>
          <w:tcPr>
            <w:tcW w:w="595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5A0198C"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Tải lên ảnh chụp sản phẩm lỗi</w:t>
            </w:r>
          </w:p>
        </w:tc>
        <w:tc>
          <w:tcPr>
            <w:tcW w:w="340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A00F29E" w14:textId="71F72703" w:rsidR="008F0C2F" w:rsidRPr="008F0C2F" w:rsidRDefault="008F0C2F" w:rsidP="008F0C2F">
            <w:pPr>
              <w:rPr>
                <w:rFonts w:asciiTheme="majorHAnsi" w:hAnsiTheme="majorHAnsi" w:cstheme="majorHAnsi"/>
              </w:rPr>
            </w:pPr>
            <w:r w:rsidRPr="008F0C2F">
              <w:rPr>
                <w:rFonts w:asciiTheme="majorHAnsi" w:hAnsiTheme="majorHAnsi" w:cstheme="majorHAnsi"/>
              </w:rPr>
              <w:t>File Upload / Image Picker (Nút tải tệp)</w:t>
            </w:r>
          </w:p>
        </w:tc>
      </w:tr>
      <w:tr w:rsidR="008F0C2F" w:rsidRPr="008F0C2F" w14:paraId="35BE473F" w14:textId="77777777">
        <w:trPr>
          <w:jc w:val="center"/>
        </w:trPr>
        <w:tc>
          <w:tcPr>
            <w:tcW w:w="595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B5D6A69"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Thông báo "Gửi yêu cầu thành công" tự động biến mất sau vài giây</w:t>
            </w:r>
          </w:p>
        </w:tc>
        <w:tc>
          <w:tcPr>
            <w:tcW w:w="340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9C7EC39" w14:textId="55BFD0C6" w:rsidR="008F0C2F" w:rsidRPr="008F0C2F" w:rsidRDefault="008F0C2F" w:rsidP="008F0C2F">
            <w:pPr>
              <w:rPr>
                <w:rFonts w:asciiTheme="majorHAnsi" w:hAnsiTheme="majorHAnsi" w:cstheme="majorHAnsi"/>
              </w:rPr>
            </w:pPr>
            <w:r w:rsidRPr="008F0C2F">
              <w:rPr>
                <w:rFonts w:asciiTheme="majorHAnsi" w:hAnsiTheme="majorHAnsi" w:cstheme="majorHAnsi"/>
              </w:rPr>
              <w:t>Toast Message (hoặc Snackbar)</w:t>
            </w:r>
          </w:p>
        </w:tc>
      </w:tr>
    </w:tbl>
    <w:p w14:paraId="5FC019B2" w14:textId="77777777" w:rsidR="008F0C2F" w:rsidRPr="008F0C2F" w:rsidRDefault="008F0C2F" w:rsidP="008F0C2F">
      <w:pPr>
        <w:rPr>
          <w:rFonts w:asciiTheme="majorHAnsi" w:hAnsiTheme="majorHAnsi" w:cstheme="majorHAnsi"/>
        </w:rPr>
      </w:pPr>
      <w:r w:rsidRPr="008F0C2F">
        <w:rPr>
          <w:rFonts w:asciiTheme="majorHAnsi" w:hAnsiTheme="majorHAnsi" w:cstheme="majorHAnsi"/>
        </w:rPr>
        <w:t> </w:t>
      </w:r>
    </w:p>
    <w:p w14:paraId="67A6AB63"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Phần 4 — Ánh xạ Use Case sang UI (điền cột UI Element, đã có mẫu dòng 1):</w:t>
      </w:r>
    </w:p>
    <w:tbl>
      <w:tblPr>
        <w:tblW w:w="0" w:type="auto"/>
        <w:jc w:val="center"/>
        <w:tblCellMar>
          <w:left w:w="0" w:type="dxa"/>
          <w:right w:w="0" w:type="dxa"/>
        </w:tblCellMar>
        <w:tblLook w:val="04A0" w:firstRow="1" w:lastRow="0" w:firstColumn="1" w:lastColumn="0" w:noHBand="0" w:noVBand="1"/>
      </w:tblPr>
      <w:tblGrid>
        <w:gridCol w:w="5799"/>
        <w:gridCol w:w="3227"/>
      </w:tblGrid>
      <w:tr w:rsidR="008F0C2F" w:rsidRPr="008F0C2F" w14:paraId="7870781B" w14:textId="77777777">
        <w:trPr>
          <w:tblHeader/>
          <w:jc w:val="center"/>
        </w:trPr>
        <w:tc>
          <w:tcPr>
            <w:tcW w:w="6039"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009DA1F"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Bước Use Case</w:t>
            </w:r>
          </w:p>
        </w:tc>
        <w:tc>
          <w:tcPr>
            <w:tcW w:w="3321"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50192FC"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UI Element</w:t>
            </w:r>
          </w:p>
        </w:tc>
      </w:tr>
      <w:tr w:rsidR="008F0C2F" w:rsidRPr="008F0C2F" w14:paraId="2E4B12F0" w14:textId="77777777">
        <w:trPr>
          <w:jc w:val="center"/>
        </w:trPr>
        <w:tc>
          <w:tcPr>
            <w:tcW w:w="603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DBC91E7"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1. Khách hàng chọn 1 lý do đổi/trả</w:t>
            </w:r>
          </w:p>
        </w:tc>
        <w:tc>
          <w:tcPr>
            <w:tcW w:w="3321"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635F029"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Dropdown List</w:t>
            </w:r>
          </w:p>
        </w:tc>
      </w:tr>
      <w:tr w:rsidR="008F0C2F" w:rsidRPr="008F0C2F" w14:paraId="0783CA0D" w14:textId="77777777">
        <w:trPr>
          <w:jc w:val="center"/>
        </w:trPr>
        <w:tc>
          <w:tcPr>
            <w:tcW w:w="6039"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12243F4"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2. Khách hàng nhập số lượng sản phẩm</w:t>
            </w:r>
          </w:p>
        </w:tc>
        <w:tc>
          <w:tcPr>
            <w:tcW w:w="3321"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A95950B" w14:textId="342DD66E" w:rsidR="008F0C2F" w:rsidRPr="008F0C2F" w:rsidRDefault="008F0C2F" w:rsidP="008F0C2F">
            <w:pPr>
              <w:rPr>
                <w:rFonts w:asciiTheme="majorHAnsi" w:hAnsiTheme="majorHAnsi" w:cstheme="majorHAnsi"/>
              </w:rPr>
            </w:pPr>
            <w:r w:rsidRPr="008F0C2F">
              <w:rPr>
                <w:rFonts w:asciiTheme="majorHAnsi" w:hAnsiTheme="majorHAnsi" w:cstheme="majorHAnsi"/>
              </w:rPr>
              <w:t>Number Input (hoặc Text Box)</w:t>
            </w:r>
          </w:p>
        </w:tc>
      </w:tr>
      <w:tr w:rsidR="008F0C2F" w:rsidRPr="008F0C2F" w14:paraId="7FBCDF4C" w14:textId="77777777">
        <w:trPr>
          <w:jc w:val="center"/>
        </w:trPr>
        <w:tc>
          <w:tcPr>
            <w:tcW w:w="603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5EAFC48"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3. Khách hàng tải lên ảnh sản phẩm lỗi</w:t>
            </w:r>
          </w:p>
        </w:tc>
        <w:tc>
          <w:tcPr>
            <w:tcW w:w="3321"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2DD52C4" w14:textId="428A2B4C" w:rsidR="008F0C2F" w:rsidRPr="008F0C2F" w:rsidRDefault="008F0C2F" w:rsidP="008F0C2F">
            <w:pPr>
              <w:rPr>
                <w:rFonts w:asciiTheme="majorHAnsi" w:hAnsiTheme="majorHAnsi" w:cstheme="majorHAnsi"/>
              </w:rPr>
            </w:pPr>
            <w:r w:rsidRPr="008F0C2F">
              <w:rPr>
                <w:rFonts w:asciiTheme="majorHAnsi" w:hAnsiTheme="majorHAnsi" w:cstheme="majorHAnsi"/>
              </w:rPr>
              <w:t>File Upload Button (Nút chọn tệp)</w:t>
            </w:r>
          </w:p>
        </w:tc>
      </w:tr>
      <w:tr w:rsidR="008F0C2F" w:rsidRPr="008F0C2F" w14:paraId="6390EA64" w14:textId="77777777">
        <w:trPr>
          <w:jc w:val="center"/>
        </w:trPr>
        <w:tc>
          <w:tcPr>
            <w:tcW w:w="6039"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BCF6C5D"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4. Khách hàng nhấn nút xác nhận gửi yêu cầu</w:t>
            </w:r>
          </w:p>
        </w:tc>
        <w:tc>
          <w:tcPr>
            <w:tcW w:w="3321"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F7CD8AB" w14:textId="12B2EED8" w:rsidR="008F0C2F" w:rsidRPr="008F0C2F" w:rsidRDefault="008F0C2F" w:rsidP="008F0C2F">
            <w:pPr>
              <w:rPr>
                <w:rFonts w:asciiTheme="majorHAnsi" w:hAnsiTheme="majorHAnsi" w:cstheme="majorHAnsi"/>
              </w:rPr>
            </w:pPr>
            <w:r w:rsidRPr="008F0C2F">
              <w:rPr>
                <w:rFonts w:asciiTheme="majorHAnsi" w:hAnsiTheme="majorHAnsi" w:cstheme="majorHAnsi"/>
              </w:rPr>
              <w:t>Primary Button (Nút bấm chính)</w:t>
            </w:r>
          </w:p>
        </w:tc>
      </w:tr>
    </w:tbl>
    <w:p w14:paraId="497CE91A" w14:textId="77777777" w:rsidR="008F0C2F" w:rsidRPr="008F0C2F" w:rsidRDefault="008F0C2F" w:rsidP="008F0C2F">
      <w:pPr>
        <w:rPr>
          <w:rFonts w:asciiTheme="majorHAnsi" w:hAnsiTheme="majorHAnsi" w:cstheme="majorHAnsi"/>
        </w:rPr>
      </w:pPr>
      <w:r w:rsidRPr="008F0C2F">
        <w:rPr>
          <w:rFonts w:asciiTheme="majorHAnsi" w:hAnsiTheme="majorHAnsi" w:cstheme="majorHAnsi"/>
        </w:rPr>
        <w:t> </w:t>
      </w:r>
    </w:p>
    <w:p w14:paraId="58075E10"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Phần 5 — Phân biệt Wireframe/Mockup/Prototype (điền đúng thuật ngữ cho mỗi mô tả):</w:t>
      </w:r>
    </w:p>
    <w:tbl>
      <w:tblPr>
        <w:tblW w:w="0" w:type="auto"/>
        <w:jc w:val="center"/>
        <w:tblCellMar>
          <w:left w:w="0" w:type="dxa"/>
          <w:right w:w="0" w:type="dxa"/>
        </w:tblCellMar>
        <w:tblLook w:val="04A0" w:firstRow="1" w:lastRow="0" w:firstColumn="1" w:lastColumn="0" w:noHBand="0" w:noVBand="1"/>
      </w:tblPr>
      <w:tblGrid>
        <w:gridCol w:w="6804"/>
        <w:gridCol w:w="2222"/>
      </w:tblGrid>
      <w:tr w:rsidR="008F0C2F" w:rsidRPr="008F0C2F" w14:paraId="57183832" w14:textId="77777777">
        <w:trPr>
          <w:tblHeader/>
          <w:jc w:val="center"/>
        </w:trPr>
        <w:tc>
          <w:tcPr>
            <w:tcW w:w="709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DB080ED"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Mô tả</w:t>
            </w:r>
          </w:p>
        </w:tc>
        <w:tc>
          <w:tcPr>
            <w:tcW w:w="2268"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674EDA43"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Thuật ngữ</w:t>
            </w:r>
          </w:p>
        </w:tc>
      </w:tr>
      <w:tr w:rsidR="008F0C2F" w:rsidRPr="008F0C2F" w14:paraId="2439D68E" w14:textId="77777777">
        <w:trPr>
          <w:jc w:val="center"/>
        </w:trPr>
        <w:tc>
          <w:tcPr>
            <w:tcW w:w="709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730B9AB"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Bản phác thảo đen trắng, chỉ có khối và chữ giả, dùng để chốt bố cục</w:t>
            </w:r>
          </w:p>
        </w:tc>
        <w:tc>
          <w:tcPr>
            <w:tcW w:w="226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34FB75B" w14:textId="6BDF2922" w:rsidR="008F0C2F" w:rsidRPr="008F0C2F" w:rsidRDefault="008F0C2F" w:rsidP="008F0C2F">
            <w:pPr>
              <w:rPr>
                <w:rFonts w:asciiTheme="majorHAnsi" w:hAnsiTheme="majorHAnsi" w:cstheme="majorHAnsi"/>
              </w:rPr>
            </w:pPr>
            <w:r w:rsidRPr="008F0C2F">
              <w:rPr>
                <w:rFonts w:asciiTheme="majorHAnsi" w:hAnsiTheme="majorHAnsi" w:cstheme="majorHAnsi"/>
              </w:rPr>
              <w:t>Wireframe</w:t>
            </w:r>
          </w:p>
        </w:tc>
      </w:tr>
      <w:tr w:rsidR="008F0C2F" w:rsidRPr="008F0C2F" w14:paraId="3757D129" w14:textId="77777777">
        <w:trPr>
          <w:jc w:val="center"/>
        </w:trPr>
        <w:tc>
          <w:tcPr>
            <w:tcW w:w="709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9E8DDC7"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Bản thiết kế tĩnh, đầy đủ màu sắc và font chữ thật, dùng để chốt thẩm mỹ</w:t>
            </w:r>
          </w:p>
        </w:tc>
        <w:tc>
          <w:tcPr>
            <w:tcW w:w="226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591041E" w14:textId="2AF35A77" w:rsidR="008F0C2F" w:rsidRPr="008F0C2F" w:rsidRDefault="008F0C2F" w:rsidP="008F0C2F">
            <w:pPr>
              <w:rPr>
                <w:rFonts w:asciiTheme="majorHAnsi" w:hAnsiTheme="majorHAnsi" w:cstheme="majorHAnsi"/>
              </w:rPr>
            </w:pPr>
            <w:r w:rsidRPr="008F0C2F">
              <w:rPr>
                <w:rFonts w:asciiTheme="majorHAnsi" w:hAnsiTheme="majorHAnsi" w:cstheme="majorHAnsi"/>
              </w:rPr>
              <w:t>Mockup</w:t>
            </w:r>
          </w:p>
        </w:tc>
      </w:tr>
      <w:tr w:rsidR="008F0C2F" w:rsidRPr="008F0C2F" w14:paraId="61355F41" w14:textId="77777777">
        <w:trPr>
          <w:jc w:val="center"/>
        </w:trPr>
        <w:tc>
          <w:tcPr>
            <w:tcW w:w="709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EFFD8B4" w14:textId="77777777" w:rsidR="008F0C2F" w:rsidRPr="008F0C2F" w:rsidRDefault="008F0C2F" w:rsidP="008F0C2F">
            <w:pPr>
              <w:rPr>
                <w:rFonts w:asciiTheme="majorHAnsi" w:hAnsiTheme="majorHAnsi" w:cstheme="majorHAnsi"/>
              </w:rPr>
            </w:pPr>
            <w:r w:rsidRPr="008F0C2F">
              <w:rPr>
                <w:rFonts w:asciiTheme="majorHAnsi" w:hAnsiTheme="majorHAnsi" w:cstheme="majorHAnsi"/>
                <w:lang w:val="en-US"/>
              </w:rPr>
              <w:t>Mockup có thêm tương tác (bấm nút chuyển màn hình), dùng để mô phỏng trải nghiệm thực tế</w:t>
            </w:r>
          </w:p>
        </w:tc>
        <w:tc>
          <w:tcPr>
            <w:tcW w:w="226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8293DD0" w14:textId="13DE3DCE" w:rsidR="008F0C2F" w:rsidRPr="008F0C2F" w:rsidRDefault="008F0C2F" w:rsidP="008F0C2F">
            <w:pPr>
              <w:rPr>
                <w:rFonts w:asciiTheme="majorHAnsi" w:hAnsiTheme="majorHAnsi" w:cstheme="majorHAnsi"/>
              </w:rPr>
            </w:pPr>
            <w:r w:rsidRPr="008F0C2F">
              <w:rPr>
                <w:rFonts w:asciiTheme="majorHAnsi" w:hAnsiTheme="majorHAnsi" w:cstheme="majorHAnsi"/>
              </w:rPr>
              <w:t>Prototype</w:t>
            </w:r>
          </w:p>
        </w:tc>
      </w:tr>
    </w:tbl>
    <w:p w14:paraId="74365F4D" w14:textId="77777777" w:rsidR="008F0C2F" w:rsidRPr="008F0C2F" w:rsidRDefault="008F0C2F">
      <w:pPr>
        <w:rPr>
          <w:rFonts w:asciiTheme="majorHAnsi" w:hAnsiTheme="majorHAnsi" w:cstheme="majorHAnsi"/>
        </w:rPr>
      </w:pPr>
    </w:p>
    <w:sectPr w:rsidR="008F0C2F" w:rsidRPr="008F0C2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C2F"/>
    <w:rsid w:val="001A6B97"/>
    <w:rsid w:val="008F0C2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E828"/>
  <w15:chartTrackingRefBased/>
  <w15:docId w15:val="{370408C4-0392-4844-BA90-F6D5D211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F0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F0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F0C2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F0C2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F0C2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F0C2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F0C2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F0C2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F0C2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F0C2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F0C2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F0C2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F0C2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F0C2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F0C2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F0C2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F0C2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F0C2F"/>
    <w:rPr>
      <w:rFonts w:eastAsiaTheme="majorEastAsia" w:cstheme="majorBidi"/>
      <w:color w:val="272727" w:themeColor="text1" w:themeTint="D8"/>
    </w:rPr>
  </w:style>
  <w:style w:type="paragraph" w:styleId="Tiu">
    <w:name w:val="Title"/>
    <w:basedOn w:val="Binhthng"/>
    <w:next w:val="Binhthng"/>
    <w:link w:val="TiuChar"/>
    <w:uiPriority w:val="10"/>
    <w:qFormat/>
    <w:rsid w:val="008F0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F0C2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F0C2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F0C2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F0C2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F0C2F"/>
    <w:rPr>
      <w:i/>
      <w:iCs/>
      <w:color w:val="404040" w:themeColor="text1" w:themeTint="BF"/>
    </w:rPr>
  </w:style>
  <w:style w:type="paragraph" w:styleId="oancuaDanhsach">
    <w:name w:val="List Paragraph"/>
    <w:basedOn w:val="Binhthng"/>
    <w:uiPriority w:val="34"/>
    <w:qFormat/>
    <w:rsid w:val="008F0C2F"/>
    <w:pPr>
      <w:ind w:left="720"/>
      <w:contextualSpacing/>
    </w:pPr>
  </w:style>
  <w:style w:type="character" w:styleId="NhnmnhThm">
    <w:name w:val="Intense Emphasis"/>
    <w:basedOn w:val="Phngmcinhcuaoanvn"/>
    <w:uiPriority w:val="21"/>
    <w:qFormat/>
    <w:rsid w:val="008F0C2F"/>
    <w:rPr>
      <w:i/>
      <w:iCs/>
      <w:color w:val="0F4761" w:themeColor="accent1" w:themeShade="BF"/>
    </w:rPr>
  </w:style>
  <w:style w:type="paragraph" w:styleId="Nhaykepm">
    <w:name w:val="Intense Quote"/>
    <w:basedOn w:val="Binhthng"/>
    <w:next w:val="Binhthng"/>
    <w:link w:val="NhaykepmChar"/>
    <w:uiPriority w:val="30"/>
    <w:qFormat/>
    <w:rsid w:val="008F0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F0C2F"/>
    <w:rPr>
      <w:i/>
      <w:iCs/>
      <w:color w:val="0F4761" w:themeColor="accent1" w:themeShade="BF"/>
    </w:rPr>
  </w:style>
  <w:style w:type="character" w:styleId="ThamchiuNhnmnh">
    <w:name w:val="Intense Reference"/>
    <w:basedOn w:val="Phngmcinhcuaoanvn"/>
    <w:uiPriority w:val="32"/>
    <w:qFormat/>
    <w:rsid w:val="008F0C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2026-09-27T13:41:00Z</dcterms:created>
  <dcterms:modified xsi:type="dcterms:W3CDTF">2026-09-27T13:45:00Z</dcterms:modified>
</cp:coreProperties>
</file>