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FF13"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Bước 1 — Xác định đúng vị trí IEEE 830 (điền cột còn trống, đã làm mẫu 2 dòng đầu):</w:t>
      </w:r>
    </w:p>
    <w:tbl>
      <w:tblPr>
        <w:tblW w:w="0" w:type="auto"/>
        <w:jc w:val="center"/>
        <w:tblCellMar>
          <w:left w:w="0" w:type="dxa"/>
          <w:right w:w="0" w:type="dxa"/>
        </w:tblCellMar>
        <w:tblLook w:val="04A0" w:firstRow="1" w:lastRow="0" w:firstColumn="1" w:lastColumn="0" w:noHBand="0" w:noVBand="1"/>
      </w:tblPr>
      <w:tblGrid>
        <w:gridCol w:w="3452"/>
        <w:gridCol w:w="2717"/>
        <w:gridCol w:w="2857"/>
      </w:tblGrid>
      <w:tr w:rsidR="00306FF3" w:rsidRPr="00306FF3" w14:paraId="500721FD" w14:textId="77777777">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8854795"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C17E422"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B97F7B8"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Đúng/Sai — vị trí đúng nếu sai</w:t>
            </w:r>
          </w:p>
        </w:tc>
      </w:tr>
      <w:tr w:rsidR="00306FF3" w:rsidRPr="00306FF3" w14:paraId="14C32D87"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AFC013"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D687896"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BE6EA9B" w14:textId="2BA8A862" w:rsidR="00306FF3" w:rsidRPr="00306FF3" w:rsidRDefault="00306FF3" w:rsidP="00306FF3">
            <w:pPr>
              <w:rPr>
                <w:rFonts w:asciiTheme="majorHAnsi" w:hAnsiTheme="majorHAnsi" w:cstheme="majorHAnsi"/>
              </w:rPr>
            </w:pPr>
            <w:r w:rsidRPr="00306FF3">
              <w:rPr>
                <w:rFonts w:asciiTheme="majorHAnsi" w:hAnsiTheme="majorHAnsi" w:cstheme="majorHAnsi"/>
              </w:rPr>
              <w:t>Sai — Đúng là 1.3 Definitions (Chương 1: Introduction).</w:t>
            </w:r>
          </w:p>
        </w:tc>
      </w:tr>
      <w:tr w:rsidR="00306FF3" w:rsidRPr="00306FF3" w14:paraId="1095790E"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EB65934"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88EC77"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3E48380"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Đúng</w:t>
            </w:r>
          </w:p>
        </w:tc>
      </w:tr>
      <w:tr w:rsidR="00306FF3" w:rsidRPr="00306FF3" w14:paraId="60E9802B"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151C05D"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84D850E" w14:textId="6408B291" w:rsidR="00306FF3" w:rsidRPr="00306FF3" w:rsidRDefault="00306FF3" w:rsidP="00306FF3">
            <w:pPr>
              <w:rPr>
                <w:rFonts w:asciiTheme="majorHAnsi" w:hAnsiTheme="majorHAnsi" w:cstheme="majorHAnsi"/>
              </w:rPr>
            </w:pPr>
            <w:r w:rsidRPr="00306FF3">
              <w:rPr>
                <w:rFonts w:asciiTheme="majorHAnsi" w:hAnsiTheme="majorHAnsi" w:cstheme="majorHAnsi"/>
              </w:rPr>
              <w:t>2.2 Product Functions (Chương 2)</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0F638AF"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w:t>
            </w:r>
          </w:p>
        </w:tc>
      </w:tr>
      <w:tr w:rsidR="00306FF3" w:rsidRPr="00306FF3" w14:paraId="676B6F30"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8E6CF5A"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ADB8D0" w14:textId="0BBBD1BB" w:rsidR="00306FF3" w:rsidRPr="00306FF3" w:rsidRDefault="00306FF3" w:rsidP="00306FF3">
            <w:pPr>
              <w:rPr>
                <w:rFonts w:asciiTheme="majorHAnsi" w:hAnsiTheme="majorHAnsi" w:cstheme="majorHAnsi"/>
              </w:rPr>
            </w:pPr>
            <w:r w:rsidRPr="00306FF3">
              <w:rPr>
                <w:rFonts w:asciiTheme="majorHAnsi" w:hAnsiTheme="majorHAnsi" w:cstheme="majorHAnsi"/>
              </w:rPr>
              <w:t>3.2 Functional Requirements (Đặt ngay dưới đặc tả chi tiết của REQ-02)</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897ECFD"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w:t>
            </w:r>
          </w:p>
        </w:tc>
      </w:tr>
    </w:tbl>
    <w:p w14:paraId="0070CF46" w14:textId="77777777" w:rsidR="00306FF3" w:rsidRPr="00306FF3" w:rsidRDefault="00306FF3">
      <w:pPr>
        <w:rPr>
          <w:rFonts w:asciiTheme="majorHAnsi" w:hAnsiTheme="majorHAnsi" w:cstheme="majorHAnsi"/>
          <w:lang w:val="en-US"/>
        </w:rPr>
      </w:pPr>
    </w:p>
    <w:p w14:paraId="12785B83"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Bước 2 — Viết lại REQ-02 và REQ-03 đạt chuẩn Verifiable (đã làm mẫu REQ-01 ở trên):</w:t>
      </w:r>
    </w:p>
    <w:tbl>
      <w:tblPr>
        <w:tblW w:w="0" w:type="auto"/>
        <w:jc w:val="center"/>
        <w:tblCellMar>
          <w:left w:w="0" w:type="dxa"/>
          <w:right w:w="0" w:type="dxa"/>
        </w:tblCellMar>
        <w:tblLook w:val="04A0" w:firstRow="1" w:lastRow="0" w:firstColumn="1" w:lastColumn="0" w:noHBand="0" w:noVBand="1"/>
      </w:tblPr>
      <w:tblGrid>
        <w:gridCol w:w="1577"/>
        <w:gridCol w:w="2848"/>
        <w:gridCol w:w="4601"/>
      </w:tblGrid>
      <w:tr w:rsidR="00306FF3" w:rsidRPr="00306FF3" w14:paraId="1A5EBB2A" w14:textId="77777777">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E5B5F59"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2659A00"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ED19C1D"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Viết lại (có chỉ số đo lường cụ thể)</w:t>
            </w:r>
          </w:p>
        </w:tc>
      </w:tr>
      <w:tr w:rsidR="00306FF3" w:rsidRPr="00306FF3" w14:paraId="187941F9" w14:textId="77777777">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F3EEE55"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C4A15EF"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138509B" w14:textId="1243C6EB" w:rsidR="00306FF3" w:rsidRPr="00306FF3" w:rsidRDefault="00306FF3" w:rsidP="00306FF3">
            <w:pPr>
              <w:rPr>
                <w:rFonts w:asciiTheme="majorHAnsi" w:hAnsiTheme="majorHAnsi" w:cstheme="majorHAnsi"/>
              </w:rPr>
            </w:pPr>
            <w:r w:rsidRPr="00306FF3">
              <w:rPr>
                <w:rFonts w:asciiTheme="majorHAnsi" w:hAnsiTheme="majorHAnsi" w:cstheme="majorHAnsi"/>
              </w:rPr>
              <w:t>Khi Nhân viên kho thực hiện quét mã vạch sản phẩm trên Ứng dụng quét mã, hệ thống (OrderService) phải phản hồi kết quả thành công hoặc thất bại trong thời gian tối đa 500 mili-giây (0.5 giây) kể từ lúc nhận được request.</w:t>
            </w:r>
          </w:p>
        </w:tc>
      </w:tr>
      <w:tr w:rsidR="00306FF3" w:rsidRPr="00306FF3" w14:paraId="51E140C9" w14:textId="77777777">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EE4A414"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4777D11" w14:textId="77777777" w:rsidR="00306FF3" w:rsidRPr="00306FF3" w:rsidRDefault="00306FF3" w:rsidP="00306FF3">
            <w:pPr>
              <w:rPr>
                <w:rFonts w:asciiTheme="majorHAnsi" w:hAnsiTheme="majorHAnsi" w:cstheme="majorHAnsi"/>
              </w:rPr>
            </w:pPr>
            <w:r w:rsidRPr="00306FF3">
              <w:rPr>
                <w:rFonts w:asciiTheme="majorHAnsi" w:hAnsiTheme="majorHAnsi" w:cstheme="majorHAnsi"/>
                <w:lang w:val="en-US"/>
              </w:rPr>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705BAF0" w14:textId="069BAD92" w:rsidR="00306FF3" w:rsidRPr="00306FF3" w:rsidRDefault="00306FF3" w:rsidP="00306FF3">
            <w:pPr>
              <w:rPr>
                <w:rFonts w:asciiTheme="majorHAnsi" w:hAnsiTheme="majorHAnsi" w:cstheme="majorHAnsi"/>
              </w:rPr>
            </w:pPr>
            <w:r w:rsidRPr="00306FF3">
              <w:rPr>
                <w:rFonts w:asciiTheme="majorHAnsi" w:hAnsiTheme="majorHAnsi" w:cstheme="majorHAnsi"/>
              </w:rPr>
              <w:t>Hệ thống phải cung cấp chức năng "Xuất báo cáo tồn kho" (ra định dạng .CSV hoặc .PDF), cho phép người dùng có vai trò "Quản lý kho" được quyền trích xuất dữ liệu bất cứ lúc nào mà không cần qua bước phê duyệt bổ sung.</w:t>
            </w:r>
          </w:p>
        </w:tc>
      </w:tr>
    </w:tbl>
    <w:p w14:paraId="4D9DB2D3" w14:textId="77777777" w:rsidR="00306FF3" w:rsidRPr="00306FF3" w:rsidRDefault="00306FF3">
      <w:pPr>
        <w:rPr>
          <w:rFonts w:asciiTheme="majorHAnsi" w:hAnsiTheme="majorHAnsi" w:cstheme="majorHAnsi"/>
          <w:lang w:val="en-US"/>
        </w:rPr>
      </w:pPr>
    </w:p>
    <w:sectPr w:rsidR="00306FF3" w:rsidRPr="00306F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F3"/>
    <w:rsid w:val="00306FF3"/>
    <w:rsid w:val="00991C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A105"/>
  <w15:chartTrackingRefBased/>
  <w15:docId w15:val="{9C23D5BA-B2CC-469D-B155-B50C855F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6FF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6FF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6FF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6F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6F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6F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6F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6FF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6FF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6FF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6FF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6FF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6F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6F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6F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6FF3"/>
    <w:rPr>
      <w:rFonts w:eastAsiaTheme="majorEastAsia" w:cstheme="majorBidi"/>
      <w:color w:val="272727" w:themeColor="text1" w:themeTint="D8"/>
    </w:rPr>
  </w:style>
  <w:style w:type="paragraph" w:styleId="Tiu">
    <w:name w:val="Title"/>
    <w:basedOn w:val="Binhthng"/>
    <w:next w:val="Binhthng"/>
    <w:link w:val="TiuChar"/>
    <w:uiPriority w:val="10"/>
    <w:qFormat/>
    <w:rsid w:val="0030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6FF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6FF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6FF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6F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6FF3"/>
    <w:rPr>
      <w:i/>
      <w:iCs/>
      <w:color w:val="404040" w:themeColor="text1" w:themeTint="BF"/>
    </w:rPr>
  </w:style>
  <w:style w:type="paragraph" w:styleId="oancuaDanhsach">
    <w:name w:val="List Paragraph"/>
    <w:basedOn w:val="Binhthng"/>
    <w:uiPriority w:val="34"/>
    <w:qFormat/>
    <w:rsid w:val="00306FF3"/>
    <w:pPr>
      <w:ind w:left="720"/>
      <w:contextualSpacing/>
    </w:pPr>
  </w:style>
  <w:style w:type="character" w:styleId="NhnmnhThm">
    <w:name w:val="Intense Emphasis"/>
    <w:basedOn w:val="Phngmcinhcuaoanvn"/>
    <w:uiPriority w:val="21"/>
    <w:qFormat/>
    <w:rsid w:val="00306FF3"/>
    <w:rPr>
      <w:i/>
      <w:iCs/>
      <w:color w:val="0F4761" w:themeColor="accent1" w:themeShade="BF"/>
    </w:rPr>
  </w:style>
  <w:style w:type="paragraph" w:styleId="Nhaykepm">
    <w:name w:val="Intense Quote"/>
    <w:basedOn w:val="Binhthng"/>
    <w:next w:val="Binhthng"/>
    <w:link w:val="NhaykepmChar"/>
    <w:uiPriority w:val="30"/>
    <w:qFormat/>
    <w:rsid w:val="0030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6FF3"/>
    <w:rPr>
      <w:i/>
      <w:iCs/>
      <w:color w:val="0F4761" w:themeColor="accent1" w:themeShade="BF"/>
    </w:rPr>
  </w:style>
  <w:style w:type="character" w:styleId="ThamchiuNhnmnh">
    <w:name w:val="Intense Reference"/>
    <w:basedOn w:val="Phngmcinhcuaoanvn"/>
    <w:uiPriority w:val="32"/>
    <w:qFormat/>
    <w:rsid w:val="00306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2026-10-01T06:55:00Z</dcterms:created>
  <dcterms:modified xsi:type="dcterms:W3CDTF">2026-10-01T06:56:00Z</dcterms:modified>
</cp:coreProperties>
</file>