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996" w:rsidRDefault="00640091" w:rsidP="00640091">
      <w:pPr>
        <w:pStyle w:val="a3"/>
        <w:numPr>
          <w:ilvl w:val="0"/>
          <w:numId w:val="1"/>
        </w:numPr>
        <w:ind w:firstLineChars="0"/>
      </w:pPr>
      <w:r w:rsidRPr="00CC1ABE">
        <w:rPr>
          <w:rFonts w:hint="eastAsia"/>
          <w:sz w:val="28"/>
          <w:szCs w:val="28"/>
        </w:rPr>
        <w:t>已知质点的运动方程：r=2ti+(</w:t>
      </w:r>
      <w:r w:rsidR="00700273" w:rsidRPr="00CC1ABE">
        <w:rPr>
          <w:sz w:val="28"/>
          <w:szCs w:val="28"/>
        </w:rPr>
        <w:t>2-t</w:t>
      </w:r>
      <w:r w:rsidRPr="00CC1ABE">
        <w:rPr>
          <w:rFonts w:hint="eastAsia"/>
          <w:sz w:val="28"/>
          <w:szCs w:val="28"/>
        </w:rPr>
        <w:t>²)</w:t>
      </w:r>
      <w:r w:rsidRPr="00CC1ABE">
        <w:rPr>
          <w:sz w:val="28"/>
          <w:szCs w:val="28"/>
        </w:rPr>
        <w:t>j,</w:t>
      </w:r>
      <w:r w:rsidRPr="00CC1ABE">
        <w:rPr>
          <w:rFonts w:hint="eastAsia"/>
          <w:sz w:val="28"/>
          <w:szCs w:val="28"/>
        </w:rPr>
        <w:t>则该质点的运动轨迹方程：</w:t>
      </w:r>
      <w:r w:rsidR="004B1C59" w:rsidRPr="004B1C59">
        <w:rPr>
          <w:rFonts w:hint="eastAsia"/>
          <w:u w:val="single"/>
        </w:rPr>
        <w:t xml:space="preserve">        </w:t>
      </w:r>
      <w:r w:rsidR="00167D77" w:rsidRPr="007F100E">
        <w:rPr>
          <w:noProof/>
          <w:u w:val="single"/>
        </w:rPr>
        <w:drawing>
          <wp:inline distT="0" distB="0" distL="0" distR="0" wp14:anchorId="4BDC28AE" wp14:editId="3004F008">
            <wp:extent cx="1225613" cy="48897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5613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C31DCB" w:rsidRPr="00A73ECB" w:rsidRDefault="00640091" w:rsidP="007F100E">
      <w:pPr>
        <w:pStyle w:val="a3"/>
        <w:numPr>
          <w:ilvl w:val="0"/>
          <w:numId w:val="1"/>
        </w:numPr>
        <w:ind w:firstLineChars="0"/>
        <w:rPr>
          <w:color w:val="FF0000"/>
          <w:sz w:val="32"/>
          <w:szCs w:val="32"/>
          <w:highlight w:val="cyan"/>
        </w:rPr>
      </w:pPr>
      <w:r w:rsidRPr="00CC1ABE">
        <w:rPr>
          <w:rFonts w:hint="eastAsia"/>
          <w:sz w:val="28"/>
          <w:szCs w:val="28"/>
        </w:rPr>
        <w:t>质点为m</w:t>
      </w:r>
      <w:r w:rsidRPr="00CC1ABE">
        <w:rPr>
          <w:rFonts w:ascii="Cambria Math" w:hAnsi="Cambria Math" w:cs="Cambria Math"/>
          <w:sz w:val="28"/>
          <w:szCs w:val="28"/>
        </w:rPr>
        <w:t>₁</w:t>
      </w:r>
      <w:r w:rsidRPr="00CC1ABE">
        <w:rPr>
          <w:rFonts w:ascii="Cambria Math" w:hAnsi="Cambria Math" w:cs="Cambria Math" w:hint="eastAsia"/>
          <w:sz w:val="28"/>
          <w:szCs w:val="28"/>
        </w:rPr>
        <w:t>和</w:t>
      </w:r>
      <w:r w:rsidRPr="00CC1ABE">
        <w:rPr>
          <w:rFonts w:ascii="Cambria Math" w:hAnsi="Cambria Math" w:cs="Cambria Math" w:hint="eastAsia"/>
          <w:sz w:val="28"/>
          <w:szCs w:val="28"/>
        </w:rPr>
        <w:t>m</w:t>
      </w:r>
      <w:r w:rsidRPr="00CC1ABE">
        <w:rPr>
          <w:rFonts w:ascii="Cambria Math" w:hAnsi="Cambria Math" w:cs="Cambria Math"/>
          <w:sz w:val="28"/>
          <w:szCs w:val="28"/>
        </w:rPr>
        <w:t>₂</w:t>
      </w:r>
      <w:r w:rsidRPr="00CC1ABE">
        <w:rPr>
          <w:rFonts w:ascii="Cambria Math" w:hAnsi="Cambria Math" w:cs="Cambria Math" w:hint="eastAsia"/>
          <w:sz w:val="28"/>
          <w:szCs w:val="28"/>
        </w:rPr>
        <w:t>的两个物体，具有相同的动量。</w:t>
      </w:r>
      <w:r w:rsidR="004B1C59" w:rsidRPr="00CC1ABE">
        <w:rPr>
          <w:rFonts w:ascii="Cambria Math" w:hAnsi="Cambria Math" w:cs="Cambria Math" w:hint="eastAsia"/>
          <w:sz w:val="28"/>
          <w:szCs w:val="28"/>
        </w:rPr>
        <w:t>欲</w:t>
      </w:r>
      <w:r w:rsidRPr="00CC1ABE">
        <w:rPr>
          <w:rFonts w:ascii="Cambria Math" w:hAnsi="Cambria Math" w:cs="Cambria Math" w:hint="eastAsia"/>
          <w:sz w:val="28"/>
          <w:szCs w:val="28"/>
        </w:rPr>
        <w:t>使它们停下来，则外力对它们</w:t>
      </w:r>
      <w:r w:rsidR="00C31DCB" w:rsidRPr="00CC1ABE">
        <w:rPr>
          <w:rFonts w:ascii="Cambria Math" w:hAnsi="Cambria Math" w:cs="Cambria Math" w:hint="eastAsia"/>
          <w:sz w:val="28"/>
          <w:szCs w:val="28"/>
        </w:rPr>
        <w:t>做的功比</w:t>
      </w:r>
      <w:r w:rsidR="00C31DCB" w:rsidRPr="00CC1ABE">
        <w:rPr>
          <w:rFonts w:ascii="Cambria Math" w:hAnsi="Cambria Math" w:cs="Cambria Math" w:hint="eastAsia"/>
          <w:sz w:val="28"/>
          <w:szCs w:val="28"/>
        </w:rPr>
        <w:t>W</w:t>
      </w:r>
      <w:r w:rsidR="00C31DCB" w:rsidRPr="00CC1ABE">
        <w:rPr>
          <w:rFonts w:ascii="Cambria Math" w:hAnsi="Cambria Math" w:cs="Cambria Math"/>
          <w:sz w:val="28"/>
          <w:szCs w:val="28"/>
        </w:rPr>
        <w:t>₁:W₂=_</w:t>
      </w:r>
      <w:r w:rsidR="00C31DCB" w:rsidRPr="00A73ECB">
        <w:rPr>
          <w:rFonts w:ascii="Cambria Math" w:hAnsi="Cambria Math" w:cs="Cambria Math"/>
          <w:sz w:val="28"/>
          <w:szCs w:val="28"/>
          <w:highlight w:val="cyan"/>
          <w:u w:val="single"/>
        </w:rPr>
        <w:t>_____</w:t>
      </w:r>
      <w:r w:rsidR="007F100E" w:rsidRPr="00A73ECB">
        <w:rPr>
          <w:rFonts w:ascii="Cambria Math" w:hAnsi="Cambria Math" w:cs="Cambria Math"/>
          <w:color w:val="FF0000"/>
          <w:sz w:val="32"/>
          <w:szCs w:val="32"/>
          <w:highlight w:val="cyan"/>
          <w:u w:val="single"/>
        </w:rPr>
        <w:t>m2:m1</w:t>
      </w:r>
      <w:r w:rsidR="00C31DCB" w:rsidRPr="00A73ECB">
        <w:rPr>
          <w:rFonts w:ascii="Cambria Math" w:hAnsi="Cambria Math" w:cs="Cambria Math"/>
          <w:color w:val="FF0000"/>
          <w:sz w:val="32"/>
          <w:szCs w:val="32"/>
          <w:highlight w:val="cyan"/>
          <w:u w:val="single"/>
        </w:rPr>
        <w:t>_</w:t>
      </w:r>
      <w:r w:rsidR="00C31DCB" w:rsidRPr="00A73ECB">
        <w:rPr>
          <w:rFonts w:ascii="Cambria Math" w:hAnsi="Cambria Math" w:cs="Cambria Math"/>
          <w:sz w:val="28"/>
          <w:szCs w:val="28"/>
          <w:highlight w:val="cyan"/>
          <w:u w:val="single"/>
        </w:rPr>
        <w:t>___</w:t>
      </w:r>
      <w:r w:rsidR="00C31DCB" w:rsidRPr="00CC1ABE">
        <w:rPr>
          <w:rFonts w:ascii="Cambria Math" w:hAnsi="Cambria Math" w:cs="Cambria Math"/>
          <w:sz w:val="28"/>
          <w:szCs w:val="28"/>
          <w:u w:val="single"/>
        </w:rPr>
        <w:t>_</w:t>
      </w:r>
      <w:r w:rsidR="00C31DCB" w:rsidRPr="00CC1ABE">
        <w:rPr>
          <w:rFonts w:ascii="Cambria Math" w:hAnsi="Cambria Math" w:cs="Cambria Math" w:hint="eastAsia"/>
          <w:sz w:val="28"/>
          <w:szCs w:val="28"/>
        </w:rPr>
        <w:t>若它们具有相同的动能，欲使它们停下来，则外力的冲量之比为</w:t>
      </w:r>
      <w:r w:rsidR="00C31DCB" w:rsidRPr="00CC1ABE">
        <w:rPr>
          <w:rFonts w:ascii="Cambria Math" w:hAnsi="Cambria Math" w:cs="Cambria Math" w:hint="eastAsia"/>
          <w:sz w:val="28"/>
          <w:szCs w:val="28"/>
        </w:rPr>
        <w:t>I</w:t>
      </w:r>
      <w:r w:rsidR="00C31DCB" w:rsidRPr="00CC1ABE">
        <w:rPr>
          <w:rFonts w:ascii="Cambria Math" w:hAnsi="Cambria Math" w:cs="Cambria Math"/>
          <w:sz w:val="28"/>
          <w:szCs w:val="28"/>
        </w:rPr>
        <w:t>₁:I₂=</w:t>
      </w:r>
      <w:r w:rsidR="007F100E" w:rsidRPr="00A73ECB">
        <w:rPr>
          <w:rFonts w:ascii="楷体" w:eastAsia="楷体" w:hAnsi="楷体" w:cs="Cambria Math" w:hint="eastAsia"/>
          <w:color w:val="FF0000"/>
          <w:sz w:val="32"/>
          <w:szCs w:val="32"/>
          <w:highlight w:val="cyan"/>
          <w:u w:val="single"/>
        </w:rPr>
        <w:t>√</w:t>
      </w:r>
      <w:r w:rsidR="007F100E" w:rsidRPr="00A73ECB">
        <w:rPr>
          <w:rFonts w:ascii="楷体" w:eastAsia="楷体" w:hAnsi="楷体" w:cs="Cambria Math"/>
          <w:color w:val="FF0000"/>
          <w:sz w:val="32"/>
          <w:szCs w:val="32"/>
          <w:highlight w:val="cyan"/>
          <w:u w:val="single"/>
        </w:rPr>
        <w:t>m1:</w:t>
      </w:r>
      <w:r w:rsidR="007F100E" w:rsidRPr="00A73ECB">
        <w:rPr>
          <w:rFonts w:ascii="楷体" w:eastAsia="楷体" w:hAnsi="楷体" w:cs="Cambria Math" w:hint="eastAsia"/>
          <w:color w:val="FF0000"/>
          <w:sz w:val="32"/>
          <w:szCs w:val="32"/>
          <w:highlight w:val="cyan"/>
          <w:u w:val="single"/>
        </w:rPr>
        <w:t>√</w:t>
      </w:r>
      <w:r w:rsidR="007F100E" w:rsidRPr="00A73ECB">
        <w:rPr>
          <w:rFonts w:ascii="楷体" w:eastAsia="楷体" w:hAnsi="楷体" w:cs="Cambria Math"/>
          <w:color w:val="FF0000"/>
          <w:sz w:val="32"/>
          <w:szCs w:val="32"/>
          <w:highlight w:val="cyan"/>
          <w:u w:val="single"/>
        </w:rPr>
        <w:t>m</w:t>
      </w:r>
      <w:r w:rsidR="007F100E" w:rsidRPr="00A73ECB">
        <w:rPr>
          <w:rFonts w:ascii="楷体" w:eastAsia="楷体" w:hAnsi="楷体" w:cs="Cambria Math" w:hint="eastAsia"/>
          <w:color w:val="FF0000"/>
          <w:sz w:val="32"/>
          <w:szCs w:val="32"/>
          <w:highlight w:val="cyan"/>
          <w:u w:val="single"/>
        </w:rPr>
        <w:t>2</w:t>
      </w:r>
      <w:r w:rsidR="00C31DCB" w:rsidRPr="00A73ECB">
        <w:rPr>
          <w:rFonts w:ascii="Cambria Math" w:hAnsi="Cambria Math" w:cs="Cambria Math"/>
          <w:color w:val="FF0000"/>
          <w:sz w:val="32"/>
          <w:szCs w:val="32"/>
          <w:highlight w:val="cyan"/>
          <w:u w:val="single"/>
        </w:rPr>
        <w:t>___</w:t>
      </w:r>
      <w:r w:rsidR="00C31DCB" w:rsidRPr="00A73ECB">
        <w:rPr>
          <w:rFonts w:ascii="Cambria Math" w:hAnsi="Cambria Math" w:cs="Cambria Math"/>
          <w:color w:val="FF0000"/>
          <w:sz w:val="32"/>
          <w:szCs w:val="32"/>
          <w:highlight w:val="cyan"/>
        </w:rPr>
        <w:t>.</w:t>
      </w:r>
    </w:p>
    <w:p w:rsidR="00C31DCB" w:rsidRPr="00CC1ABE" w:rsidRDefault="00C31DCB" w:rsidP="00C31DC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用白光光波源进行双缝实验，用纯红色的滤光片遮盖一条缝</w:t>
      </w:r>
      <w:r w:rsidR="003707D2" w:rsidRPr="00CC1ABE">
        <w:rPr>
          <w:rFonts w:ascii="Cambria Math" w:hAnsi="Cambria Math" w:cs="Cambria Math" w:hint="eastAsia"/>
          <w:sz w:val="28"/>
          <w:szCs w:val="28"/>
        </w:rPr>
        <w:t>，纯蓝色滤光片遮盖另一条缝，可以产生干涉图样（</w:t>
      </w:r>
      <w:r w:rsidR="003707D2" w:rsidRPr="00CC1ABE">
        <w:rPr>
          <w:rFonts w:ascii="Cambria Math" w:hAnsi="Cambria Math" w:cs="Cambria Math" w:hint="eastAsia"/>
          <w:sz w:val="28"/>
          <w:szCs w:val="28"/>
        </w:rPr>
        <w:t xml:space="preserve"> </w:t>
      </w:r>
      <w:r w:rsidR="0080680C" w:rsidRPr="00A73ECB">
        <w:rPr>
          <w:rFonts w:ascii="楷体" w:eastAsia="楷体" w:hAnsi="楷体" w:cs="Cambria Math" w:hint="eastAsia"/>
          <w:b/>
          <w:color w:val="FF0000"/>
          <w:sz w:val="32"/>
          <w:szCs w:val="32"/>
          <w:highlight w:val="cyan"/>
        </w:rPr>
        <w:t>ⅹ</w:t>
      </w:r>
      <w:r w:rsidR="003707D2" w:rsidRPr="00CC1ABE">
        <w:rPr>
          <w:rFonts w:ascii="Cambria Math" w:hAnsi="Cambria Math" w:cs="Cambria Math" w:hint="eastAsia"/>
          <w:sz w:val="28"/>
          <w:szCs w:val="28"/>
        </w:rPr>
        <w:t xml:space="preserve">  </w:t>
      </w:r>
      <w:r w:rsidR="003707D2" w:rsidRPr="00CC1ABE">
        <w:rPr>
          <w:rFonts w:ascii="Cambria Math" w:hAnsi="Cambria Math" w:cs="Cambria Math" w:hint="eastAsia"/>
          <w:sz w:val="28"/>
          <w:szCs w:val="28"/>
        </w:rPr>
        <w:t>）。</w:t>
      </w:r>
    </w:p>
    <w:p w:rsidR="003707D2" w:rsidRPr="00CC1ABE" w:rsidRDefault="003707D2" w:rsidP="00C31DC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当光波</w:t>
      </w:r>
      <w:r w:rsidR="004B1C59" w:rsidRPr="00CC1ABE">
        <w:rPr>
          <w:rFonts w:ascii="Cambria Math" w:hAnsi="Cambria Math" w:cs="Cambria Math" w:hint="eastAsia"/>
          <w:sz w:val="28"/>
          <w:szCs w:val="28"/>
        </w:rPr>
        <w:t>由</w:t>
      </w:r>
      <w:r w:rsidRPr="00CC1ABE">
        <w:rPr>
          <w:rFonts w:ascii="Cambria Math" w:hAnsi="Cambria Math" w:cs="Cambria Math" w:hint="eastAsia"/>
          <w:sz w:val="28"/>
          <w:szCs w:val="28"/>
        </w:rPr>
        <w:t>光波疏介质</w:t>
      </w:r>
      <w:r w:rsidR="004B1C59" w:rsidRPr="00CC1ABE">
        <w:rPr>
          <w:rFonts w:ascii="Cambria Math" w:hAnsi="Cambria Math" w:cs="Cambria Math" w:hint="eastAsia"/>
          <w:sz w:val="28"/>
          <w:szCs w:val="28"/>
        </w:rPr>
        <w:t>向</w:t>
      </w:r>
      <w:r w:rsidR="009D48B0" w:rsidRPr="00CC1ABE">
        <w:rPr>
          <w:rFonts w:ascii="Cambria Math" w:hAnsi="Cambria Math" w:cs="Cambria Math" w:hint="eastAsia"/>
          <w:sz w:val="28"/>
          <w:szCs w:val="28"/>
        </w:rPr>
        <w:t>波</w:t>
      </w:r>
      <w:r w:rsidR="004B1C59" w:rsidRPr="00CC1ABE">
        <w:rPr>
          <w:rFonts w:ascii="Cambria Math" w:hAnsi="Cambria Math" w:cs="Cambria Math" w:hint="eastAsia"/>
          <w:sz w:val="28"/>
          <w:szCs w:val="28"/>
        </w:rPr>
        <w:t>密</w:t>
      </w:r>
      <w:r w:rsidR="009D48B0" w:rsidRPr="00CC1ABE">
        <w:rPr>
          <w:rFonts w:ascii="Cambria Math" w:hAnsi="Cambria Math" w:cs="Cambria Math" w:hint="eastAsia"/>
          <w:sz w:val="28"/>
          <w:szCs w:val="28"/>
        </w:rPr>
        <w:t>介质入射时，反射的瞬间会出现“半波损失”的现象。（</w:t>
      </w:r>
      <w:r w:rsidR="009D48B0" w:rsidRPr="00CC1ABE">
        <w:rPr>
          <w:rFonts w:ascii="Cambria Math" w:hAnsi="Cambria Math" w:cs="Cambria Math" w:hint="eastAsia"/>
          <w:sz w:val="28"/>
          <w:szCs w:val="28"/>
        </w:rPr>
        <w:t xml:space="preserve"> </w:t>
      </w:r>
      <w:r w:rsidR="009D48B0" w:rsidRPr="00CC1ABE">
        <w:rPr>
          <w:rFonts w:ascii="Cambria Math" w:hAnsi="Cambria Math" w:cs="Cambria Math" w:hint="eastAsia"/>
          <w:b/>
          <w:color w:val="FF0000"/>
          <w:sz w:val="28"/>
          <w:szCs w:val="28"/>
        </w:rPr>
        <w:t xml:space="preserve"> </w:t>
      </w:r>
      <w:r w:rsidR="0080680C" w:rsidRPr="00A73ECB">
        <w:rPr>
          <w:rFonts w:ascii="楷体" w:eastAsia="楷体" w:hAnsi="楷体" w:cs="Cambria Math" w:hint="eastAsia"/>
          <w:b/>
          <w:color w:val="FF0000"/>
          <w:sz w:val="28"/>
          <w:szCs w:val="28"/>
          <w:highlight w:val="cyan"/>
        </w:rPr>
        <w:t>√</w:t>
      </w:r>
      <w:r w:rsidR="009D48B0" w:rsidRPr="00CC1ABE">
        <w:rPr>
          <w:rFonts w:ascii="Cambria Math" w:hAnsi="Cambria Math" w:cs="Cambria Math" w:hint="eastAsia"/>
          <w:b/>
          <w:color w:val="FF0000"/>
          <w:sz w:val="28"/>
          <w:szCs w:val="28"/>
        </w:rPr>
        <w:t xml:space="preserve"> </w:t>
      </w:r>
      <w:r w:rsidR="009D48B0" w:rsidRPr="00CC1ABE">
        <w:rPr>
          <w:rFonts w:ascii="Cambria Math" w:hAnsi="Cambria Math" w:cs="Cambria Math" w:hint="eastAsia"/>
          <w:sz w:val="28"/>
          <w:szCs w:val="28"/>
        </w:rPr>
        <w:t>）</w:t>
      </w:r>
    </w:p>
    <w:p w:rsidR="009D48B0" w:rsidRPr="00CC1ABE" w:rsidRDefault="009D48B0" w:rsidP="00C31DCB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质点做简谐运动，同一周期没有完全相同的振动状态。</w:t>
      </w:r>
      <w:r w:rsidR="00700273" w:rsidRPr="00CC1ABE">
        <w:rPr>
          <w:rFonts w:ascii="Cambria Math" w:hAnsi="Cambria Math" w:cs="Cambria Math" w:hint="eastAsia"/>
          <w:sz w:val="28"/>
          <w:szCs w:val="28"/>
        </w:rPr>
        <w:t>（</w:t>
      </w:r>
      <w:r w:rsidR="00700273" w:rsidRPr="00CC1ABE">
        <w:rPr>
          <w:rFonts w:ascii="Cambria Math" w:hAnsi="Cambria Math" w:cs="Cambria Math" w:hint="eastAsia"/>
          <w:sz w:val="28"/>
          <w:szCs w:val="28"/>
        </w:rPr>
        <w:t xml:space="preserve"> </w:t>
      </w:r>
      <w:r w:rsidR="0080680C" w:rsidRPr="00CC1ABE">
        <w:rPr>
          <w:rFonts w:ascii="Cambria Math" w:hAnsi="Cambria Math" w:cs="Cambria Math" w:hint="eastAsia"/>
          <w:b/>
          <w:sz w:val="28"/>
          <w:szCs w:val="28"/>
        </w:rPr>
        <w:t xml:space="preserve"> </w:t>
      </w:r>
      <w:r w:rsidR="0080680C" w:rsidRPr="00A73ECB">
        <w:rPr>
          <w:rFonts w:ascii="楷体" w:eastAsia="楷体" w:hAnsi="楷体" w:cs="Cambria Math" w:hint="eastAsia"/>
          <w:b/>
          <w:color w:val="FF0000"/>
          <w:sz w:val="28"/>
          <w:szCs w:val="28"/>
          <w:highlight w:val="cyan"/>
        </w:rPr>
        <w:t>√</w:t>
      </w:r>
      <w:r w:rsidR="0080680C" w:rsidRPr="00CC1ABE">
        <w:rPr>
          <w:rFonts w:ascii="Cambria Math" w:hAnsi="Cambria Math" w:cs="Cambria Math" w:hint="eastAsia"/>
          <w:color w:val="FF0000"/>
          <w:sz w:val="28"/>
          <w:szCs w:val="28"/>
        </w:rPr>
        <w:t xml:space="preserve"> </w:t>
      </w:r>
      <w:r w:rsidR="00700273" w:rsidRPr="00CC1ABE">
        <w:rPr>
          <w:rFonts w:ascii="Cambria Math" w:hAnsi="Cambria Math" w:cs="Cambria Math"/>
          <w:color w:val="FF0000"/>
          <w:sz w:val="28"/>
          <w:szCs w:val="28"/>
        </w:rPr>
        <w:t xml:space="preserve"> </w:t>
      </w:r>
      <w:r w:rsidR="00700273" w:rsidRPr="00CC1ABE">
        <w:rPr>
          <w:rFonts w:ascii="Cambria Math" w:hAnsi="Cambria Math" w:cs="Cambria Math" w:hint="eastAsia"/>
          <w:sz w:val="28"/>
          <w:szCs w:val="28"/>
        </w:rPr>
        <w:t>）</w:t>
      </w:r>
    </w:p>
    <w:p w:rsidR="009D48B0" w:rsidRPr="00CC1ABE" w:rsidRDefault="009D48B0" w:rsidP="009D48B0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关于光电效应实验现象的描述，下列表述总正确的是（</w:t>
      </w:r>
      <w:r w:rsidRPr="00CC1ABE">
        <w:rPr>
          <w:rFonts w:ascii="Cambria Math" w:hAnsi="Cambria Math" w:cs="Cambria Math" w:hint="eastAsia"/>
          <w:sz w:val="28"/>
          <w:szCs w:val="28"/>
        </w:rPr>
        <w:t xml:space="preserve"> </w:t>
      </w:r>
      <w:r w:rsidR="00700273" w:rsidRPr="00CC1ABE">
        <w:rPr>
          <w:rFonts w:ascii="Cambria Math" w:hAnsi="Cambria Math" w:cs="Cambria Math"/>
          <w:b/>
          <w:color w:val="FF0000"/>
          <w:sz w:val="28"/>
          <w:szCs w:val="28"/>
        </w:rPr>
        <w:t xml:space="preserve"> </w:t>
      </w:r>
      <w:r w:rsidR="00167D77" w:rsidRPr="00D21952">
        <w:rPr>
          <w:rFonts w:ascii="Cambria Math" w:hAnsi="Cambria Math" w:cs="Cambria Math" w:hint="eastAsia"/>
          <w:b/>
          <w:color w:val="FF0000"/>
          <w:sz w:val="28"/>
          <w:szCs w:val="28"/>
          <w:highlight w:val="cyan"/>
        </w:rPr>
        <w:t>C</w:t>
      </w:r>
      <w:r w:rsidRPr="00CC1ABE">
        <w:rPr>
          <w:rFonts w:ascii="Cambria Math" w:hAnsi="Cambria Math" w:cs="Cambria Math" w:hint="eastAsia"/>
          <w:sz w:val="28"/>
          <w:szCs w:val="28"/>
        </w:rPr>
        <w:t xml:space="preserve"> </w:t>
      </w:r>
      <w:r w:rsidRPr="00CC1ABE">
        <w:rPr>
          <w:rFonts w:ascii="Cambria Math" w:hAnsi="Cambria Math" w:cs="Cambria Math" w:hint="eastAsia"/>
          <w:sz w:val="28"/>
          <w:szCs w:val="28"/>
        </w:rPr>
        <w:t>）</w:t>
      </w:r>
    </w:p>
    <w:p w:rsidR="009D48B0" w:rsidRPr="00CC1ABE" w:rsidRDefault="009D48B0" w:rsidP="00CC1ABE">
      <w:pPr>
        <w:pStyle w:val="a3"/>
        <w:numPr>
          <w:ilvl w:val="0"/>
          <w:numId w:val="3"/>
        </w:numPr>
        <w:spacing w:line="320" w:lineRule="exact"/>
        <w:ind w:left="714" w:firstLineChars="0" w:hanging="357"/>
        <w:rPr>
          <w:rFonts w:ascii="Cambria Math" w:hAnsi="Cambria Math" w:cs="Cambria Math" w:hint="eastAsia"/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只要入射光的强度足够大，任何种类的材料都有光电效应现象。</w:t>
      </w:r>
    </w:p>
    <w:p w:rsidR="009D48B0" w:rsidRPr="00CC1ABE" w:rsidRDefault="009D48B0" w:rsidP="00CC1ABE">
      <w:pPr>
        <w:pStyle w:val="a3"/>
        <w:numPr>
          <w:ilvl w:val="0"/>
          <w:numId w:val="3"/>
        </w:numPr>
        <w:spacing w:line="320" w:lineRule="exact"/>
        <w:ind w:left="714" w:firstLineChars="0" w:hanging="357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如果入射光的强度较小，光照需要持续一定的时间才能产生光电效应现象。</w:t>
      </w:r>
    </w:p>
    <w:p w:rsidR="009D48B0" w:rsidRPr="00CC1ABE" w:rsidRDefault="009D48B0" w:rsidP="00CC1ABE">
      <w:pPr>
        <w:pStyle w:val="a3"/>
        <w:numPr>
          <w:ilvl w:val="0"/>
          <w:numId w:val="3"/>
        </w:numPr>
        <w:spacing w:line="320" w:lineRule="exact"/>
        <w:ind w:left="714" w:firstLineChars="0" w:hanging="357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截止电压由入射光的频率决定，与入射光的强度无关。</w:t>
      </w:r>
    </w:p>
    <w:p w:rsidR="009D48B0" w:rsidRPr="00CC1ABE" w:rsidRDefault="009D48B0" w:rsidP="00CC1ABE">
      <w:pPr>
        <w:pStyle w:val="a3"/>
        <w:numPr>
          <w:ilvl w:val="0"/>
          <w:numId w:val="3"/>
        </w:numPr>
        <w:spacing w:line="320" w:lineRule="exact"/>
        <w:ind w:left="714" w:firstLineChars="0" w:hanging="357"/>
        <w:rPr>
          <w:sz w:val="28"/>
          <w:szCs w:val="28"/>
        </w:rPr>
      </w:pPr>
      <w:r w:rsidRPr="00CC1ABE">
        <w:rPr>
          <w:rFonts w:hint="eastAsia"/>
          <w:sz w:val="28"/>
          <w:szCs w:val="28"/>
        </w:rPr>
        <w:t>以上结论都不正确。</w:t>
      </w:r>
    </w:p>
    <w:p w:rsidR="009D48B0" w:rsidRPr="00CC1ABE" w:rsidRDefault="00544E71" w:rsidP="00D83131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关于不确定关系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△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p</w:t>
      </w:r>
      <w:r w:rsidR="00D83131" w:rsidRPr="00CC1ABE">
        <w:rPr>
          <w:sz w:val="28"/>
          <w:szCs w:val="28"/>
        </w:rPr>
        <w:t xml:space="preserve"> </w:t>
      </w:r>
      <w:r w:rsidR="00D83131" w:rsidRPr="00CC1ABE">
        <w:rPr>
          <w:rFonts w:ascii="Cambria Math" w:hAnsi="Cambria Math" w:cs="Cambria Math"/>
          <w:sz w:val="28"/>
          <w:szCs w:val="28"/>
        </w:rPr>
        <w:t>₁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△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x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≥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h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，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h=h</w:t>
      </w:r>
      <w:r w:rsidR="000B15D9" w:rsidRPr="00CC1ABE">
        <w:rPr>
          <w:rFonts w:ascii="Cambria Math" w:hAnsi="Cambria Math" w:cs="Cambria Math"/>
          <w:sz w:val="28"/>
          <w:szCs w:val="28"/>
        </w:rPr>
        <w:t>/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（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2</w:t>
      </w:r>
      <w:r w:rsidR="00D83131" w:rsidRPr="00CC1ABE">
        <w:rPr>
          <w:rFonts w:ascii="Cambria Math" w:hAnsi="Cambria Math" w:cs="Cambria Math" w:hint="eastAsia"/>
          <w:sz w:val="28"/>
          <w:szCs w:val="28"/>
        </w:rPr>
        <w:t>π）</w:t>
      </w:r>
      <w:r w:rsidRPr="00CC1ABE">
        <w:rPr>
          <w:rFonts w:ascii="Cambria Math" w:hAnsi="Cambria Math" w:cs="Cambria Math" w:hint="eastAsia"/>
          <w:sz w:val="28"/>
          <w:szCs w:val="28"/>
        </w:rPr>
        <w:t>，有以下几种解释：</w:t>
      </w:r>
    </w:p>
    <w:p w:rsidR="00544E71" w:rsidRPr="00CC1ABE" w:rsidRDefault="00544E71" w:rsidP="00CC1ABE">
      <w:pPr>
        <w:pStyle w:val="a3"/>
        <w:numPr>
          <w:ilvl w:val="0"/>
          <w:numId w:val="4"/>
        </w:numPr>
        <w:spacing w:line="280" w:lineRule="exact"/>
        <w:ind w:left="1077" w:firstLineChars="0"/>
        <w:rPr>
          <w:rFonts w:ascii="Cambria Math" w:hAnsi="Cambria Math" w:cs="Cambria Math" w:hint="eastAsia"/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粒子的动量不可能确定，</w:t>
      </w:r>
    </w:p>
    <w:p w:rsidR="00544E71" w:rsidRPr="00CC1ABE" w:rsidRDefault="00544E71" w:rsidP="00CC1ABE">
      <w:pPr>
        <w:pStyle w:val="a3"/>
        <w:numPr>
          <w:ilvl w:val="0"/>
          <w:numId w:val="4"/>
        </w:numPr>
        <w:spacing w:line="280" w:lineRule="exact"/>
        <w:ind w:left="1077" w:firstLineChars="0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粒子的坐标不可能确定</w:t>
      </w:r>
    </w:p>
    <w:p w:rsidR="00544E71" w:rsidRPr="00CC1ABE" w:rsidRDefault="00544E71" w:rsidP="00CC1ABE">
      <w:pPr>
        <w:pStyle w:val="a3"/>
        <w:numPr>
          <w:ilvl w:val="0"/>
          <w:numId w:val="4"/>
        </w:numPr>
        <w:spacing w:line="280" w:lineRule="exact"/>
        <w:ind w:left="1077" w:firstLineChars="0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粒子的动量和坐标不可能同时准确的确定</w:t>
      </w:r>
    </w:p>
    <w:p w:rsidR="00544E71" w:rsidRPr="00CC1ABE" w:rsidRDefault="00544E71" w:rsidP="00CC1ABE">
      <w:pPr>
        <w:pStyle w:val="a3"/>
        <w:numPr>
          <w:ilvl w:val="0"/>
          <w:numId w:val="4"/>
        </w:numPr>
        <w:spacing w:line="280" w:lineRule="exact"/>
        <w:ind w:left="1077" w:firstLineChars="0"/>
        <w:rPr>
          <w:sz w:val="28"/>
          <w:szCs w:val="28"/>
        </w:rPr>
      </w:pPr>
      <w:r w:rsidRPr="00CC1ABE">
        <w:rPr>
          <w:rFonts w:ascii="Cambria Math" w:hAnsi="Cambria Math" w:cs="Cambria Math" w:hint="eastAsia"/>
          <w:sz w:val="28"/>
          <w:szCs w:val="28"/>
        </w:rPr>
        <w:t>不确定关系不仅适用电子和光子，也适用于其他粒子</w:t>
      </w:r>
    </w:p>
    <w:p w:rsidR="00544E71" w:rsidRPr="00CC1ABE" w:rsidRDefault="00544E71" w:rsidP="00544E71">
      <w:pPr>
        <w:rPr>
          <w:sz w:val="28"/>
          <w:szCs w:val="28"/>
        </w:rPr>
      </w:pPr>
      <w:r w:rsidRPr="00CC1ABE">
        <w:rPr>
          <w:rFonts w:hint="eastAsia"/>
          <w:sz w:val="28"/>
          <w:szCs w:val="28"/>
        </w:rPr>
        <w:t>其中正确的是（</w:t>
      </w:r>
      <w:r w:rsidR="007F100E" w:rsidRPr="00CC1ABE">
        <w:rPr>
          <w:b/>
          <w:color w:val="FF0000"/>
          <w:sz w:val="28"/>
          <w:szCs w:val="28"/>
        </w:rPr>
        <w:t xml:space="preserve"> </w:t>
      </w:r>
      <w:r w:rsidR="007F100E" w:rsidRPr="00D21952">
        <w:rPr>
          <w:b/>
          <w:color w:val="FF0000"/>
          <w:sz w:val="28"/>
          <w:szCs w:val="28"/>
          <w:highlight w:val="cyan"/>
        </w:rPr>
        <w:t>C</w:t>
      </w:r>
      <w:r w:rsidR="007F100E" w:rsidRPr="00CC1ABE">
        <w:rPr>
          <w:b/>
          <w:color w:val="FF0000"/>
          <w:sz w:val="28"/>
          <w:szCs w:val="28"/>
        </w:rPr>
        <w:t xml:space="preserve"> </w:t>
      </w:r>
      <w:r w:rsidRPr="00CC1ABE">
        <w:rPr>
          <w:rFonts w:hint="eastAsia"/>
          <w:sz w:val="28"/>
          <w:szCs w:val="28"/>
        </w:rPr>
        <w:t>）</w:t>
      </w:r>
    </w:p>
    <w:p w:rsidR="00544E71" w:rsidRPr="00CC1ABE" w:rsidRDefault="00544E71" w:rsidP="00544E71">
      <w:pPr>
        <w:ind w:firstLineChars="100" w:firstLine="280"/>
        <w:rPr>
          <w:sz w:val="28"/>
          <w:szCs w:val="28"/>
        </w:rPr>
      </w:pPr>
      <w:r w:rsidRPr="00CC1ABE">
        <w:rPr>
          <w:rFonts w:hint="eastAsia"/>
          <w:sz w:val="28"/>
          <w:szCs w:val="28"/>
        </w:rPr>
        <w:t>A</w:t>
      </w:r>
      <w:r w:rsidR="004B1C59" w:rsidRPr="00CC1ABE">
        <w:rPr>
          <w:rFonts w:hint="eastAsia"/>
          <w:sz w:val="28"/>
          <w:szCs w:val="28"/>
        </w:rPr>
        <w:t xml:space="preserve"> </w:t>
      </w:r>
      <w:r w:rsidRPr="00CC1ABE">
        <w:rPr>
          <w:rFonts w:hint="eastAsia"/>
          <w:sz w:val="28"/>
          <w:szCs w:val="28"/>
        </w:rPr>
        <w:t>(</w:t>
      </w:r>
      <w:r w:rsidRPr="00CC1ABE">
        <w:rPr>
          <w:sz w:val="28"/>
          <w:szCs w:val="28"/>
        </w:rPr>
        <w:t>1</w:t>
      </w:r>
      <w:r w:rsidRPr="00CC1ABE">
        <w:rPr>
          <w:rFonts w:hint="eastAsia"/>
          <w:sz w:val="28"/>
          <w:szCs w:val="28"/>
        </w:rPr>
        <w:t>)</w:t>
      </w:r>
      <w:r w:rsidRPr="00CC1ABE">
        <w:rPr>
          <w:sz w:val="28"/>
          <w:szCs w:val="28"/>
        </w:rPr>
        <w:t>,(2)</w:t>
      </w:r>
      <w:r w:rsidR="004B1C59" w:rsidRPr="00CC1ABE">
        <w:rPr>
          <w:rFonts w:hint="eastAsia"/>
          <w:sz w:val="28"/>
          <w:szCs w:val="28"/>
        </w:rPr>
        <w:t xml:space="preserve">        </w:t>
      </w:r>
      <w:r w:rsidRPr="00CC1ABE">
        <w:rPr>
          <w:sz w:val="28"/>
          <w:szCs w:val="28"/>
        </w:rPr>
        <w:t>B(2),(4)</w:t>
      </w:r>
    </w:p>
    <w:p w:rsidR="00544E71" w:rsidRDefault="004B1C59" w:rsidP="00544E71">
      <w:pPr>
        <w:rPr>
          <w:sz w:val="28"/>
          <w:szCs w:val="28"/>
        </w:rPr>
      </w:pPr>
      <w:r w:rsidRPr="00CC1ABE">
        <w:rPr>
          <w:sz w:val="28"/>
          <w:szCs w:val="28"/>
        </w:rPr>
        <w:t xml:space="preserve">  C(3),(4)         D</w:t>
      </w:r>
      <w:r w:rsidR="00544E71" w:rsidRPr="00CC1ABE">
        <w:rPr>
          <w:sz w:val="28"/>
          <w:szCs w:val="28"/>
        </w:rPr>
        <w:t>(4),(1)</w:t>
      </w:r>
    </w:p>
    <w:p w:rsidR="00CC1ABE" w:rsidRPr="00CC1ABE" w:rsidRDefault="00CC1ABE" w:rsidP="00544E71">
      <w:pPr>
        <w:rPr>
          <w:sz w:val="28"/>
          <w:szCs w:val="28"/>
        </w:rPr>
      </w:pPr>
    </w:p>
    <w:p w:rsidR="007B790D" w:rsidRPr="007B790D" w:rsidRDefault="00544E71" w:rsidP="003F2860">
      <w:pPr>
        <w:pStyle w:val="a3"/>
        <w:numPr>
          <w:ilvl w:val="0"/>
          <w:numId w:val="1"/>
        </w:numPr>
        <w:spacing w:line="320" w:lineRule="exact"/>
        <w:ind w:left="357" w:firstLineChars="0" w:hanging="357"/>
        <w:rPr>
          <w:sz w:val="28"/>
          <w:szCs w:val="28"/>
        </w:rPr>
      </w:pPr>
      <w:r w:rsidRPr="00A67BE2">
        <w:rPr>
          <w:rFonts w:hint="eastAsia"/>
          <w:sz w:val="28"/>
          <w:szCs w:val="28"/>
        </w:rPr>
        <w:lastRenderedPageBreak/>
        <w:t>已知物体质量为m，轮滑的半径为R</w:t>
      </w:r>
      <w:r w:rsidR="00700273" w:rsidRPr="00A67BE2">
        <w:rPr>
          <w:rFonts w:hint="eastAsia"/>
          <w:sz w:val="28"/>
          <w:szCs w:val="28"/>
        </w:rPr>
        <w:t>，转动惯</w:t>
      </w:r>
      <w:r w:rsidRPr="00A67BE2">
        <w:rPr>
          <w:rFonts w:hint="eastAsia"/>
          <w:sz w:val="28"/>
          <w:szCs w:val="28"/>
        </w:rPr>
        <w:t>量为J，假设轮滑光滑，求物体的加速度和绳间张力。</w:t>
      </w:r>
    </w:p>
    <w:p w:rsidR="003F2860" w:rsidRDefault="007B790D" w:rsidP="007B790D">
      <w:pPr>
        <w:jc w:val="center"/>
      </w:pPr>
      <w:r w:rsidRPr="007B790D">
        <w:rPr>
          <w:noProof/>
        </w:rPr>
        <w:drawing>
          <wp:inline distT="0" distB="0" distL="0" distR="0">
            <wp:extent cx="3678702" cy="2400736"/>
            <wp:effectExtent l="0" t="0" r="0" b="0"/>
            <wp:docPr id="21" name="图片 21" descr="C:\Users\yang\Documents\Tencent Files\3307191429\FileRecv\MobileFile\IMG_20160609_105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ng\Documents\Tencent Files\3307191429\FileRecv\MobileFile\IMG_20160609_1053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0" t="9880" r="13180" b="59956"/>
                    <a:stretch/>
                  </pic:blipFill>
                  <pic:spPr bwMode="auto">
                    <a:xfrm>
                      <a:off x="0" y="0"/>
                      <a:ext cx="3687107" cy="2406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1ABE" w:rsidRDefault="00CC1ABE" w:rsidP="003F2860">
      <w:r>
        <w:rPr>
          <w:noProof/>
        </w:rPr>
        <w:drawing>
          <wp:inline distT="0" distB="0" distL="0" distR="0" wp14:anchorId="637DF16D" wp14:editId="099A1AC1">
            <wp:extent cx="1336545" cy="13927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319" cy="14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 xml:space="preserve">      </w:t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3E52443" wp14:editId="59C579B3">
            <wp:extent cx="1727289" cy="1104957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728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BE" w:rsidRPr="00CC1ABE" w:rsidRDefault="00CC1ABE" w:rsidP="003F2860">
      <w:pPr>
        <w:rPr>
          <w:color w:val="00B0F0"/>
          <w:sz w:val="28"/>
          <w:szCs w:val="28"/>
        </w:rPr>
      </w:pPr>
      <w:r>
        <w:t xml:space="preserve">    </w:t>
      </w:r>
      <w:r w:rsidRPr="00CC1ABE">
        <w:rPr>
          <w:rFonts w:hint="eastAsia"/>
          <w:color w:val="00B0F0"/>
          <w:sz w:val="28"/>
          <w:szCs w:val="28"/>
        </w:rPr>
        <w:t xml:space="preserve">第8题 </w:t>
      </w:r>
      <w:r>
        <w:rPr>
          <w:rFonts w:hint="eastAsia"/>
        </w:rPr>
        <w:t xml:space="preserve">                             </w:t>
      </w:r>
      <w:r w:rsidRPr="00CC1ABE">
        <w:rPr>
          <w:rFonts w:hint="eastAsia"/>
          <w:color w:val="00B0F0"/>
          <w:sz w:val="28"/>
          <w:szCs w:val="28"/>
        </w:rPr>
        <w:t xml:space="preserve">  第9题</w:t>
      </w:r>
    </w:p>
    <w:p w:rsidR="007B790D" w:rsidRPr="007B790D" w:rsidRDefault="00544E71" w:rsidP="007B790D">
      <w:pPr>
        <w:pStyle w:val="a3"/>
        <w:numPr>
          <w:ilvl w:val="0"/>
          <w:numId w:val="1"/>
        </w:numPr>
        <w:spacing w:line="320" w:lineRule="exact"/>
        <w:ind w:left="357" w:firstLineChars="0" w:hanging="357"/>
        <w:rPr>
          <w:sz w:val="28"/>
          <w:szCs w:val="28"/>
        </w:rPr>
      </w:pPr>
      <w:r w:rsidRPr="00A67BE2">
        <w:rPr>
          <w:rFonts w:hint="eastAsia"/>
          <w:sz w:val="28"/>
          <w:szCs w:val="28"/>
        </w:rPr>
        <w:t>质量均为m的两物体A,B。A放在</w:t>
      </w:r>
      <w:r w:rsidR="00D83131" w:rsidRPr="00A67BE2">
        <w:rPr>
          <w:rFonts w:hint="eastAsia"/>
          <w:sz w:val="28"/>
          <w:szCs w:val="28"/>
        </w:rPr>
        <w:t>倾角为θ的光滑斜面上，通过滑轮有不可伸长的轻绳与B相连，定滑轮是半径为R</w:t>
      </w:r>
      <w:r w:rsidR="00CC1ABE" w:rsidRPr="00A67BE2">
        <w:rPr>
          <w:rFonts w:hint="eastAsia"/>
          <w:sz w:val="28"/>
          <w:szCs w:val="28"/>
        </w:rPr>
        <w:t>的圆盘，其</w:t>
      </w:r>
      <w:r w:rsidR="00D83131" w:rsidRPr="00A67BE2">
        <w:rPr>
          <w:rFonts w:hint="eastAsia"/>
          <w:sz w:val="28"/>
          <w:szCs w:val="28"/>
        </w:rPr>
        <w:t>质量也为m，物体运动时，绳与滑轮无相对滑动。求物体的加速度。</w:t>
      </w:r>
    </w:p>
    <w:p w:rsidR="00FC34A7" w:rsidRDefault="007B790D" w:rsidP="007B790D">
      <w:pPr>
        <w:pStyle w:val="a3"/>
        <w:ind w:left="360" w:firstLineChars="0" w:firstLine="0"/>
        <w:jc w:val="center"/>
      </w:pPr>
      <w:r w:rsidRPr="007B790D">
        <w:rPr>
          <w:noProof/>
        </w:rPr>
        <w:drawing>
          <wp:inline distT="0" distB="0" distL="0" distR="0">
            <wp:extent cx="4389120" cy="3125470"/>
            <wp:effectExtent l="0" t="0" r="0" b="0"/>
            <wp:docPr id="20" name="图片 20" descr="C:\Users\yang\Documents\Tencent Files\3307191429\FileRecv\MobileFile\IMG_20160609_105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ng\Documents\Tencent Files\3307191429\FileRecv\MobileFile\IMG_20160609_1053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16" r="7032" b="18335"/>
                    <a:stretch/>
                  </pic:blipFill>
                  <pic:spPr bwMode="auto">
                    <a:xfrm>
                      <a:off x="0" y="0"/>
                      <a:ext cx="4416753" cy="314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ECB" w:rsidRPr="00A73ECB" w:rsidRDefault="000B15D9" w:rsidP="00A73ECB">
      <w:pPr>
        <w:pStyle w:val="a3"/>
        <w:numPr>
          <w:ilvl w:val="0"/>
          <w:numId w:val="1"/>
        </w:numPr>
        <w:spacing w:line="320" w:lineRule="exact"/>
        <w:ind w:left="357" w:firstLineChars="0" w:hanging="357"/>
        <w:rPr>
          <w:sz w:val="28"/>
          <w:szCs w:val="28"/>
        </w:rPr>
      </w:pPr>
      <w:r w:rsidRPr="00A73ECB">
        <w:rPr>
          <w:rFonts w:hint="eastAsia"/>
          <w:sz w:val="28"/>
          <w:szCs w:val="28"/>
        </w:rPr>
        <w:lastRenderedPageBreak/>
        <w:t>平面简谐波沿x轴正方向传播，振幅为2cm，频率为50hz，波速为200m/s。在t=</w:t>
      </w:r>
      <w:r w:rsidRPr="00A73ECB">
        <w:rPr>
          <w:sz w:val="28"/>
          <w:szCs w:val="28"/>
        </w:rPr>
        <w:t>0</w:t>
      </w:r>
      <w:r w:rsidRPr="00A73ECB">
        <w:rPr>
          <w:rFonts w:hint="eastAsia"/>
          <w:sz w:val="28"/>
          <w:szCs w:val="28"/>
        </w:rPr>
        <w:t>处的质点正在平衡位置向y轴正方向运动，求x=</w:t>
      </w:r>
      <w:r w:rsidRPr="00A73ECB">
        <w:rPr>
          <w:sz w:val="28"/>
          <w:szCs w:val="28"/>
        </w:rPr>
        <w:t>4</w:t>
      </w:r>
      <w:r w:rsidRPr="00A73ECB">
        <w:rPr>
          <w:rFonts w:hint="eastAsia"/>
          <w:sz w:val="28"/>
          <w:szCs w:val="28"/>
        </w:rPr>
        <w:t>m处煤质质点振动表达式及该点在t=</w:t>
      </w:r>
      <w:r w:rsidRPr="00A73ECB">
        <w:rPr>
          <w:sz w:val="28"/>
          <w:szCs w:val="28"/>
        </w:rPr>
        <w:t>2</w:t>
      </w:r>
      <w:r w:rsidRPr="00A73ECB">
        <w:rPr>
          <w:rFonts w:hint="eastAsia"/>
          <w:sz w:val="28"/>
          <w:szCs w:val="28"/>
        </w:rPr>
        <w:t>s时的振动速度。</w:t>
      </w:r>
    </w:p>
    <w:p w:rsidR="00A73ECB" w:rsidRDefault="00A73ECB" w:rsidP="00A73ECB">
      <w:pPr>
        <w:pStyle w:val="a3"/>
        <w:ind w:left="360" w:firstLineChars="0" w:firstLine="0"/>
      </w:pPr>
      <w:r w:rsidRPr="00A73ECB">
        <w:rPr>
          <w:noProof/>
        </w:rPr>
        <w:drawing>
          <wp:inline distT="0" distB="0" distL="0" distR="0">
            <wp:extent cx="5324622" cy="2243564"/>
            <wp:effectExtent l="0" t="0" r="0" b="4445"/>
            <wp:docPr id="3" name="图片 3" descr="C:\Users\yang\Documents\Tencent Files\3307191429\FileRecv\MobileFile\IMG_20160609_2248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\Documents\Tencent Files\3307191429\FileRecv\MobileFile\IMG_20160609_22484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0241" r="-974" b="45880"/>
                    <a:stretch/>
                  </pic:blipFill>
                  <pic:spPr bwMode="auto">
                    <a:xfrm>
                      <a:off x="0" y="0"/>
                      <a:ext cx="5325604" cy="2243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15D9" w:rsidRDefault="000B15D9" w:rsidP="00A73ECB">
      <w:pPr>
        <w:pStyle w:val="a3"/>
        <w:numPr>
          <w:ilvl w:val="0"/>
          <w:numId w:val="1"/>
        </w:numPr>
        <w:spacing w:line="320" w:lineRule="exact"/>
        <w:ind w:left="357" w:firstLineChars="0" w:hanging="357"/>
        <w:rPr>
          <w:sz w:val="28"/>
          <w:szCs w:val="28"/>
        </w:rPr>
      </w:pPr>
      <w:r w:rsidRPr="00A73ECB">
        <w:rPr>
          <w:rFonts w:hint="eastAsia"/>
          <w:sz w:val="28"/>
          <w:szCs w:val="28"/>
        </w:rPr>
        <w:t>波长为</w:t>
      </w:r>
      <w:r w:rsidR="00D35838" w:rsidRPr="00A73ECB">
        <w:rPr>
          <w:rFonts w:hint="eastAsia"/>
          <w:sz w:val="28"/>
          <w:szCs w:val="28"/>
        </w:rPr>
        <w:t>λ</w:t>
      </w:r>
      <w:r w:rsidRPr="00A73ECB">
        <w:rPr>
          <w:rFonts w:hint="eastAsia"/>
          <w:sz w:val="28"/>
          <w:szCs w:val="28"/>
        </w:rPr>
        <w:t>=</w:t>
      </w:r>
      <w:r w:rsidRPr="00A73ECB">
        <w:rPr>
          <w:sz w:val="28"/>
          <w:szCs w:val="28"/>
        </w:rPr>
        <w:t>500</w:t>
      </w:r>
      <w:r w:rsidRPr="00A73ECB">
        <w:rPr>
          <w:rFonts w:hint="eastAsia"/>
          <w:sz w:val="28"/>
          <w:szCs w:val="28"/>
        </w:rPr>
        <w:t>nm</w:t>
      </w:r>
      <w:r w:rsidR="00A73ECB">
        <w:rPr>
          <w:rFonts w:hint="eastAsia"/>
          <w:sz w:val="28"/>
          <w:szCs w:val="28"/>
        </w:rPr>
        <w:t>的平行单色光垂直入射到缝宽为</w:t>
      </w:r>
      <w:r w:rsidRPr="00A73ECB">
        <w:rPr>
          <w:rFonts w:hint="eastAsia"/>
          <w:b/>
          <w:sz w:val="28"/>
          <w:szCs w:val="28"/>
        </w:rPr>
        <w:t>a=</w:t>
      </w:r>
      <w:r w:rsidRPr="00A73ECB">
        <w:rPr>
          <w:b/>
          <w:sz w:val="28"/>
          <w:szCs w:val="28"/>
        </w:rPr>
        <w:t>1.5</w:t>
      </w:r>
      <w:r w:rsidR="00D35838" w:rsidRPr="00A73ECB">
        <w:rPr>
          <w:rFonts w:hint="eastAsia"/>
          <w:b/>
          <w:sz w:val="28"/>
          <w:szCs w:val="28"/>
        </w:rPr>
        <w:t>×</w:t>
      </w:r>
      <w:r w:rsidRPr="00A73ECB">
        <w:rPr>
          <w:rFonts w:hint="eastAsia"/>
          <w:b/>
          <w:sz w:val="28"/>
          <w:szCs w:val="28"/>
        </w:rPr>
        <w:t>10</w:t>
      </w:r>
      <w:r w:rsidR="00D35838" w:rsidRPr="00A73ECB">
        <w:rPr>
          <w:b/>
          <w:sz w:val="28"/>
          <w:szCs w:val="28"/>
          <w:vertAlign w:val="superscript"/>
        </w:rPr>
        <w:t xml:space="preserve"> </w:t>
      </w:r>
      <w:r w:rsidR="00A73ECB" w:rsidRPr="00A73ECB">
        <w:rPr>
          <w:b/>
          <w:sz w:val="28"/>
          <w:szCs w:val="28"/>
          <w:vertAlign w:val="superscript"/>
        </w:rPr>
        <w:t>-</w:t>
      </w:r>
      <w:r w:rsidR="00FA6901">
        <w:rPr>
          <w:b/>
          <w:sz w:val="28"/>
          <w:szCs w:val="28"/>
          <w:vertAlign w:val="superscript"/>
        </w:rPr>
        <w:t>4</w:t>
      </w:r>
      <w:r w:rsidR="00D35838" w:rsidRPr="00A73ECB">
        <w:rPr>
          <w:b/>
          <w:sz w:val="28"/>
          <w:szCs w:val="28"/>
        </w:rPr>
        <w:t xml:space="preserve"> </w:t>
      </w:r>
      <w:r w:rsidRPr="00A73ECB">
        <w:rPr>
          <w:rFonts w:hint="eastAsia"/>
          <w:sz w:val="28"/>
          <w:szCs w:val="28"/>
        </w:rPr>
        <w:t>m的单缝上，缝后有焦距为t=</w:t>
      </w:r>
      <w:r w:rsidRPr="00A73ECB">
        <w:rPr>
          <w:sz w:val="28"/>
          <w:szCs w:val="28"/>
        </w:rPr>
        <w:t>0.4</w:t>
      </w:r>
      <w:r w:rsidRPr="00A73ECB">
        <w:rPr>
          <w:rFonts w:hint="eastAsia"/>
          <w:sz w:val="28"/>
          <w:szCs w:val="28"/>
        </w:rPr>
        <w:t>m的凸透镜，</w:t>
      </w:r>
      <w:r w:rsidR="00A73ECB">
        <w:rPr>
          <w:rFonts w:hint="eastAsia"/>
          <w:sz w:val="28"/>
          <w:szCs w:val="28"/>
        </w:rPr>
        <w:t>在</w:t>
      </w:r>
      <w:r w:rsidRPr="00A73ECB">
        <w:rPr>
          <w:rFonts w:hint="eastAsia"/>
          <w:sz w:val="28"/>
          <w:szCs w:val="28"/>
        </w:rPr>
        <w:t>其焦平面上放置观察屏，求中央明纹两侧的两个</w:t>
      </w:r>
      <w:r w:rsidR="00D35838" w:rsidRPr="00A73ECB">
        <w:rPr>
          <w:rFonts w:hint="eastAsia"/>
          <w:sz w:val="28"/>
          <w:szCs w:val="28"/>
        </w:rPr>
        <w:t>第三暗纹之间的距离。</w:t>
      </w:r>
    </w:p>
    <w:p w:rsidR="00A73ECB" w:rsidRPr="00A73ECB" w:rsidRDefault="00363FAA" w:rsidP="00363FAA">
      <w:pPr>
        <w:pStyle w:val="a3"/>
        <w:ind w:left="357" w:firstLineChars="0" w:firstLine="0"/>
        <w:rPr>
          <w:sz w:val="28"/>
          <w:szCs w:val="28"/>
        </w:rPr>
      </w:pPr>
      <w:r w:rsidRPr="00363FAA">
        <w:rPr>
          <w:noProof/>
          <w:sz w:val="28"/>
          <w:szCs w:val="28"/>
        </w:rPr>
        <w:drawing>
          <wp:inline distT="0" distB="0" distL="0" distR="0">
            <wp:extent cx="5814343" cy="3636499"/>
            <wp:effectExtent l="0" t="0" r="0" b="2540"/>
            <wp:docPr id="5" name="图片 5" descr="C:\Users\yang\Documents\Tencent Files\3307191429\FileRecv\MobileFile\IMG_20160610_225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\Documents\Tencent Files\3307191429\FileRecv\MobileFile\IMG_20160610_22544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369" cy="3640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838" w:rsidRDefault="00D35838" w:rsidP="00825955">
      <w:pPr>
        <w:pStyle w:val="a3"/>
        <w:numPr>
          <w:ilvl w:val="0"/>
          <w:numId w:val="1"/>
        </w:numPr>
        <w:spacing w:line="320" w:lineRule="exact"/>
        <w:ind w:left="357" w:firstLineChars="0" w:hanging="357"/>
        <w:rPr>
          <w:sz w:val="28"/>
          <w:szCs w:val="28"/>
        </w:rPr>
      </w:pPr>
      <w:r w:rsidRPr="00825955">
        <w:rPr>
          <w:rFonts w:hint="eastAsia"/>
          <w:sz w:val="28"/>
          <w:szCs w:val="28"/>
        </w:rPr>
        <w:t>波长为λ为600m的单色光垂直入射到缝宽a=</w:t>
      </w:r>
      <w:r w:rsidRPr="00825955">
        <w:rPr>
          <w:sz w:val="28"/>
          <w:szCs w:val="28"/>
        </w:rPr>
        <w:t>0.2</w:t>
      </w:r>
      <w:r w:rsidRPr="00825955">
        <w:rPr>
          <w:rFonts w:hint="eastAsia"/>
          <w:sz w:val="28"/>
          <w:szCs w:val="28"/>
        </w:rPr>
        <w:t>mm的单缝上，缝后用焦距f=</w:t>
      </w:r>
      <w:r w:rsidRPr="00825955">
        <w:rPr>
          <w:sz w:val="28"/>
          <w:szCs w:val="28"/>
        </w:rPr>
        <w:t>5</w:t>
      </w:r>
      <w:r w:rsidRPr="00825955">
        <w:rPr>
          <w:rFonts w:hint="eastAsia"/>
          <w:sz w:val="28"/>
          <w:szCs w:val="28"/>
        </w:rPr>
        <w:t>0cm的会聚透镜将衍射光会聚到屏幕上，求，（1）中央明纹的线宽度，</w:t>
      </w:r>
      <w:r w:rsidR="00D25632">
        <w:rPr>
          <w:rFonts w:hint="eastAsia"/>
          <w:sz w:val="28"/>
          <w:szCs w:val="28"/>
        </w:rPr>
        <w:t xml:space="preserve"> </w:t>
      </w:r>
      <w:r w:rsidRPr="00825955">
        <w:rPr>
          <w:rFonts w:hint="eastAsia"/>
          <w:sz w:val="28"/>
          <w:szCs w:val="28"/>
        </w:rPr>
        <w:t>（2）第一条明纹的位置以及单缝处波面可分为几个半波带？</w:t>
      </w:r>
    </w:p>
    <w:p w:rsidR="00363FAA" w:rsidRDefault="00363FAA" w:rsidP="00363FAA">
      <w:pPr>
        <w:pStyle w:val="a3"/>
        <w:spacing w:line="320" w:lineRule="exact"/>
        <w:ind w:left="357" w:firstLineChars="0" w:firstLine="0"/>
        <w:rPr>
          <w:sz w:val="28"/>
          <w:szCs w:val="28"/>
        </w:rPr>
      </w:pPr>
    </w:p>
    <w:p w:rsidR="00363FAA" w:rsidRPr="00363FAA" w:rsidRDefault="00363FAA" w:rsidP="00363FAA">
      <w:pPr>
        <w:spacing w:line="320" w:lineRule="exact"/>
        <w:rPr>
          <w:rFonts w:hint="eastAsia"/>
          <w:sz w:val="28"/>
          <w:szCs w:val="28"/>
        </w:rPr>
      </w:pPr>
    </w:p>
    <w:p w:rsidR="00CF522B" w:rsidRDefault="00825955" w:rsidP="00CF522B">
      <w:pPr>
        <w:pStyle w:val="a3"/>
        <w:numPr>
          <w:ilvl w:val="0"/>
          <w:numId w:val="1"/>
        </w:numPr>
        <w:ind w:firstLineChars="0"/>
      </w:pPr>
      <w:r w:rsidRPr="00825955">
        <w:rPr>
          <w:rFonts w:hint="eastAsia"/>
          <w:sz w:val="28"/>
          <w:szCs w:val="28"/>
        </w:rPr>
        <w:lastRenderedPageBreak/>
        <w:t>求</w:t>
      </w:r>
      <w:r w:rsidR="00D35838" w:rsidRPr="00825955">
        <w:rPr>
          <w:rFonts w:hint="eastAsia"/>
          <w:sz w:val="28"/>
          <w:szCs w:val="28"/>
        </w:rPr>
        <w:t>半径为R，均匀带电</w:t>
      </w:r>
      <w:r w:rsidR="003E3FB7" w:rsidRPr="00825955">
        <w:rPr>
          <w:rFonts w:hint="eastAsia"/>
          <w:sz w:val="28"/>
          <w:szCs w:val="28"/>
        </w:rPr>
        <w:t>Q的球体内外任意点的电场强度</w:t>
      </w:r>
      <w:r w:rsidR="003E3FB7">
        <w:rPr>
          <w:rFonts w:hint="eastAsia"/>
        </w:rPr>
        <w:t>。</w:t>
      </w:r>
    </w:p>
    <w:p w:rsidR="005273A1" w:rsidRDefault="00CF522B" w:rsidP="005273A1">
      <w:pPr>
        <w:pStyle w:val="a3"/>
        <w:ind w:left="360" w:firstLineChars="0" w:firstLine="0"/>
      </w:pPr>
      <w:r w:rsidRPr="00CF522B">
        <w:rPr>
          <w:noProof/>
        </w:rPr>
        <w:drawing>
          <wp:inline distT="0" distB="0" distL="0" distR="0">
            <wp:extent cx="5113606" cy="2215661"/>
            <wp:effectExtent l="0" t="0" r="0" b="0"/>
            <wp:docPr id="4" name="图片 4" descr="C:\Users\yang\Documents\Tencent Files\3307191429\FileRecv\MobileFile\IMG_20160610_173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g\Documents\Tencent Files\3307191429\FileRecv\MobileFile\IMG_20160610_1735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2" r="3027" b="13254"/>
                    <a:stretch/>
                  </pic:blipFill>
                  <pic:spPr bwMode="auto">
                    <a:xfrm>
                      <a:off x="0" y="0"/>
                      <a:ext cx="5114613" cy="2216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3FB7" w:rsidRPr="00825955" w:rsidRDefault="003E3FB7" w:rsidP="00825955">
      <w:pPr>
        <w:pStyle w:val="a3"/>
        <w:numPr>
          <w:ilvl w:val="0"/>
          <w:numId w:val="1"/>
        </w:numPr>
        <w:spacing w:line="320" w:lineRule="exact"/>
        <w:ind w:left="357" w:firstLineChars="0" w:hanging="357"/>
        <w:rPr>
          <w:sz w:val="28"/>
          <w:szCs w:val="28"/>
        </w:rPr>
      </w:pPr>
      <w:r w:rsidRPr="00825955">
        <w:rPr>
          <w:rFonts w:hint="eastAsia"/>
          <w:sz w:val="28"/>
          <w:szCs w:val="28"/>
        </w:rPr>
        <w:t>一无限长直导线，载有交变电流I</w:t>
      </w:r>
      <w:r w:rsidRPr="00825955">
        <w:rPr>
          <w:sz w:val="28"/>
          <w:szCs w:val="28"/>
        </w:rPr>
        <w:t>=</w:t>
      </w:r>
      <w:r w:rsidRPr="00825955">
        <w:rPr>
          <w:rFonts w:hint="eastAsia"/>
          <w:sz w:val="28"/>
          <w:szCs w:val="28"/>
        </w:rPr>
        <w:t>I</w:t>
      </w:r>
      <w:r w:rsidRPr="00825955">
        <w:rPr>
          <w:sz w:val="28"/>
          <w:szCs w:val="28"/>
        </w:rPr>
        <w:t xml:space="preserve"> </w:t>
      </w:r>
      <w:r w:rsidRPr="00825955">
        <w:rPr>
          <w:rFonts w:ascii="Cambria Math" w:hAnsi="Cambria Math" w:cs="Cambria Math"/>
          <w:sz w:val="28"/>
          <w:szCs w:val="28"/>
        </w:rPr>
        <w:t>₁cos</w:t>
      </w:r>
      <w:r w:rsidRPr="00825955">
        <w:rPr>
          <w:rFonts w:ascii="Cambria Math" w:hAnsi="Cambria Math" w:cs="Cambria Math" w:hint="eastAsia"/>
          <w:sz w:val="28"/>
          <w:szCs w:val="28"/>
        </w:rPr>
        <w:t>wt</w:t>
      </w:r>
      <w:r w:rsidRPr="00825955">
        <w:rPr>
          <w:rFonts w:ascii="Cambria Math" w:hAnsi="Cambria Math" w:cs="Cambria Math" w:hint="eastAsia"/>
          <w:sz w:val="28"/>
          <w:szCs w:val="28"/>
        </w:rPr>
        <w:t>，旁边有一个和它共面的矩形线圈</w:t>
      </w:r>
      <w:r w:rsidRPr="00825955">
        <w:rPr>
          <w:rFonts w:ascii="Cambria Math" w:hAnsi="Cambria Math" w:cs="Cambria Math" w:hint="eastAsia"/>
          <w:sz w:val="28"/>
          <w:szCs w:val="28"/>
        </w:rPr>
        <w:t>abcd</w:t>
      </w:r>
      <w:r w:rsidRPr="00825955">
        <w:rPr>
          <w:rFonts w:ascii="Cambria Math" w:hAnsi="Cambria Math" w:cs="Cambria Math" w:hint="eastAsia"/>
          <w:sz w:val="28"/>
          <w:szCs w:val="28"/>
        </w:rPr>
        <w:t>，如图所示，求线圈中的感应电动势。</w:t>
      </w:r>
    </w:p>
    <w:p w:rsidR="00862A2A" w:rsidRPr="00640091" w:rsidRDefault="00862A2A" w:rsidP="00862A2A">
      <w:pPr>
        <w:pStyle w:val="a3"/>
        <w:ind w:left="360" w:firstLineChars="0" w:firstLine="0"/>
      </w:pPr>
      <w:bookmarkStart w:id="0" w:name="_GoBack"/>
      <w:bookmarkEnd w:id="0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664698</wp:posOffset>
                </wp:positionH>
                <wp:positionV relativeFrom="paragraph">
                  <wp:posOffset>238369</wp:posOffset>
                </wp:positionV>
                <wp:extent cx="14068" cy="1206158"/>
                <wp:effectExtent l="0" t="0" r="24130" b="32385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68" cy="12061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88E146" id="直接连接符 2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35pt,18.75pt" to="53.4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272415</wp:posOffset>
                </wp:positionV>
                <wp:extent cx="781050" cy="1019175"/>
                <wp:effectExtent l="0" t="0" r="19050" b="285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019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6se="http://schemas.microsoft.com/office/word/2015/wordml/symex">
            <w:pict>
              <v:rect w14:anchorId="6647EFF9" id="矩形 1" o:spid="_x0000_s1026" style="position:absolute;left:0;text-align:left;margin-left:77.25pt;margin-top:21.45pt;width:61.5pt;height:8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" fillcolor="#c7edcc [3201]" strokecolor="black [3200]" strokeweight="1pt"/>
            </w:pict>
          </mc:Fallback>
        </mc:AlternateContent>
      </w:r>
    </w:p>
    <w:sectPr w:rsidR="00862A2A" w:rsidRPr="006400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3F64A8"/>
    <w:multiLevelType w:val="hybridMultilevel"/>
    <w:tmpl w:val="275099FC"/>
    <w:lvl w:ilvl="0" w:tplc="095AFED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B4854D9"/>
    <w:multiLevelType w:val="hybridMultilevel"/>
    <w:tmpl w:val="3A8A0C32"/>
    <w:lvl w:ilvl="0" w:tplc="5DE49104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D0D0D" w:themeColor="text1" w:themeTint="F2"/>
        <w:sz w:val="32"/>
        <w:szCs w:val="3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CA6B76"/>
    <w:multiLevelType w:val="hybridMultilevel"/>
    <w:tmpl w:val="DEDEA3CE"/>
    <w:lvl w:ilvl="0" w:tplc="6512F6C0">
      <w:start w:val="1"/>
      <w:numFmt w:val="upperLetter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C1202A0"/>
    <w:multiLevelType w:val="hybridMultilevel"/>
    <w:tmpl w:val="1F9E3722"/>
    <w:lvl w:ilvl="0" w:tplc="FD4E317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5BA"/>
    <w:rsid w:val="000B15D9"/>
    <w:rsid w:val="00167D77"/>
    <w:rsid w:val="00363FAA"/>
    <w:rsid w:val="003707D2"/>
    <w:rsid w:val="003E3FB7"/>
    <w:rsid w:val="003F2860"/>
    <w:rsid w:val="004B1C59"/>
    <w:rsid w:val="004E2996"/>
    <w:rsid w:val="005273A1"/>
    <w:rsid w:val="00544E71"/>
    <w:rsid w:val="005455BA"/>
    <w:rsid w:val="00640091"/>
    <w:rsid w:val="006476B0"/>
    <w:rsid w:val="00700273"/>
    <w:rsid w:val="007B790D"/>
    <w:rsid w:val="007D2157"/>
    <w:rsid w:val="007F100E"/>
    <w:rsid w:val="0080680C"/>
    <w:rsid w:val="00825955"/>
    <w:rsid w:val="00862A2A"/>
    <w:rsid w:val="008E4AC6"/>
    <w:rsid w:val="009D48B0"/>
    <w:rsid w:val="00A67BE2"/>
    <w:rsid w:val="00A73ECB"/>
    <w:rsid w:val="00AE0BD7"/>
    <w:rsid w:val="00C31DCB"/>
    <w:rsid w:val="00CC1ABE"/>
    <w:rsid w:val="00CF522B"/>
    <w:rsid w:val="00D21952"/>
    <w:rsid w:val="00D25632"/>
    <w:rsid w:val="00D35838"/>
    <w:rsid w:val="00D83131"/>
    <w:rsid w:val="00FA6901"/>
    <w:rsid w:val="00FC34A7"/>
    <w:rsid w:val="00FD28DE"/>
    <w:rsid w:val="00FE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8DA487-E780-4C74-A731-9EE1518E8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009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475A9-903D-4C12-9F4C-3DC49E98C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4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陆师</dc:creator>
  <cp:keywords/>
  <dc:description/>
  <cp:lastModifiedBy>sen zhao</cp:lastModifiedBy>
  <cp:revision>13</cp:revision>
  <dcterms:created xsi:type="dcterms:W3CDTF">2016-05-25T05:34:00Z</dcterms:created>
  <dcterms:modified xsi:type="dcterms:W3CDTF">2016-06-10T15:02:00Z</dcterms:modified>
</cp:coreProperties>
</file>