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Replenix: Real-World Dataset Validation</w:t>
      </w:r>
    </w:p>
    <w:p>
      <w:pPr>
        <w:pStyle w:val="Heading1"/>
      </w:pPr>
      <w:r>
        <w:t>1. Experimental Setup</w:t>
      </w:r>
    </w:p>
    <w:p>
      <w:r>
        <w:t>Dataset 1: Retail Store Point-of-Sale (Clean, predictable seasonality).</w:t>
      </w:r>
    </w:p>
    <w:p>
      <w:r>
        <w:t>Dataset 2: UCI Online Retail (Highly sparse, wholesale, volatile spikes).</w:t>
      </w:r>
    </w:p>
    <w:p>
      <w:r>
        <w:t>Training: 500 Episodes per SKU. Compared against Oracle Baseline.</w:t>
      </w:r>
    </w:p>
    <w:p>
      <w:pPr>
        <w:pStyle w:val="Heading1"/>
      </w:pPr>
      <w:r>
        <w:t>2. Dataset 1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DQN SL</w:t>
            </w:r>
          </w:p>
        </w:tc>
        <w:tc>
          <w:tcPr>
            <w:tcW w:type="dxa" w:w="1728"/>
          </w:tcPr>
          <w:p>
            <w:r>
              <w:t>Oracle SL</w:t>
            </w:r>
          </w:p>
        </w:tc>
        <w:tc>
          <w:tcPr>
            <w:tcW w:type="dxa" w:w="1728"/>
          </w:tcPr>
          <w:p>
            <w:r>
              <w:t>DQN Reward</w:t>
            </w:r>
          </w:p>
        </w:tc>
        <w:tc>
          <w:tcPr>
            <w:tcW w:type="dxa" w:w="1728"/>
          </w:tcPr>
          <w:p>
            <w:r>
              <w:t>Oracle Reward</w:t>
            </w:r>
          </w:p>
        </w:tc>
      </w:tr>
      <w:tr>
        <w:tc>
          <w:tcPr>
            <w:tcW w:type="dxa" w:w="1728"/>
          </w:tcPr>
          <w:p>
            <w:r>
              <w:t>P0016</w:t>
            </w:r>
          </w:p>
        </w:tc>
        <w:tc>
          <w:tcPr>
            <w:tcW w:type="dxa" w:w="1728"/>
          </w:tcPr>
          <w:p>
            <w:r>
              <w:t>99.68%</w:t>
            </w:r>
          </w:p>
        </w:tc>
        <w:tc>
          <w:tcPr>
            <w:tcW w:type="dxa" w:w="1728"/>
          </w:tcPr>
          <w:p>
            <w:r>
              <w:t>99.77%</w:t>
            </w:r>
          </w:p>
        </w:tc>
        <w:tc>
          <w:tcPr>
            <w:tcW w:type="dxa" w:w="1728"/>
          </w:tcPr>
          <w:p>
            <w:r>
              <w:t>17683325</w:t>
            </w:r>
          </w:p>
        </w:tc>
        <w:tc>
          <w:tcPr>
            <w:tcW w:type="dxa" w:w="1728"/>
          </w:tcPr>
          <w:p>
            <w:r>
              <w:t>20140800</w:t>
            </w:r>
          </w:p>
        </w:tc>
      </w:tr>
      <w:tr>
        <w:tc>
          <w:tcPr>
            <w:tcW w:type="dxa" w:w="1728"/>
          </w:tcPr>
          <w:p>
            <w:r>
              <w:t>P0020</w:t>
            </w:r>
          </w:p>
        </w:tc>
        <w:tc>
          <w:tcPr>
            <w:tcW w:type="dxa" w:w="1728"/>
          </w:tcPr>
          <w:p>
            <w:r>
              <w:t>99.87%</w:t>
            </w:r>
          </w:p>
        </w:tc>
        <w:tc>
          <w:tcPr>
            <w:tcW w:type="dxa" w:w="1728"/>
          </w:tcPr>
          <w:p>
            <w:r>
              <w:t>99.77%</w:t>
            </w:r>
          </w:p>
        </w:tc>
        <w:tc>
          <w:tcPr>
            <w:tcW w:type="dxa" w:w="1728"/>
          </w:tcPr>
          <w:p>
            <w:r>
              <w:t>18736285</w:t>
            </w:r>
          </w:p>
        </w:tc>
        <w:tc>
          <w:tcPr>
            <w:tcW w:type="dxa" w:w="1728"/>
          </w:tcPr>
          <w:p>
            <w:r>
              <w:t>20321135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1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Dataset 2 Results (Robust)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DQN SL</w:t>
            </w:r>
          </w:p>
        </w:tc>
        <w:tc>
          <w:tcPr>
            <w:tcW w:type="dxa" w:w="1728"/>
          </w:tcPr>
          <w:p>
            <w:r>
              <w:t>Oracle SL</w:t>
            </w:r>
          </w:p>
        </w:tc>
        <w:tc>
          <w:tcPr>
            <w:tcW w:type="dxa" w:w="1728"/>
          </w:tcPr>
          <w:p>
            <w:r>
              <w:t>DQN Reward</w:t>
            </w:r>
          </w:p>
        </w:tc>
        <w:tc>
          <w:tcPr>
            <w:tcW w:type="dxa" w:w="1728"/>
          </w:tcPr>
          <w:p>
            <w:r>
              <w:t>Oracle Reward</w:t>
            </w:r>
          </w:p>
        </w:tc>
      </w:tr>
      <w:tr>
        <w:tc>
          <w:tcPr>
            <w:tcW w:type="dxa" w:w="1728"/>
          </w:tcPr>
          <w:p>
            <w:r>
              <w:t>85123A</w:t>
            </w:r>
          </w:p>
        </w:tc>
        <w:tc>
          <w:tcPr>
            <w:tcW w:type="dxa" w:w="1728"/>
          </w:tcPr>
          <w:p>
            <w:r>
              <w:t>72.13%</w:t>
            </w:r>
          </w:p>
        </w:tc>
        <w:tc>
          <w:tcPr>
            <w:tcW w:type="dxa" w:w="1728"/>
          </w:tcPr>
          <w:p>
            <w:r>
              <w:t>93.30%</w:t>
            </w:r>
          </w:p>
        </w:tc>
        <w:tc>
          <w:tcPr>
            <w:tcW w:type="dxa" w:w="1728"/>
          </w:tcPr>
          <w:p>
            <w:r>
              <w:t>1459444</w:t>
            </w:r>
          </w:p>
        </w:tc>
        <w:tc>
          <w:tcPr>
            <w:tcW w:type="dxa" w:w="1728"/>
          </w:tcPr>
          <w:p>
            <w:r>
              <w:t>8630894</w:t>
            </w:r>
          </w:p>
        </w:tc>
      </w:tr>
      <w:tr>
        <w:tc>
          <w:tcPr>
            <w:tcW w:type="dxa" w:w="1728"/>
          </w:tcPr>
          <w:p>
            <w:r>
              <w:t>22423</w:t>
            </w:r>
          </w:p>
        </w:tc>
        <w:tc>
          <w:tcPr>
            <w:tcW w:type="dxa" w:w="1728"/>
          </w:tcPr>
          <w:p>
            <w:r>
              <w:t>96.86%</w:t>
            </w:r>
          </w:p>
        </w:tc>
        <w:tc>
          <w:tcPr>
            <w:tcW w:type="dxa" w:w="1728"/>
          </w:tcPr>
          <w:p>
            <w:r>
              <w:t>91.27%</w:t>
            </w:r>
          </w:p>
        </w:tc>
        <w:tc>
          <w:tcPr>
            <w:tcW w:type="dxa" w:w="1728"/>
          </w:tcPr>
          <w:p>
            <w:r>
              <w:t>2585558</w:t>
            </w:r>
          </w:p>
        </w:tc>
        <w:tc>
          <w:tcPr>
            <w:tcW w:type="dxa" w:w="1728"/>
          </w:tcPr>
          <w:p>
            <w:r>
              <w:t>2162583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2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