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34" w:rsidRDefault="002B65B8">
      <w:r>
        <w:t>2.</w:t>
      </w:r>
    </w:p>
    <w:p w:rsidR="002B65B8" w:rsidRDefault="002B65B8" w:rsidP="002B65B8">
      <w:pPr>
        <w:rPr>
          <w:rFonts w:ascii="Roboto-Italic" w:hAnsi="Roboto-Italic"/>
          <w:i/>
          <w:iCs/>
          <w:bdr w:val="none" w:sz="0" w:space="0" w:color="auto" w:frame="1"/>
        </w:rPr>
      </w:pPr>
      <w:proofErr w:type="spellStart"/>
      <w:r w:rsidRPr="0013013F">
        <w:rPr>
          <w:bCs/>
          <w:bdr w:val="none" w:sz="0" w:space="0" w:color="auto" w:frame="1"/>
        </w:rPr>
        <w:t>Hệ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số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tương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quan</w:t>
      </w:r>
      <w:proofErr w:type="spellEnd"/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>. </w:t>
      </w:r>
      <w:proofErr w:type="spellStart"/>
      <w:r>
        <w:rPr>
          <w:rFonts w:ascii="Roboto-Italic" w:hAnsi="Roboto-Italic"/>
          <w:i/>
          <w:iCs/>
          <w:bdr w:val="none" w:sz="0" w:space="0" w:color="auto" w:frame="1"/>
        </w:rPr>
        <w:t>Trong</w:t>
      </w:r>
      <w:proofErr w:type="spellEnd"/>
      <w:r>
        <w:rPr>
          <w:rFonts w:ascii="Roboto-Italic" w:hAnsi="Roboto-Italic"/>
          <w:i/>
          <w:iCs/>
          <w:bdr w:val="none" w:sz="0" w:space="0" w:color="auto" w:frame="1"/>
        </w:rPr>
        <w:t xml:space="preserve"> </w:t>
      </w:r>
      <w:proofErr w:type="spellStart"/>
      <w:r>
        <w:rPr>
          <w:rFonts w:ascii="Roboto-Italic" w:hAnsi="Roboto-Italic"/>
          <w:i/>
          <w:iCs/>
          <w:bdr w:val="none" w:sz="0" w:space="0" w:color="auto" w:frame="1"/>
        </w:rPr>
        <w:t>đó</w:t>
      </w:r>
      <w:proofErr w:type="spellEnd"/>
      <w:r>
        <w:rPr>
          <w:rFonts w:ascii="Roboto-Italic" w:hAnsi="Roboto-Italic"/>
          <w:i/>
          <w:iCs/>
          <w:bdr w:val="none" w:sz="0" w:space="0" w:color="auto" w:frame="1"/>
        </w:rPr>
        <w:t>:</w:t>
      </w:r>
    </w:p>
    <w:p w:rsidR="002B65B8" w:rsidRPr="002B65B8" w:rsidRDefault="002B65B8" w:rsidP="002B65B8">
      <w:pPr>
        <w:rPr>
          <w:rFonts w:eastAsia="Times New Roman" w:cs="Times New Roman"/>
        </w:rPr>
      </w:pP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từ</w:t>
      </w:r>
      <w:proofErr w:type="spellEnd"/>
      <w:r w:rsidRPr="002B65B8">
        <w:rPr>
          <w:rFonts w:eastAsia="Times New Roman" w:cs="Times New Roman"/>
        </w:rPr>
        <w:t xml:space="preserve"> -1.0 </w:t>
      </w:r>
      <w:proofErr w:type="spellStart"/>
      <w:r w:rsidRPr="002B65B8">
        <w:rPr>
          <w:rFonts w:eastAsia="Times New Roman" w:cs="Times New Roman"/>
        </w:rPr>
        <w:t>đến</w:t>
      </w:r>
      <w:proofErr w:type="spellEnd"/>
      <w:r w:rsidRPr="002B65B8">
        <w:rPr>
          <w:rFonts w:eastAsia="Times New Roman" w:cs="Times New Roman"/>
        </w:rPr>
        <w:t xml:space="preserve"> 1.0. </w:t>
      </w:r>
      <w:proofErr w:type="spellStart"/>
      <w:r w:rsidRPr="002B65B8">
        <w:rPr>
          <w:rFonts w:eastAsia="Times New Roman" w:cs="Times New Roman"/>
        </w:rPr>
        <w:t>Kết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quả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được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tính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ra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lớn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hơn</w:t>
      </w:r>
      <w:proofErr w:type="spellEnd"/>
      <w:r w:rsidRPr="002B65B8">
        <w:rPr>
          <w:rFonts w:eastAsia="Times New Roman" w:cs="Times New Roman"/>
        </w:rPr>
        <w:t xml:space="preserve"> 1.0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nhỏ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hơn</w:t>
      </w:r>
      <w:proofErr w:type="spellEnd"/>
      <w:r w:rsidRPr="002B65B8">
        <w:rPr>
          <w:rFonts w:eastAsia="Times New Roman" w:cs="Times New Roman"/>
        </w:rPr>
        <w:t xml:space="preserve"> -1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nghĩa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là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lỗi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trong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phép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>.</w:t>
      </w:r>
    </w:p>
    <w:p w:rsidR="002B65B8" w:rsidRP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âm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thấy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hai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mối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nghịch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âm</w:t>
      </w:r>
      <w:proofErr w:type="spellEnd"/>
      <w:r w:rsidRPr="002B65B8">
        <w:rPr>
          <w:rFonts w:eastAsia="Times New Roman" w:cs="Times New Roman"/>
        </w:rPr>
        <w:t xml:space="preserve"> (</w:t>
      </w:r>
      <w:proofErr w:type="spellStart"/>
      <w:r w:rsidRPr="002B65B8">
        <w:rPr>
          <w:rFonts w:eastAsia="Times New Roman" w:cs="Times New Roman"/>
        </w:rPr>
        <w:t>nghịch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tuyệt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khi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-1)</w:t>
      </w:r>
    </w:p>
    <w:p w:rsidR="002B65B8" w:rsidRP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dương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thấy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mối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đồng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dương</w:t>
      </w:r>
      <w:proofErr w:type="spellEnd"/>
      <w:r w:rsidRPr="002B65B8">
        <w:rPr>
          <w:rFonts w:eastAsia="Times New Roman" w:cs="Times New Roman"/>
        </w:rPr>
        <w:t xml:space="preserve"> (</w:t>
      </w:r>
      <w:proofErr w:type="spellStart"/>
      <w:r w:rsidRPr="002B65B8">
        <w:rPr>
          <w:rFonts w:eastAsia="Times New Roman" w:cs="Times New Roman"/>
        </w:rPr>
        <w:t>đồng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tuyệt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khi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1)</w:t>
      </w:r>
      <w:bookmarkStart w:id="0" w:name="_GoBack"/>
      <w:bookmarkEnd w:id="0"/>
    </w:p>
    <w:p w:rsid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0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hai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độc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lập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với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nhau</w:t>
      </w:r>
      <w:proofErr w:type="spellEnd"/>
      <w:r w:rsidRPr="002B65B8">
        <w:rPr>
          <w:rFonts w:eastAsia="Times New Roman" w:cs="Times New Roman"/>
        </w:rPr>
        <w:t>.</w:t>
      </w:r>
    </w:p>
    <w:p w:rsid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drawing>
          <wp:inline distT="0" distB="0" distL="0" distR="0" wp14:anchorId="58BEF2BD" wp14:editId="5C4E4300">
            <wp:extent cx="59436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B8" w:rsidRDefault="0013013F" w:rsidP="0013013F">
      <w:proofErr w:type="spellStart"/>
      <w:r w:rsidRPr="0013013F">
        <w:t>Hệ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13013F">
        <w:t>số</w:t>
      </w:r>
      <w:proofErr w:type="spellEnd"/>
      <w:r w:rsidRPr="0013013F">
        <w:t xml:space="preserve"> </w:t>
      </w:r>
      <w:proofErr w:type="spellStart"/>
      <w:r w:rsidRPr="0013013F">
        <w:t>xác</w:t>
      </w:r>
      <w:proofErr w:type="spellEnd"/>
      <w:r w:rsidRPr="0013013F">
        <w:t xml:space="preserve"> </w:t>
      </w:r>
      <w:proofErr w:type="spellStart"/>
      <w:r w:rsidRPr="0013013F">
        <w:t>định</w:t>
      </w:r>
      <w:proofErr w:type="spellEnd"/>
      <w:r w:rsidRPr="0013013F">
        <w:t xml:space="preserve"> (coefficient of determination) </w:t>
      </w:r>
      <w:proofErr w:type="spellStart"/>
      <w:r w:rsidRPr="0013013F">
        <w:t>thường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</w:t>
      </w:r>
      <w:r>
        <w:rPr>
          <w:vertAlign w:val="superscript"/>
        </w:rPr>
        <w:t>2</w:t>
      </w:r>
      <w:r>
        <w:t xml:space="preserve">,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do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gramStart"/>
      <w:r>
        <w:t>:</w:t>
      </w:r>
      <w:r w:rsidR="002B65B8">
        <w:t>giải</w:t>
      </w:r>
      <w:proofErr w:type="spellEnd"/>
      <w:proofErr w:type="gramEnd"/>
      <w:r w:rsidR="002B65B8">
        <w:t xml:space="preserve"> </w:t>
      </w:r>
      <w:proofErr w:type="spellStart"/>
      <w:r w:rsidR="002B65B8">
        <w:t>thích</w:t>
      </w:r>
      <w:proofErr w:type="spellEnd"/>
      <w:r w:rsidR="002B65B8">
        <w:t xml:space="preserve"> </w:t>
      </w:r>
      <w:proofErr w:type="spellStart"/>
      <w:r w:rsidR="002B65B8">
        <w:t>gây</w:t>
      </w:r>
      <w:proofErr w:type="spellEnd"/>
      <w:r w:rsidR="002B65B8">
        <w:t xml:space="preserve"> </w:t>
      </w:r>
      <w:proofErr w:type="spellStart"/>
      <w:r w:rsidR="002B65B8">
        <w:t>ra</w:t>
      </w:r>
      <w:proofErr w:type="spellEnd"/>
      <w:r w:rsidR="002B65B8">
        <w:t xml:space="preserve"> </w:t>
      </w:r>
      <w:proofErr w:type="spellStart"/>
      <w:r w:rsidR="002B65B8">
        <w:t>và</w:t>
      </w:r>
      <w:proofErr w:type="spellEnd"/>
      <w:r w:rsidR="002B65B8">
        <w:t xml:space="preserve"> </w:t>
      </w:r>
      <w:proofErr w:type="spellStart"/>
      <w:r w:rsidR="002B65B8">
        <w:t>được</w:t>
      </w:r>
      <w:proofErr w:type="spellEnd"/>
      <w:r w:rsidR="002B65B8">
        <w:t xml:space="preserve"> </w:t>
      </w:r>
      <w:proofErr w:type="spellStart"/>
      <w:r w:rsidR="002B65B8">
        <w:t>tính</w:t>
      </w:r>
      <w:proofErr w:type="spellEnd"/>
      <w:r w:rsidR="002B65B8">
        <w:t xml:space="preserve"> </w:t>
      </w:r>
      <w:proofErr w:type="spellStart"/>
      <w:r w:rsidR="002B65B8">
        <w:t>bằng</w:t>
      </w:r>
      <w:proofErr w:type="spellEnd"/>
      <w:r w:rsidR="002B65B8">
        <w:t xml:space="preserve"> </w:t>
      </w:r>
      <w:proofErr w:type="spellStart"/>
      <w:r w:rsidR="002B65B8">
        <w:t>công</w:t>
      </w:r>
      <w:proofErr w:type="spellEnd"/>
      <w:r w:rsidR="002B65B8">
        <w:t xml:space="preserve"> </w:t>
      </w:r>
      <w:proofErr w:type="spellStart"/>
      <w:r w:rsidR="002B65B8">
        <w:t>thức</w:t>
      </w:r>
      <w:proofErr w:type="spellEnd"/>
      <w:r w:rsidR="002B65B8">
        <w:t>:</w:t>
      </w:r>
    </w:p>
    <w:p w:rsidR="00AB1E1B" w:rsidRDefault="00AB1E1B" w:rsidP="0013013F">
      <w:r w:rsidRPr="00AB1E1B">
        <w:drawing>
          <wp:inline distT="0" distB="0" distL="0" distR="0" wp14:anchorId="6E02B728" wp14:editId="2C8FD804">
            <wp:extent cx="3924848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1B" w:rsidRPr="00AB1E1B" w:rsidRDefault="00AB1E1B" w:rsidP="0013013F">
      <w:pPr>
        <w:rPr>
          <w:b/>
          <w:i/>
          <w:sz w:val="28"/>
          <w:szCs w:val="28"/>
          <w:vertAlign w:val="superscript"/>
        </w:rPr>
      </w:pPr>
      <w:r w:rsidRPr="00AB1E1B">
        <w:rPr>
          <w:b/>
          <w:i/>
          <w:sz w:val="28"/>
          <w:szCs w:val="28"/>
        </w:rPr>
        <w:t>R</w:t>
      </w:r>
      <w:r w:rsidRPr="00AB1E1B">
        <w:rPr>
          <w:b/>
          <w:i/>
          <w:sz w:val="28"/>
          <w:szCs w:val="28"/>
          <w:vertAlign w:val="superscript"/>
        </w:rPr>
        <w:t>2</w:t>
      </w:r>
      <w:r w:rsidRPr="00AB1E1B">
        <w:rPr>
          <w:b/>
          <w:i/>
          <w:sz w:val="28"/>
          <w:szCs w:val="28"/>
        </w:rPr>
        <w:t xml:space="preserve"> = r</w:t>
      </w:r>
      <w:r w:rsidRPr="00AB1E1B">
        <w:rPr>
          <w:b/>
          <w:i/>
          <w:sz w:val="28"/>
          <w:szCs w:val="28"/>
          <w:vertAlign w:val="subscript"/>
        </w:rPr>
        <w:t>xy</w:t>
      </w:r>
      <w:r w:rsidRPr="00AB1E1B">
        <w:rPr>
          <w:b/>
          <w:i/>
          <w:sz w:val="28"/>
          <w:szCs w:val="28"/>
          <w:vertAlign w:val="superscript"/>
        </w:rPr>
        <w:t>2</w:t>
      </w:r>
    </w:p>
    <w:p w:rsidR="0013013F" w:rsidRDefault="0013013F" w:rsidP="0013013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0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1.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gần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</w:t>
      </w:r>
      <w:proofErr w:type="spellEnd"/>
      <w:r>
        <w:rPr>
          <w:shd w:val="clear" w:color="auto" w:fill="FFFFFF"/>
        </w:rPr>
        <w:t xml:space="preserve">.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gần</w:t>
      </w:r>
      <w:proofErr w:type="spellEnd"/>
      <w:r>
        <w:rPr>
          <w:shd w:val="clear" w:color="auto" w:fill="FFFFFF"/>
        </w:rPr>
        <w:t xml:space="preserve"> 0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kém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</w:t>
      </w:r>
      <w:proofErr w:type="spellEnd"/>
      <w:r>
        <w:rPr>
          <w:shd w:val="clear" w:color="auto" w:fill="FFFFFF"/>
        </w:rPr>
        <w:t>.</w:t>
      </w:r>
    </w:p>
    <w:p w:rsidR="00671B33" w:rsidRDefault="00671B33" w:rsidP="0013013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mềm</w:t>
      </w:r>
      <w:proofErr w:type="spellEnd"/>
      <w:r>
        <w:rPr>
          <w:shd w:val="clear" w:color="auto" w:fill="FFFFFF"/>
        </w:rPr>
        <w:t xml:space="preserve"> R </w:t>
      </w: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: </w:t>
      </w:r>
    </w:p>
    <w:p w:rsidR="00671B33" w:rsidRDefault="00671B33" w:rsidP="0013013F">
      <w:pPr>
        <w:rPr>
          <w:shd w:val="clear" w:color="auto" w:fill="FFFFFF"/>
        </w:rPr>
      </w:pPr>
      <w:r w:rsidRPr="00671B33">
        <w:rPr>
          <w:shd w:val="clear" w:color="auto" w:fill="FFFFFF"/>
        </w:rPr>
        <w:drawing>
          <wp:inline distT="0" distB="0" distL="0" distR="0" wp14:anchorId="513C07C8" wp14:editId="717F534D">
            <wp:extent cx="5943600" cy="1731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F" w:rsidRDefault="0013013F" w:rsidP="0013013F"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r w:rsidRPr="0013013F">
        <w:t>0.9706542</w:t>
      </w:r>
    </w:p>
    <w:p w:rsidR="0013013F" w:rsidRDefault="0013013F" w:rsidP="0013013F"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671B33" w:rsidRPr="00671B33">
        <w:t>0.9422</w:t>
      </w:r>
    </w:p>
    <w:p w:rsidR="00671B33" w:rsidRPr="0013013F" w:rsidRDefault="00671B33" w:rsidP="0013013F">
      <w:pPr>
        <w:rPr>
          <w:b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13013F" w:rsidRDefault="0013013F" w:rsidP="0013013F"/>
    <w:p w:rsidR="0013013F" w:rsidRPr="002B65B8" w:rsidRDefault="0013013F" w:rsidP="002B65B8">
      <w:pPr>
        <w:rPr>
          <w:rFonts w:eastAsia="Times New Roman" w:cs="Times New Roman"/>
        </w:rPr>
      </w:pPr>
    </w:p>
    <w:p w:rsidR="002B65B8" w:rsidRDefault="002B65B8" w:rsidP="002B65B8"/>
    <w:sectPr w:rsidR="002B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8"/>
    <w:rsid w:val="0013013F"/>
    <w:rsid w:val="002B65B8"/>
    <w:rsid w:val="003B4434"/>
    <w:rsid w:val="00671B33"/>
    <w:rsid w:val="00A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94B2E-2650-45C6-BED7-1F33E57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5B8"/>
    <w:rPr>
      <w:i/>
      <w:iCs/>
    </w:rPr>
  </w:style>
  <w:style w:type="character" w:styleId="Strong">
    <w:name w:val="Strong"/>
    <w:basedOn w:val="DefaultParagraphFont"/>
    <w:uiPriority w:val="22"/>
    <w:qFormat/>
    <w:rsid w:val="00130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2020-12-08T10:57:00Z</dcterms:created>
  <dcterms:modified xsi:type="dcterms:W3CDTF">2020-12-08T11:37:00Z</dcterms:modified>
</cp:coreProperties>
</file>