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0320" w:rsidRDefault="00B93494" w:rsidP="00B93494">
      <w:pPr>
        <w:pStyle w:val="Heading1"/>
      </w:pPr>
      <w:r>
        <w:t xml:space="preserve">I.Phần </w:t>
      </w:r>
      <w:proofErr w:type="gramStart"/>
      <w:r>
        <w:t>chung</w:t>
      </w:r>
      <w:proofErr w:type="gramEnd"/>
      <w:r>
        <w:t>:</w:t>
      </w:r>
    </w:p>
    <w:p w:rsidR="00B93494" w:rsidRDefault="00B93494">
      <w:r>
        <w:t>Bài tập 1:</w:t>
      </w:r>
    </w:p>
    <w:p w:rsidR="00B93494" w:rsidRDefault="00B93494" w:rsidP="00B93494">
      <w:pPr>
        <w:shd w:val="clear" w:color="auto" w:fill="FFFFFF"/>
        <w:spacing w:before="300" w:after="150" w:line="240" w:lineRule="auto"/>
        <w:jc w:val="center"/>
        <w:outlineLvl w:val="0"/>
        <w:rPr>
          <w:rFonts w:ascii="Helvetica" w:eastAsia="Times New Roman" w:hAnsi="Helvetica" w:cs="Helvetica"/>
          <w:color w:val="333333"/>
          <w:kern w:val="36"/>
          <w:sz w:val="57"/>
          <w:szCs w:val="57"/>
        </w:rPr>
      </w:pPr>
      <w:r w:rsidRPr="00B93494">
        <w:rPr>
          <w:rFonts w:ascii="Helvetica" w:eastAsia="Times New Roman" w:hAnsi="Helvetica" w:cs="Helvetica"/>
          <w:color w:val="333333"/>
          <w:kern w:val="36"/>
          <w:sz w:val="57"/>
          <w:szCs w:val="57"/>
        </w:rPr>
        <w:t>Hồi quy tuyến tính bội</w:t>
      </w:r>
    </w:p>
    <w:p w:rsidR="00B93494" w:rsidRDefault="00B93494" w:rsidP="00B93494">
      <w:pPr>
        <w:pStyle w:val="NoSpacing"/>
        <w:rPr>
          <w:sz w:val="28"/>
          <w:szCs w:val="28"/>
        </w:rPr>
      </w:pPr>
      <w:r w:rsidRPr="00B93494">
        <w:rPr>
          <w:sz w:val="28"/>
          <w:szCs w:val="28"/>
        </w:rPr>
        <w:t>Mô tả dữ liệu</w:t>
      </w:r>
    </w:p>
    <w:p w:rsidR="00B93494" w:rsidRDefault="00B93494" w:rsidP="00B93494">
      <w:r>
        <w:t xml:space="preserve">Tập tin "gia_nha.csv" chứa thông tin về giá bán ra thị trường (đơn vị đô la) của 21613 ngôi nhà ở quân King </w:t>
      </w:r>
      <w:proofErr w:type="gramStart"/>
      <w:r>
        <w:t>nước</w:t>
      </w:r>
      <w:proofErr w:type="gramEnd"/>
      <w:r>
        <w:t xml:space="preserve"> Mỹ trong khoảng thời gian từ tháng 5/2014 đến 5/2015. Bên cạnh giá nhà, dữ liệu còn bao gồm các thuộc tính mô tả chất lượng ngôi nhà. Dữ liệu gốc được cung cấp tại: https://www.kaggle.com/harlfoxem/housesalesprediction. </w:t>
      </w:r>
    </w:p>
    <w:p w:rsidR="00B93494" w:rsidRDefault="00B93494" w:rsidP="00B93494">
      <w:r>
        <w:t>Các biến chính trong bộ dữ liệ</w:t>
      </w:r>
      <w:r>
        <w:t xml:space="preserve">u: </w:t>
      </w:r>
    </w:p>
    <w:p w:rsidR="00B93494" w:rsidRDefault="00B93494" w:rsidP="00B93494">
      <w:r>
        <w:t xml:space="preserve"> • </w:t>
      </w:r>
      <w:proofErr w:type="gramStart"/>
      <w:r>
        <w:t>price</w:t>
      </w:r>
      <w:proofErr w:type="gramEnd"/>
      <w:r>
        <w:t xml:space="preserve">: Giá nhà được bán ra. </w:t>
      </w:r>
    </w:p>
    <w:p w:rsidR="00B93494" w:rsidRDefault="00B93494" w:rsidP="00B93494">
      <w:r>
        <w:t xml:space="preserve">• sqft_living15: Diện tích trung bình của 15 ngôi nhà gần nhất trong khu dân cư. </w:t>
      </w:r>
    </w:p>
    <w:p w:rsidR="00B93494" w:rsidRDefault="00B93494" w:rsidP="00B93494">
      <w:r>
        <w:t xml:space="preserve">• </w:t>
      </w:r>
      <w:proofErr w:type="gramStart"/>
      <w:r>
        <w:t>floors</w:t>
      </w:r>
      <w:proofErr w:type="gramEnd"/>
      <w:r>
        <w:t xml:space="preserve">: Số tầng của ngôi nhà được phân loại từ 1-3.5. </w:t>
      </w:r>
    </w:p>
    <w:p w:rsidR="00B93494" w:rsidRDefault="00B93494" w:rsidP="00B93494">
      <w:r>
        <w:t xml:space="preserve">• </w:t>
      </w:r>
      <w:proofErr w:type="gramStart"/>
      <w:r>
        <w:t>condition</w:t>
      </w:r>
      <w:proofErr w:type="gramEnd"/>
      <w:r>
        <w:t xml:space="preserve">: Điều kiện kiến trúc của ngôi nhà từ 1 − 5, 1: rất tệ và 5: rất tốt. </w:t>
      </w:r>
    </w:p>
    <w:p w:rsidR="00B93494" w:rsidRDefault="00B93494" w:rsidP="00B93494">
      <w:r>
        <w:t xml:space="preserve">• sqft_above: Diện tích ngôi nhà. </w:t>
      </w:r>
    </w:p>
    <w:p w:rsidR="00B93494" w:rsidRDefault="00B93494" w:rsidP="00B93494">
      <w:r>
        <w:t>• sqft_living: Diện tích khuôn viên nhà.</w:t>
      </w:r>
    </w:p>
    <w:p w:rsidR="00B93494" w:rsidRPr="00B93494" w:rsidRDefault="00B93494" w:rsidP="00B93494">
      <w:pPr>
        <w:rPr>
          <w:sz w:val="28"/>
          <w:szCs w:val="28"/>
        </w:rPr>
      </w:pPr>
      <w:r w:rsidRPr="00B93494">
        <w:rPr>
          <w:b/>
        </w:rPr>
        <w:t>Yêu cầu</w:t>
      </w:r>
      <w:r>
        <w:rPr>
          <w:rStyle w:val="Strong"/>
          <w:rFonts w:ascii="Helvetica" w:hAnsi="Helvetica" w:cs="Helvetica"/>
          <w:color w:val="333333"/>
          <w:sz w:val="21"/>
          <w:szCs w:val="21"/>
          <w:shd w:val="clear" w:color="auto" w:fill="FFFFFF"/>
        </w:rPr>
        <w:t>:</w:t>
      </w:r>
      <w:r>
        <w:rPr>
          <w:rFonts w:ascii="Helvetica" w:hAnsi="Helvetica" w:cs="Helvetica"/>
          <w:color w:val="333333"/>
          <w:sz w:val="21"/>
          <w:szCs w:val="21"/>
          <w:shd w:val="clear" w:color="auto" w:fill="FFFFFF"/>
        </w:rPr>
        <w:t> </w:t>
      </w:r>
      <w:r w:rsidRPr="00B93494">
        <w:t xml:space="preserve">xây dựng mô hình hồi quy bội (multiple regression) để phân tích tác động của các </w:t>
      </w:r>
      <w:r>
        <w:t>điều kiện</w:t>
      </w:r>
      <w:r w:rsidRPr="00B93494">
        <w:t xml:space="preserve"> lên </w:t>
      </w:r>
      <w:r>
        <w:t>giá nhà</w:t>
      </w:r>
      <w:r w:rsidRPr="00B93494">
        <w:t xml:space="preserve"> và diễn giải kết quả.</w:t>
      </w:r>
    </w:p>
    <w:p w:rsidR="00B93494" w:rsidRDefault="00B93494" w:rsidP="00B93494">
      <w:pPr>
        <w:shd w:val="clear" w:color="auto" w:fill="FFFFFF"/>
        <w:spacing w:before="300" w:after="150" w:line="240" w:lineRule="auto"/>
        <w:outlineLvl w:val="0"/>
      </w:pPr>
      <w:r>
        <w:t>1.</w:t>
      </w:r>
      <w:r>
        <w:t xml:space="preserve">Đọc dữ liệu (Import data): </w:t>
      </w:r>
    </w:p>
    <w:p w:rsidR="00B93494" w:rsidRDefault="00B93494" w:rsidP="00061B52">
      <w:pPr>
        <w:shd w:val="clear" w:color="auto" w:fill="FFFFFF"/>
        <w:spacing w:before="300" w:after="150" w:line="240" w:lineRule="auto"/>
        <w:outlineLvl w:val="0"/>
      </w:pPr>
      <w:r>
        <w:t xml:space="preserve">Hãy dùng lênh </w:t>
      </w:r>
      <w:proofErr w:type="gramStart"/>
      <w:r>
        <w:t>read.csv(</w:t>
      </w:r>
      <w:proofErr w:type="gramEnd"/>
      <w:r>
        <w:t>) để đọc tệ</w:t>
      </w:r>
      <w:r w:rsidR="00061B52">
        <w:t>p tin:</w:t>
      </w:r>
    </w:p>
    <w:p w:rsidR="00061B52" w:rsidRPr="00B93494" w:rsidRDefault="00061B52" w:rsidP="00061B52">
      <w:r w:rsidRPr="00061B52">
        <w:drawing>
          <wp:inline distT="0" distB="0" distL="0" distR="0" wp14:anchorId="0032369D" wp14:editId="54554EC6">
            <wp:extent cx="5943600" cy="159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59385"/>
                    </a:xfrm>
                    <a:prstGeom prst="rect">
                      <a:avLst/>
                    </a:prstGeom>
                  </pic:spPr>
                </pic:pic>
              </a:graphicData>
            </a:graphic>
          </wp:inline>
        </w:drawing>
      </w:r>
    </w:p>
    <w:p w:rsidR="00B93494" w:rsidRDefault="00061B52">
      <w:r>
        <w:t>2. Làm sạch dữ liệu (Data cleaning):</w:t>
      </w:r>
    </w:p>
    <w:p w:rsidR="00061B52" w:rsidRDefault="00061B52" w:rsidP="00061B52">
      <w:r>
        <w:t>(a) Hãy trích ra một dữ liệu con đặt tên là new_DF chỉ bao gồm các biến chính mà ta quan tâm như đã trình bày trong phần giới thiệu dữ liệu. Từ câu hỏi này về sau, mọi yêu cầu xử lý đều dựa trên tập dữ liệu con new_DF này</w:t>
      </w:r>
      <w:r>
        <w:t>:</w:t>
      </w:r>
    </w:p>
    <w:p w:rsidR="00061B52" w:rsidRDefault="00061B52" w:rsidP="00061B52">
      <w:r w:rsidRPr="00061B52">
        <w:drawing>
          <wp:inline distT="0" distB="0" distL="0" distR="0" wp14:anchorId="1A324D7D" wp14:editId="73E41D8F">
            <wp:extent cx="5943600" cy="2997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9720"/>
                    </a:xfrm>
                    <a:prstGeom prst="rect">
                      <a:avLst/>
                    </a:prstGeom>
                  </pic:spPr>
                </pic:pic>
              </a:graphicData>
            </a:graphic>
          </wp:inline>
        </w:drawing>
      </w:r>
    </w:p>
    <w:p w:rsidR="00061B52" w:rsidRDefault="00061B52" w:rsidP="00061B52">
      <w:r w:rsidRPr="00061B52">
        <w:lastRenderedPageBreak/>
        <w:drawing>
          <wp:inline distT="0" distB="0" distL="0" distR="0" wp14:anchorId="754F7F82" wp14:editId="3C2C6741">
            <wp:extent cx="4289347" cy="18605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93683" cy="1862431"/>
                    </a:xfrm>
                    <a:prstGeom prst="rect">
                      <a:avLst/>
                    </a:prstGeom>
                  </pic:spPr>
                </pic:pic>
              </a:graphicData>
            </a:graphic>
          </wp:inline>
        </w:drawing>
      </w:r>
    </w:p>
    <w:p w:rsidR="00061B52" w:rsidRDefault="00061B52" w:rsidP="00061B52">
      <w:r>
        <w:t xml:space="preserve">(b) Kiểm tra các dữ liệu bị khuyết trong tập tin. (Các câu lênh tham khảo: </w:t>
      </w:r>
      <w:proofErr w:type="gramStart"/>
      <w:r>
        <w:t>is.na(</w:t>
      </w:r>
      <w:proofErr w:type="gramEnd"/>
      <w:r>
        <w:t>), which(), apply()). Nếu có dữ liệu bị khuyết, hãy đề xuất phương pháp thay thế cho những dữ liệu bị khuyế</w:t>
      </w:r>
      <w:r>
        <w:t>t này:</w:t>
      </w:r>
    </w:p>
    <w:p w:rsidR="00061B52" w:rsidRDefault="00061B52" w:rsidP="00061B52">
      <w:r w:rsidRPr="00061B52">
        <w:drawing>
          <wp:inline distT="0" distB="0" distL="0" distR="0" wp14:anchorId="3771E64E" wp14:editId="0FFC2077">
            <wp:extent cx="5943600" cy="3378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7820"/>
                    </a:xfrm>
                    <a:prstGeom prst="rect">
                      <a:avLst/>
                    </a:prstGeom>
                  </pic:spPr>
                </pic:pic>
              </a:graphicData>
            </a:graphic>
          </wp:inline>
        </w:drawing>
      </w:r>
    </w:p>
    <w:p w:rsidR="00061B52" w:rsidRDefault="00061B52" w:rsidP="00061B52">
      <w:r>
        <w:t>3. Làm rõ dữ liệu (Data visualization):</w:t>
      </w:r>
    </w:p>
    <w:p w:rsidR="00061B52" w:rsidRDefault="00061B52" w:rsidP="00061B52">
      <w:r>
        <w:t xml:space="preserve">(a) Chuyển đổi các biến price, sqft_living15, sqft_above, sqft_living lần lượt thành </w:t>
      </w:r>
      <w:proofErr w:type="gramStart"/>
      <w:r>
        <w:t>log(</w:t>
      </w:r>
      <w:proofErr w:type="gramEnd"/>
      <w:r>
        <w:t>price), log(sqf t_living15), log(sqf t_above), và log(sqf t_living). Từ đây mọi sự tính toán với các biến trên được hiểu là đã qua đổi biến dạng log.</w:t>
      </w:r>
    </w:p>
    <w:p w:rsidR="00061B52" w:rsidRDefault="00061B52" w:rsidP="00061B52">
      <w:r w:rsidRPr="00061B52">
        <w:drawing>
          <wp:inline distT="0" distB="0" distL="0" distR="0" wp14:anchorId="303C293B" wp14:editId="40C73826">
            <wp:extent cx="5943600" cy="9696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969645"/>
                    </a:xfrm>
                    <a:prstGeom prst="rect">
                      <a:avLst/>
                    </a:prstGeom>
                  </pic:spPr>
                </pic:pic>
              </a:graphicData>
            </a:graphic>
          </wp:inline>
        </w:drawing>
      </w:r>
    </w:p>
    <w:p w:rsidR="00061B52" w:rsidRDefault="00061B52" w:rsidP="00061B52">
      <w:r w:rsidRPr="00061B52">
        <w:drawing>
          <wp:inline distT="0" distB="0" distL="0" distR="0" wp14:anchorId="0921535B" wp14:editId="7F2EF003">
            <wp:extent cx="4006437" cy="1771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10438" cy="1773419"/>
                    </a:xfrm>
                    <a:prstGeom prst="rect">
                      <a:avLst/>
                    </a:prstGeom>
                  </pic:spPr>
                </pic:pic>
              </a:graphicData>
            </a:graphic>
          </wp:inline>
        </w:drawing>
      </w:r>
    </w:p>
    <w:p w:rsidR="00061B52" w:rsidRDefault="00061B52" w:rsidP="00061B52">
      <w:r>
        <w:t>(b) Đối với các biến liên tục, hãy tính các giá trị thống kê mô tả bao gồm: trung bình, trung vị, độ lệch chuẩn, giá trị lớn nhất và giá trị nhỏ nhất. Xuất kết quả dưới dạng bảng. (Hàm gợi ý: mean(), median(), sd(), min(), max() , apply(), as.data.frame(), rownames())</w:t>
      </w:r>
    </w:p>
    <w:p w:rsidR="00061B52" w:rsidRDefault="00061B52" w:rsidP="00061B52">
      <w:r w:rsidRPr="00061B52">
        <w:lastRenderedPageBreak/>
        <w:drawing>
          <wp:inline distT="0" distB="0" distL="0" distR="0" wp14:anchorId="6EEDF5A2" wp14:editId="0C180847">
            <wp:extent cx="5943600" cy="18141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14195"/>
                    </a:xfrm>
                    <a:prstGeom prst="rect">
                      <a:avLst/>
                    </a:prstGeom>
                  </pic:spPr>
                </pic:pic>
              </a:graphicData>
            </a:graphic>
          </wp:inline>
        </w:drawing>
      </w:r>
    </w:p>
    <w:p w:rsidR="00061B52" w:rsidRDefault="00061B52" w:rsidP="00061B52">
      <w:r w:rsidRPr="00061B52">
        <w:drawing>
          <wp:inline distT="0" distB="0" distL="0" distR="0" wp14:anchorId="69131A3B" wp14:editId="16C2055F">
            <wp:extent cx="3879850" cy="87794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95227" cy="881419"/>
                    </a:xfrm>
                    <a:prstGeom prst="rect">
                      <a:avLst/>
                    </a:prstGeom>
                  </pic:spPr>
                </pic:pic>
              </a:graphicData>
            </a:graphic>
          </wp:inline>
        </w:drawing>
      </w:r>
    </w:p>
    <w:p w:rsidR="00061B52" w:rsidRDefault="00061B52" w:rsidP="00061B52">
      <w:r>
        <w:t xml:space="preserve">(c) Đối với các biến phân loại, hãy lập một bảng thống kê số lượng cho từng chủng loại (Hàm gợi ý: </w:t>
      </w:r>
      <w:proofErr w:type="gramStart"/>
      <w:r>
        <w:t>table(</w:t>
      </w:r>
      <w:proofErr w:type="gramEnd"/>
      <w:r>
        <w:t>)).</w:t>
      </w:r>
    </w:p>
    <w:p w:rsidR="00061B52" w:rsidRDefault="00061B52" w:rsidP="00061B52">
      <w:r w:rsidRPr="00061B52">
        <w:drawing>
          <wp:inline distT="0" distB="0" distL="0" distR="0" wp14:anchorId="46272536" wp14:editId="53FFF5EC">
            <wp:extent cx="2292350" cy="4452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26715" cy="451907"/>
                    </a:xfrm>
                    <a:prstGeom prst="rect">
                      <a:avLst/>
                    </a:prstGeom>
                  </pic:spPr>
                </pic:pic>
              </a:graphicData>
            </a:graphic>
          </wp:inline>
        </w:drawing>
      </w:r>
    </w:p>
    <w:p w:rsidR="00061B52" w:rsidRDefault="00061B52" w:rsidP="00061B52">
      <w:r w:rsidRPr="00061B52">
        <w:drawing>
          <wp:inline distT="0" distB="0" distL="0" distR="0" wp14:anchorId="3AD8B295" wp14:editId="2D71740D">
            <wp:extent cx="4240378" cy="179070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45099" cy="1792693"/>
                    </a:xfrm>
                    <a:prstGeom prst="rect">
                      <a:avLst/>
                    </a:prstGeom>
                  </pic:spPr>
                </pic:pic>
              </a:graphicData>
            </a:graphic>
          </wp:inline>
        </w:drawing>
      </w:r>
    </w:p>
    <w:p w:rsidR="00061B52" w:rsidRDefault="00061B52" w:rsidP="00061B52">
      <w:r>
        <w:t xml:space="preserve">(d) Hãy dùng hàm </w:t>
      </w:r>
      <w:proofErr w:type="gramStart"/>
      <w:r>
        <w:t>hist(</w:t>
      </w:r>
      <w:proofErr w:type="gramEnd"/>
      <w:r>
        <w:t>) để vẽ đồ thị phân phối của biến price.</w:t>
      </w:r>
    </w:p>
    <w:p w:rsidR="00061B52" w:rsidRDefault="00061B52" w:rsidP="00061B52">
      <w:r w:rsidRPr="00061B52">
        <w:drawing>
          <wp:inline distT="0" distB="0" distL="0" distR="0" wp14:anchorId="43118AC8" wp14:editId="42425EE5">
            <wp:extent cx="2829320" cy="295316"/>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29320" cy="295316"/>
                    </a:xfrm>
                    <a:prstGeom prst="rect">
                      <a:avLst/>
                    </a:prstGeom>
                  </pic:spPr>
                </pic:pic>
              </a:graphicData>
            </a:graphic>
          </wp:inline>
        </w:drawing>
      </w:r>
    </w:p>
    <w:p w:rsidR="00061B52" w:rsidRDefault="00061B52" w:rsidP="00061B52">
      <w:r w:rsidRPr="00061B52">
        <w:lastRenderedPageBreak/>
        <w:drawing>
          <wp:inline distT="0" distB="0" distL="0" distR="0" wp14:anchorId="48B10306" wp14:editId="557C7337">
            <wp:extent cx="4838247" cy="247650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41487" cy="2478158"/>
                    </a:xfrm>
                    <a:prstGeom prst="rect">
                      <a:avLst/>
                    </a:prstGeom>
                  </pic:spPr>
                </pic:pic>
              </a:graphicData>
            </a:graphic>
          </wp:inline>
        </w:drawing>
      </w:r>
    </w:p>
    <w:p w:rsidR="00061B52" w:rsidRDefault="00061B52" w:rsidP="00061B52">
      <w:r>
        <w:t xml:space="preserve">(e) Hãy dùng hàm </w:t>
      </w:r>
      <w:proofErr w:type="gramStart"/>
      <w:r>
        <w:t>boxplot(</w:t>
      </w:r>
      <w:proofErr w:type="gramEnd"/>
      <w:r>
        <w:t>) vẽ phân phối của biến price cho từng nhóm phân loại của biến floors và biến condition.</w:t>
      </w:r>
    </w:p>
    <w:p w:rsidR="00061B52" w:rsidRDefault="00061B52" w:rsidP="00061B52">
      <w:r w:rsidRPr="00061B52">
        <w:drawing>
          <wp:inline distT="0" distB="0" distL="0" distR="0" wp14:anchorId="7B94F5B8" wp14:editId="2A7E1DD4">
            <wp:extent cx="5943600" cy="5854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85470"/>
                    </a:xfrm>
                    <a:prstGeom prst="rect">
                      <a:avLst/>
                    </a:prstGeom>
                  </pic:spPr>
                </pic:pic>
              </a:graphicData>
            </a:graphic>
          </wp:inline>
        </w:drawing>
      </w:r>
    </w:p>
    <w:p w:rsidR="00061B52" w:rsidRDefault="00061B52" w:rsidP="00061B52">
      <w:r w:rsidRPr="00061B52">
        <w:drawing>
          <wp:inline distT="0" distB="0" distL="0" distR="0" wp14:anchorId="7A7E903C" wp14:editId="59DAEF01">
            <wp:extent cx="4679702" cy="2355850"/>
            <wp:effectExtent l="0" t="0" r="698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90506" cy="2361289"/>
                    </a:xfrm>
                    <a:prstGeom prst="rect">
                      <a:avLst/>
                    </a:prstGeom>
                  </pic:spPr>
                </pic:pic>
              </a:graphicData>
            </a:graphic>
          </wp:inline>
        </w:drawing>
      </w:r>
    </w:p>
    <w:p w:rsidR="00061B52" w:rsidRDefault="00061B52" w:rsidP="00061B52">
      <w:r w:rsidRPr="00061B52">
        <w:drawing>
          <wp:inline distT="0" distB="0" distL="0" distR="0" wp14:anchorId="57CB4154" wp14:editId="39C148BE">
            <wp:extent cx="4426177" cy="52072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6177" cy="520727"/>
                    </a:xfrm>
                    <a:prstGeom prst="rect">
                      <a:avLst/>
                    </a:prstGeom>
                  </pic:spPr>
                </pic:pic>
              </a:graphicData>
            </a:graphic>
          </wp:inline>
        </w:drawing>
      </w:r>
    </w:p>
    <w:p w:rsidR="00061B52" w:rsidRDefault="00061B52" w:rsidP="00061B52">
      <w:r w:rsidRPr="00061B52">
        <w:lastRenderedPageBreak/>
        <w:drawing>
          <wp:inline distT="0" distB="0" distL="0" distR="0" wp14:anchorId="7A2DE57D" wp14:editId="541C8CB4">
            <wp:extent cx="4584700" cy="22923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84700" cy="2292350"/>
                    </a:xfrm>
                    <a:prstGeom prst="rect">
                      <a:avLst/>
                    </a:prstGeom>
                  </pic:spPr>
                </pic:pic>
              </a:graphicData>
            </a:graphic>
          </wp:inline>
        </w:drawing>
      </w:r>
    </w:p>
    <w:p w:rsidR="00061B52" w:rsidRDefault="00061B52" w:rsidP="00061B52">
      <w:r>
        <w:t xml:space="preserve">(f) Dùng lệnh </w:t>
      </w:r>
      <w:proofErr w:type="gramStart"/>
      <w:r>
        <w:t>pairs(</w:t>
      </w:r>
      <w:proofErr w:type="gramEnd"/>
      <w:r>
        <w:t>) vẽ các phân phối của biến price lần lượt theo các biến sqft_living15, sqft_above, và sqft_living</w:t>
      </w:r>
    </w:p>
    <w:p w:rsidR="00061B52" w:rsidRDefault="00061B52" w:rsidP="00061B52">
      <w:r w:rsidRPr="00061B52">
        <w:drawing>
          <wp:inline distT="0" distB="0" distL="0" distR="0" wp14:anchorId="030E6CD1" wp14:editId="25877FD5">
            <wp:extent cx="3436326" cy="444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67193" cy="448493"/>
                    </a:xfrm>
                    <a:prstGeom prst="rect">
                      <a:avLst/>
                    </a:prstGeom>
                  </pic:spPr>
                </pic:pic>
              </a:graphicData>
            </a:graphic>
          </wp:inline>
        </w:drawing>
      </w:r>
    </w:p>
    <w:p w:rsidR="00061B52" w:rsidRDefault="00061B52" w:rsidP="00061B52">
      <w:r w:rsidRPr="00061B52">
        <w:drawing>
          <wp:inline distT="0" distB="0" distL="0" distR="0" wp14:anchorId="6E3C7BB7" wp14:editId="14150A0E">
            <wp:extent cx="5943600" cy="29178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17825"/>
                    </a:xfrm>
                    <a:prstGeom prst="rect">
                      <a:avLst/>
                    </a:prstGeom>
                  </pic:spPr>
                </pic:pic>
              </a:graphicData>
            </a:graphic>
          </wp:inline>
        </w:drawing>
      </w:r>
    </w:p>
    <w:p w:rsidR="002F6848" w:rsidRDefault="002F6848" w:rsidP="00061B52">
      <w:r>
        <w:t>4. Xây dựng các mô hình hồi quy tuyến tính (Fitting linear regression models):</w:t>
      </w:r>
    </w:p>
    <w:p w:rsidR="002F6848" w:rsidRDefault="002F6848" w:rsidP="00061B52">
      <w:r>
        <w:t xml:space="preserve">(a) Xét mô hình hồi quy tuyến tính bao gồm biến price là một biến phụ thuộc, và tất cả các biến còn lại đều là biến độc lập. Hãy dùng lệnh </w:t>
      </w:r>
      <w:proofErr w:type="gramStart"/>
      <w:r>
        <w:t>lm(</w:t>
      </w:r>
      <w:proofErr w:type="gramEnd"/>
      <w:r>
        <w:t>) để thực thi mô hình hồi quy tuyến tính bội.</w:t>
      </w:r>
    </w:p>
    <w:p w:rsidR="002F6848" w:rsidRPr="002F6848" w:rsidRDefault="002F6848" w:rsidP="002F6848">
      <w:pPr>
        <w:spacing w:after="0" w:line="240" w:lineRule="auto"/>
        <w:rPr>
          <w:rFonts w:ascii="Helvetica" w:eastAsia="Times New Roman" w:hAnsi="Helvetica" w:cs="Helvetica"/>
          <w:color w:val="333333"/>
          <w:sz w:val="21"/>
          <w:szCs w:val="21"/>
          <w:shd w:val="clear" w:color="auto" w:fill="FFFFFF"/>
        </w:rPr>
      </w:pPr>
      <w:r w:rsidRPr="002F6848">
        <w:rPr>
          <w:rFonts w:ascii="Helvetica" w:eastAsia="Times New Roman" w:hAnsi="Helvetica" w:cs="Helvetica"/>
          <w:b/>
          <w:bCs/>
          <w:color w:val="333333"/>
          <w:sz w:val="21"/>
          <w:szCs w:val="21"/>
          <w:shd w:val="clear" w:color="auto" w:fill="FFFFFF"/>
        </w:rPr>
        <w:t>Mô hình được biểu diễn như sau:</w:t>
      </w:r>
    </w:p>
    <w:p w:rsidR="002F6848" w:rsidRPr="002F6848" w:rsidRDefault="00110648" w:rsidP="002F6848">
      <w:pPr>
        <w:spacing w:line="240" w:lineRule="auto"/>
        <w:jc w:val="center"/>
        <w:rPr>
          <w:rFonts w:ascii="Times New Roman" w:eastAsia="Times New Roman" w:hAnsi="Times New Roman" w:cs="Times New Roman"/>
          <w:sz w:val="24"/>
          <w:szCs w:val="24"/>
        </w:rPr>
      </w:pPr>
      <w:proofErr w:type="gramStart"/>
      <w:r>
        <w:rPr>
          <w:rFonts w:ascii="MathJax_Math-italic" w:eastAsia="Times New Roman" w:hAnsi="MathJax_Math-italic" w:cs="Helvetica"/>
          <w:color w:val="333333"/>
          <w:sz w:val="25"/>
          <w:szCs w:val="25"/>
          <w:bdr w:val="none" w:sz="0" w:space="0" w:color="auto" w:frame="1"/>
          <w:shd w:val="clear" w:color="auto" w:fill="FFFFFF"/>
        </w:rPr>
        <w:t>price</w:t>
      </w:r>
      <w:r w:rsidR="002F6848" w:rsidRPr="002F6848">
        <w:rPr>
          <w:rFonts w:ascii="MathJax_Main" w:eastAsia="Times New Roman" w:hAnsi="MathJax_Main" w:cs="Helvetica"/>
          <w:color w:val="333333"/>
          <w:sz w:val="25"/>
          <w:szCs w:val="25"/>
          <w:bdr w:val="none" w:sz="0" w:space="0" w:color="auto" w:frame="1"/>
          <w:shd w:val="clear" w:color="auto" w:fill="FFFFFF"/>
        </w:rPr>
        <w:t>=</w:t>
      </w:r>
      <w:proofErr w:type="gramEnd"/>
      <w:r w:rsidR="002F6848" w:rsidRPr="002F6848">
        <w:rPr>
          <w:rFonts w:ascii="MathJax_Math-italic" w:eastAsia="Times New Roman" w:hAnsi="MathJax_Math-italic" w:cs="Helvetica"/>
          <w:color w:val="333333"/>
          <w:sz w:val="25"/>
          <w:szCs w:val="25"/>
          <w:bdr w:val="none" w:sz="0" w:space="0" w:color="auto" w:frame="1"/>
          <w:shd w:val="clear" w:color="auto" w:fill="FFFFFF"/>
        </w:rPr>
        <w:t>β</w:t>
      </w:r>
      <w:r w:rsidR="002F6848" w:rsidRPr="002F6848">
        <w:rPr>
          <w:rFonts w:ascii="MathJax_Main" w:eastAsia="Times New Roman" w:hAnsi="MathJax_Main" w:cs="Helvetica"/>
          <w:color w:val="333333"/>
          <w:sz w:val="18"/>
          <w:szCs w:val="18"/>
          <w:bdr w:val="none" w:sz="0" w:space="0" w:color="auto" w:frame="1"/>
          <w:shd w:val="clear" w:color="auto" w:fill="FFFFFF"/>
        </w:rPr>
        <w:t>0</w:t>
      </w:r>
      <w:r w:rsidR="002F6848" w:rsidRPr="002F6848">
        <w:rPr>
          <w:rFonts w:ascii="MathJax_Main" w:eastAsia="Times New Roman" w:hAnsi="MathJax_Main" w:cs="Helvetica"/>
          <w:color w:val="333333"/>
          <w:sz w:val="25"/>
          <w:szCs w:val="25"/>
          <w:bdr w:val="none" w:sz="0" w:space="0" w:color="auto" w:frame="1"/>
          <w:shd w:val="clear" w:color="auto" w:fill="FFFFFF"/>
        </w:rPr>
        <w:t>+</w:t>
      </w:r>
      <w:r w:rsidR="002F6848" w:rsidRPr="002F6848">
        <w:rPr>
          <w:rFonts w:ascii="MathJax_Math-italic" w:eastAsia="Times New Roman" w:hAnsi="MathJax_Math-italic" w:cs="Helvetica"/>
          <w:color w:val="333333"/>
          <w:sz w:val="25"/>
          <w:szCs w:val="25"/>
          <w:bdr w:val="none" w:sz="0" w:space="0" w:color="auto" w:frame="1"/>
          <w:shd w:val="clear" w:color="auto" w:fill="FFFFFF"/>
        </w:rPr>
        <w:t>β</w:t>
      </w:r>
      <w:r w:rsidR="002F6848" w:rsidRPr="002F6848">
        <w:rPr>
          <w:rFonts w:ascii="MathJax_Main" w:eastAsia="Times New Roman" w:hAnsi="MathJax_Main" w:cs="Helvetica"/>
          <w:color w:val="333333"/>
          <w:sz w:val="18"/>
          <w:szCs w:val="18"/>
          <w:bdr w:val="none" w:sz="0" w:space="0" w:color="auto" w:frame="1"/>
          <w:shd w:val="clear" w:color="auto" w:fill="FFFFFF"/>
        </w:rPr>
        <w:t>1</w:t>
      </w:r>
      <w:r w:rsidR="002F6848" w:rsidRPr="002F6848">
        <w:rPr>
          <w:rFonts w:ascii="MathJax_Main" w:eastAsia="Times New Roman" w:hAnsi="MathJax_Main" w:cs="Helvetica"/>
          <w:color w:val="333333"/>
          <w:sz w:val="25"/>
          <w:szCs w:val="25"/>
          <w:bdr w:val="none" w:sz="0" w:space="0" w:color="auto" w:frame="1"/>
          <w:shd w:val="clear" w:color="auto" w:fill="FFFFFF"/>
        </w:rPr>
        <w:t>×</w:t>
      </w:r>
      <w:r>
        <w:rPr>
          <w:rFonts w:ascii="MathJax_Math-italic" w:eastAsia="Times New Roman" w:hAnsi="MathJax_Math-italic" w:cs="Helvetica"/>
          <w:color w:val="333333"/>
          <w:sz w:val="25"/>
          <w:szCs w:val="25"/>
          <w:bdr w:val="none" w:sz="0" w:space="0" w:color="auto" w:frame="1"/>
          <w:shd w:val="clear" w:color="auto" w:fill="FFFFFF"/>
        </w:rPr>
        <w:t>sqft_above</w:t>
      </w:r>
      <w:r w:rsidR="002F6848" w:rsidRPr="002F6848">
        <w:rPr>
          <w:rFonts w:ascii="MathJax_Main" w:eastAsia="Times New Roman" w:hAnsi="MathJax_Main" w:cs="Helvetica"/>
          <w:color w:val="333333"/>
          <w:sz w:val="25"/>
          <w:szCs w:val="25"/>
          <w:bdr w:val="none" w:sz="0" w:space="0" w:color="auto" w:frame="1"/>
          <w:shd w:val="clear" w:color="auto" w:fill="FFFFFF"/>
        </w:rPr>
        <w:t>+</w:t>
      </w:r>
      <w:r w:rsidR="002F6848" w:rsidRPr="002F6848">
        <w:rPr>
          <w:rFonts w:ascii="MathJax_Math-italic" w:eastAsia="Times New Roman" w:hAnsi="MathJax_Math-italic" w:cs="Helvetica"/>
          <w:color w:val="333333"/>
          <w:sz w:val="25"/>
          <w:szCs w:val="25"/>
          <w:bdr w:val="none" w:sz="0" w:space="0" w:color="auto" w:frame="1"/>
          <w:shd w:val="clear" w:color="auto" w:fill="FFFFFF"/>
        </w:rPr>
        <w:t>β</w:t>
      </w:r>
      <w:r w:rsidR="002F6848" w:rsidRPr="002F6848">
        <w:rPr>
          <w:rFonts w:ascii="MathJax_Main" w:eastAsia="Times New Roman" w:hAnsi="MathJax_Main" w:cs="Helvetica"/>
          <w:color w:val="333333"/>
          <w:sz w:val="18"/>
          <w:szCs w:val="18"/>
          <w:bdr w:val="none" w:sz="0" w:space="0" w:color="auto" w:frame="1"/>
          <w:shd w:val="clear" w:color="auto" w:fill="FFFFFF"/>
        </w:rPr>
        <w:t>2</w:t>
      </w:r>
      <w:r w:rsidR="002F6848" w:rsidRPr="002F6848">
        <w:rPr>
          <w:rFonts w:ascii="MathJax_Main" w:eastAsia="Times New Roman" w:hAnsi="MathJax_Main" w:cs="Helvetica"/>
          <w:color w:val="333333"/>
          <w:sz w:val="25"/>
          <w:szCs w:val="25"/>
          <w:bdr w:val="none" w:sz="0" w:space="0" w:color="auto" w:frame="1"/>
          <w:shd w:val="clear" w:color="auto" w:fill="FFFFFF"/>
        </w:rPr>
        <w:t>×</w:t>
      </w:r>
      <w:r>
        <w:rPr>
          <w:rFonts w:ascii="MathJax_Math-italic" w:eastAsia="Times New Roman" w:hAnsi="MathJax_Math-italic" w:cs="Helvetica"/>
          <w:color w:val="333333"/>
          <w:sz w:val="25"/>
          <w:szCs w:val="25"/>
          <w:bdr w:val="none" w:sz="0" w:space="0" w:color="auto" w:frame="1"/>
          <w:shd w:val="clear" w:color="auto" w:fill="FFFFFF"/>
        </w:rPr>
        <w:t>sqft_living</w:t>
      </w:r>
      <w:r w:rsidR="002F6848" w:rsidRPr="002F6848">
        <w:rPr>
          <w:rFonts w:ascii="MathJax_Main" w:eastAsia="Times New Roman" w:hAnsi="MathJax_Main" w:cs="Helvetica"/>
          <w:color w:val="333333"/>
          <w:sz w:val="25"/>
          <w:szCs w:val="25"/>
          <w:bdr w:val="none" w:sz="0" w:space="0" w:color="auto" w:frame="1"/>
          <w:shd w:val="clear" w:color="auto" w:fill="FFFFFF"/>
        </w:rPr>
        <w:t>+</w:t>
      </w:r>
      <w:r w:rsidR="002F6848" w:rsidRPr="002F6848">
        <w:rPr>
          <w:rFonts w:ascii="MathJax_Math-italic" w:eastAsia="Times New Roman" w:hAnsi="MathJax_Math-italic" w:cs="Helvetica"/>
          <w:color w:val="333333"/>
          <w:sz w:val="25"/>
          <w:szCs w:val="25"/>
          <w:bdr w:val="none" w:sz="0" w:space="0" w:color="auto" w:frame="1"/>
          <w:shd w:val="clear" w:color="auto" w:fill="FFFFFF"/>
        </w:rPr>
        <w:t>β</w:t>
      </w:r>
      <w:r w:rsidR="002F6848" w:rsidRPr="002F6848">
        <w:rPr>
          <w:rFonts w:ascii="MathJax_Main" w:eastAsia="Times New Roman" w:hAnsi="MathJax_Main" w:cs="Helvetica"/>
          <w:color w:val="333333"/>
          <w:sz w:val="18"/>
          <w:szCs w:val="18"/>
          <w:bdr w:val="none" w:sz="0" w:space="0" w:color="auto" w:frame="1"/>
          <w:shd w:val="clear" w:color="auto" w:fill="FFFFFF"/>
        </w:rPr>
        <w:t>3</w:t>
      </w:r>
      <w:r w:rsidR="002F6848" w:rsidRPr="002F6848">
        <w:rPr>
          <w:rFonts w:ascii="MathJax_Main" w:eastAsia="Times New Roman" w:hAnsi="MathJax_Main" w:cs="Helvetica"/>
          <w:color w:val="333333"/>
          <w:sz w:val="25"/>
          <w:szCs w:val="25"/>
          <w:bdr w:val="none" w:sz="0" w:space="0" w:color="auto" w:frame="1"/>
          <w:shd w:val="clear" w:color="auto" w:fill="FFFFFF"/>
        </w:rPr>
        <w:t>×</w:t>
      </w:r>
      <w:r>
        <w:rPr>
          <w:rFonts w:ascii="MathJax_Math-italic" w:eastAsia="Times New Roman" w:hAnsi="MathJax_Math-italic" w:cs="Helvetica"/>
          <w:color w:val="333333"/>
          <w:sz w:val="25"/>
          <w:szCs w:val="25"/>
          <w:bdr w:val="none" w:sz="0" w:space="0" w:color="auto" w:frame="1"/>
          <w:shd w:val="clear" w:color="auto" w:fill="FFFFFF"/>
        </w:rPr>
        <w:t>sqft_living15+</w:t>
      </w:r>
      <w:r w:rsidRPr="00110648">
        <w:rPr>
          <w:rFonts w:ascii="MathJax_Math-italic" w:eastAsia="Times New Roman" w:hAnsi="MathJax_Math-italic" w:cs="Helvetica"/>
          <w:color w:val="333333"/>
          <w:sz w:val="25"/>
          <w:szCs w:val="25"/>
          <w:bdr w:val="none" w:sz="0" w:space="0" w:color="auto" w:frame="1"/>
          <w:shd w:val="clear" w:color="auto" w:fill="FFFFFF"/>
        </w:rPr>
        <w:t xml:space="preserve"> </w:t>
      </w:r>
      <w:r w:rsidRPr="00110648">
        <w:rPr>
          <w:rFonts w:ascii="MathJax_Math-italic" w:eastAsia="Times New Roman" w:hAnsi="MathJax_Math-italic" w:cs="Helvetica"/>
          <w:color w:val="333333"/>
          <w:sz w:val="25"/>
          <w:szCs w:val="25"/>
          <w:bdr w:val="none" w:sz="0" w:space="0" w:color="auto" w:frame="1"/>
          <w:shd w:val="clear" w:color="auto" w:fill="FFFFFF"/>
        </w:rPr>
        <w:t>β</w:t>
      </w:r>
      <w:r w:rsidRPr="00110648">
        <w:rPr>
          <w:rFonts w:ascii="MathJax_Math-italic" w:eastAsia="Times New Roman" w:hAnsi="MathJax_Math-italic" w:cs="Helvetica"/>
          <w:color w:val="333333"/>
          <w:sz w:val="25"/>
          <w:szCs w:val="25"/>
          <w:bdr w:val="none" w:sz="0" w:space="0" w:color="auto" w:frame="1"/>
          <w:shd w:val="clear" w:color="auto" w:fill="FFFFFF"/>
          <w:vertAlign w:val="subscript"/>
        </w:rPr>
        <w:t>4</w:t>
      </w:r>
      <w:r w:rsidRPr="002F6848">
        <w:rPr>
          <w:rFonts w:ascii="MathJax_Main" w:eastAsia="Times New Roman" w:hAnsi="MathJax_Main" w:cs="Helvetica"/>
          <w:color w:val="333333"/>
          <w:sz w:val="25"/>
          <w:szCs w:val="25"/>
          <w:bdr w:val="none" w:sz="0" w:space="0" w:color="auto" w:frame="1"/>
          <w:shd w:val="clear" w:color="auto" w:fill="FFFFFF"/>
        </w:rPr>
        <w:t>×</w:t>
      </w:r>
      <w:r w:rsidRPr="00110648">
        <w:rPr>
          <w:rFonts w:ascii="MathJax_Math-italic" w:eastAsia="Times New Roman" w:hAnsi="MathJax_Math-italic" w:cs="Helvetica"/>
          <w:color w:val="333333"/>
          <w:sz w:val="25"/>
          <w:szCs w:val="25"/>
          <w:bdr w:val="none" w:sz="0" w:space="0" w:color="auto" w:frame="1"/>
          <w:shd w:val="clear" w:color="auto" w:fill="FFFFFF"/>
        </w:rPr>
        <w:t>floors</w:t>
      </w:r>
      <w:r>
        <w:rPr>
          <w:rFonts w:ascii="MathJax_Math-italic" w:eastAsia="Times New Roman" w:hAnsi="MathJax_Math-italic" w:cs="Helvetica"/>
          <w:color w:val="333333"/>
          <w:sz w:val="25"/>
          <w:szCs w:val="25"/>
          <w:bdr w:val="none" w:sz="0" w:space="0" w:color="auto" w:frame="1"/>
          <w:shd w:val="clear" w:color="auto" w:fill="FFFFFF"/>
        </w:rPr>
        <w:t>+</w:t>
      </w:r>
      <w:r w:rsidRPr="00110648">
        <w:rPr>
          <w:rFonts w:ascii="MathJax_Math-italic" w:eastAsia="Times New Roman" w:hAnsi="MathJax_Math-italic" w:cs="Helvetica"/>
          <w:color w:val="333333"/>
          <w:sz w:val="25"/>
          <w:szCs w:val="25"/>
          <w:bdr w:val="none" w:sz="0" w:space="0" w:color="auto" w:frame="1"/>
          <w:shd w:val="clear" w:color="auto" w:fill="FFFFFF"/>
        </w:rPr>
        <w:t xml:space="preserve"> </w:t>
      </w:r>
      <w:r w:rsidRPr="00110648">
        <w:rPr>
          <w:rFonts w:ascii="MathJax_Math-italic" w:eastAsia="Times New Roman" w:hAnsi="MathJax_Math-italic" w:cs="Helvetica"/>
          <w:color w:val="333333"/>
          <w:sz w:val="25"/>
          <w:szCs w:val="25"/>
          <w:bdr w:val="none" w:sz="0" w:space="0" w:color="auto" w:frame="1"/>
          <w:shd w:val="clear" w:color="auto" w:fill="FFFFFF"/>
        </w:rPr>
        <w:t>β</w:t>
      </w:r>
      <w:r>
        <w:rPr>
          <w:rFonts w:ascii="MathJax_Math-italic" w:eastAsia="Times New Roman" w:hAnsi="MathJax_Math-italic" w:cs="Helvetica"/>
          <w:color w:val="333333"/>
          <w:sz w:val="25"/>
          <w:szCs w:val="25"/>
          <w:bdr w:val="none" w:sz="0" w:space="0" w:color="auto" w:frame="1"/>
          <w:shd w:val="clear" w:color="auto" w:fill="FFFFFF"/>
          <w:vertAlign w:val="subscript"/>
        </w:rPr>
        <w:t>5</w:t>
      </w:r>
      <w:r w:rsidRPr="002F6848">
        <w:rPr>
          <w:rFonts w:ascii="MathJax_Main" w:eastAsia="Times New Roman" w:hAnsi="MathJax_Main" w:cs="Helvetica"/>
          <w:color w:val="333333"/>
          <w:sz w:val="25"/>
          <w:szCs w:val="25"/>
          <w:bdr w:val="none" w:sz="0" w:space="0" w:color="auto" w:frame="1"/>
          <w:shd w:val="clear" w:color="auto" w:fill="FFFFFF"/>
        </w:rPr>
        <w:t>×</w:t>
      </w:r>
      <w:r>
        <w:rPr>
          <w:rFonts w:ascii="MathJax_Math-italic" w:eastAsia="Times New Roman" w:hAnsi="MathJax_Math-italic" w:cs="Helvetica"/>
          <w:color w:val="333333"/>
          <w:sz w:val="25"/>
          <w:szCs w:val="25"/>
          <w:bdr w:val="none" w:sz="0" w:space="0" w:color="auto" w:frame="1"/>
          <w:shd w:val="clear" w:color="auto" w:fill="FFFFFF"/>
        </w:rPr>
        <w:t>condition</w:t>
      </w:r>
      <w:r w:rsidRPr="002F6848">
        <w:rPr>
          <w:rFonts w:ascii="MathJax_Main" w:eastAsia="Times New Roman" w:hAnsi="MathJax_Main" w:cs="Helvetica"/>
          <w:color w:val="333333"/>
          <w:sz w:val="25"/>
          <w:szCs w:val="25"/>
          <w:bdr w:val="none" w:sz="0" w:space="0" w:color="auto" w:frame="1"/>
          <w:shd w:val="clear" w:color="auto" w:fill="FFFFFF"/>
        </w:rPr>
        <w:t xml:space="preserve"> </w:t>
      </w:r>
      <w:r w:rsidR="002F6848" w:rsidRPr="002F6848">
        <w:rPr>
          <w:rFonts w:ascii="MathJax_Main" w:eastAsia="Times New Roman" w:hAnsi="MathJax_Main" w:cs="Helvetica"/>
          <w:color w:val="333333"/>
          <w:sz w:val="25"/>
          <w:szCs w:val="25"/>
          <w:bdr w:val="none" w:sz="0" w:space="0" w:color="auto" w:frame="1"/>
          <w:shd w:val="clear" w:color="auto" w:fill="FFFFFF"/>
        </w:rPr>
        <w:t>+</w:t>
      </w:r>
      <w:r w:rsidR="002F6848" w:rsidRPr="002F6848">
        <w:rPr>
          <w:rFonts w:ascii="MathJax_Math-italic" w:eastAsia="Times New Roman" w:hAnsi="MathJax_Math-italic" w:cs="Helvetica"/>
          <w:color w:val="333333"/>
          <w:sz w:val="25"/>
          <w:szCs w:val="25"/>
          <w:bdr w:val="none" w:sz="0" w:space="0" w:color="auto" w:frame="1"/>
          <w:shd w:val="clear" w:color="auto" w:fill="FFFFFF"/>
        </w:rPr>
        <w:t>ϵ</w:t>
      </w:r>
      <w:r w:rsidR="002F6848" w:rsidRPr="002F6848">
        <w:rPr>
          <w:rFonts w:ascii="MathJax_Main" w:eastAsia="Times New Roman" w:hAnsi="MathJax_Main" w:cs="Helvetica"/>
          <w:color w:val="333333"/>
          <w:sz w:val="25"/>
          <w:szCs w:val="25"/>
          <w:bdr w:val="none" w:sz="0" w:space="0" w:color="auto" w:frame="1"/>
          <w:shd w:val="clear" w:color="auto" w:fill="FFFFFF"/>
        </w:rPr>
        <w:t>.</w:t>
      </w:r>
    </w:p>
    <w:p w:rsidR="002F6848" w:rsidRDefault="002F6848" w:rsidP="00061B52"/>
    <w:p w:rsidR="002F6848" w:rsidRDefault="002F6848" w:rsidP="00061B52">
      <w:r w:rsidRPr="002F6848">
        <w:lastRenderedPageBreak/>
        <w:drawing>
          <wp:inline distT="0" distB="0" distL="0" distR="0" wp14:anchorId="372358A9" wp14:editId="5B19C322">
            <wp:extent cx="5943600" cy="10629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062990"/>
                    </a:xfrm>
                    <a:prstGeom prst="rect">
                      <a:avLst/>
                    </a:prstGeom>
                  </pic:spPr>
                </pic:pic>
              </a:graphicData>
            </a:graphic>
          </wp:inline>
        </w:drawing>
      </w:r>
    </w:p>
    <w:p w:rsidR="002F6848" w:rsidRDefault="002F6848" w:rsidP="00061B52">
      <w:r w:rsidRPr="002F6848">
        <w:drawing>
          <wp:inline distT="0" distB="0" distL="0" distR="0" wp14:anchorId="5DB5F753" wp14:editId="674887E5">
            <wp:extent cx="3498850" cy="2533301"/>
            <wp:effectExtent l="0" t="0" r="635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02154" cy="2535693"/>
                    </a:xfrm>
                    <a:prstGeom prst="rect">
                      <a:avLst/>
                    </a:prstGeom>
                  </pic:spPr>
                </pic:pic>
              </a:graphicData>
            </a:graphic>
          </wp:inline>
        </w:drawing>
      </w:r>
    </w:p>
    <w:p w:rsidR="00110648" w:rsidRPr="00110648" w:rsidRDefault="00110648" w:rsidP="00110648">
      <w:r w:rsidRPr="00110648">
        <w:t xml:space="preserve">Từ kết quả phân tích, ta </w:t>
      </w:r>
      <w:proofErr w:type="gramStart"/>
      <w:r w:rsidRPr="00110648">
        <w:t>thu</w:t>
      </w:r>
      <w:proofErr w:type="gramEnd"/>
      <w:r w:rsidRPr="00110648">
        <w:t xml:space="preserve"> đượ</w:t>
      </w:r>
      <w:r>
        <w:t>c</w:t>
      </w:r>
      <w:r w:rsidRPr="00110648">
        <w:t xml:space="preserve"> đường thẳng hồi quy ước lượng cho bởi phương trình sau:</w:t>
      </w:r>
    </w:p>
    <w:p w:rsidR="00110648" w:rsidRPr="002F6848" w:rsidRDefault="00110648" w:rsidP="00110648">
      <w:pPr>
        <w:spacing w:line="240" w:lineRule="auto"/>
        <w:jc w:val="center"/>
        <w:rPr>
          <w:rFonts w:ascii="Times New Roman" w:eastAsia="Times New Roman" w:hAnsi="Times New Roman" w:cs="Times New Roman"/>
          <w:sz w:val="24"/>
          <w:szCs w:val="24"/>
        </w:rPr>
      </w:pPr>
      <w:r>
        <w:rPr>
          <w:rFonts w:ascii="MathJax_Math-italic" w:eastAsia="Times New Roman" w:hAnsi="MathJax_Math-italic" w:cs="Helvetica"/>
          <w:color w:val="333333"/>
          <w:sz w:val="25"/>
          <w:szCs w:val="25"/>
          <w:bdr w:val="none" w:sz="0" w:space="0" w:color="auto" w:frame="1"/>
          <w:shd w:val="clear" w:color="auto" w:fill="FFFFFF"/>
        </w:rPr>
        <w:t>price</w:t>
      </w:r>
      <w:r w:rsidRPr="002F6848">
        <w:rPr>
          <w:rFonts w:ascii="MathJax_Main" w:eastAsia="Times New Roman" w:hAnsi="MathJax_Main" w:cs="Helvetica"/>
          <w:color w:val="333333"/>
          <w:sz w:val="25"/>
          <w:szCs w:val="25"/>
          <w:bdr w:val="none" w:sz="0" w:space="0" w:color="auto" w:frame="1"/>
          <w:shd w:val="clear" w:color="auto" w:fill="FFFFFF"/>
        </w:rPr>
        <w:t>=</w:t>
      </w:r>
      <w:r>
        <w:rPr>
          <w:rFonts w:ascii="MathJax_Math-italic" w:eastAsia="Times New Roman" w:hAnsi="MathJax_Math-italic" w:cs="Helvetica"/>
          <w:color w:val="333333"/>
          <w:sz w:val="25"/>
          <w:szCs w:val="25"/>
          <w:bdr w:val="none" w:sz="0" w:space="0" w:color="auto" w:frame="1"/>
          <w:shd w:val="clear" w:color="auto" w:fill="FFFFFF"/>
        </w:rPr>
        <w:t>5.442270</w:t>
      </w:r>
      <w:r>
        <w:rPr>
          <w:rFonts w:ascii="MathJax_Main" w:eastAsia="Times New Roman" w:hAnsi="MathJax_Main" w:cs="Helvetica"/>
          <w:color w:val="333333"/>
          <w:sz w:val="25"/>
          <w:szCs w:val="25"/>
          <w:bdr w:val="none" w:sz="0" w:space="0" w:color="auto" w:frame="1"/>
          <w:shd w:val="clear" w:color="auto" w:fill="FFFFFF"/>
        </w:rPr>
        <w:t>-0.178957</w:t>
      </w:r>
      <w:r w:rsidRPr="002F6848">
        <w:rPr>
          <w:rFonts w:ascii="MathJax_Main" w:eastAsia="Times New Roman" w:hAnsi="MathJax_Main" w:cs="Helvetica"/>
          <w:color w:val="333333"/>
          <w:sz w:val="25"/>
          <w:szCs w:val="25"/>
          <w:bdr w:val="none" w:sz="0" w:space="0" w:color="auto" w:frame="1"/>
          <w:shd w:val="clear" w:color="auto" w:fill="FFFFFF"/>
        </w:rPr>
        <w:t>×</w:t>
      </w:r>
      <w:r>
        <w:rPr>
          <w:rFonts w:ascii="MathJax_Math-italic" w:eastAsia="Times New Roman" w:hAnsi="MathJax_Math-italic" w:cs="Helvetica"/>
          <w:color w:val="333333"/>
          <w:sz w:val="25"/>
          <w:szCs w:val="25"/>
          <w:bdr w:val="none" w:sz="0" w:space="0" w:color="auto" w:frame="1"/>
          <w:shd w:val="clear" w:color="auto" w:fill="FFFFFF"/>
        </w:rPr>
        <w:t>sqft_above</w:t>
      </w:r>
      <w:r w:rsidRPr="002F6848">
        <w:rPr>
          <w:rFonts w:ascii="MathJax_Main" w:eastAsia="Times New Roman" w:hAnsi="MathJax_Main" w:cs="Helvetica"/>
          <w:color w:val="333333"/>
          <w:sz w:val="25"/>
          <w:szCs w:val="25"/>
          <w:bdr w:val="none" w:sz="0" w:space="0" w:color="auto" w:frame="1"/>
          <w:shd w:val="clear" w:color="auto" w:fill="FFFFFF"/>
        </w:rPr>
        <w:t>+</w:t>
      </w:r>
      <w:r>
        <w:rPr>
          <w:rFonts w:ascii="MathJax_Math-italic" w:eastAsia="Times New Roman" w:hAnsi="MathJax_Math-italic" w:cs="Helvetica"/>
          <w:color w:val="333333"/>
          <w:sz w:val="25"/>
          <w:szCs w:val="25"/>
          <w:bdr w:val="none" w:sz="0" w:space="0" w:color="auto" w:frame="1"/>
          <w:shd w:val="clear" w:color="auto" w:fill="FFFFFF"/>
        </w:rPr>
        <w:t>0.688935</w:t>
      </w:r>
      <w:r w:rsidRPr="002F6848">
        <w:rPr>
          <w:rFonts w:ascii="MathJax_Main" w:eastAsia="Times New Roman" w:hAnsi="MathJax_Main" w:cs="Helvetica"/>
          <w:color w:val="333333"/>
          <w:sz w:val="25"/>
          <w:szCs w:val="25"/>
          <w:bdr w:val="none" w:sz="0" w:space="0" w:color="auto" w:frame="1"/>
          <w:shd w:val="clear" w:color="auto" w:fill="FFFFFF"/>
        </w:rPr>
        <w:t>×</w:t>
      </w:r>
      <w:r>
        <w:rPr>
          <w:rFonts w:ascii="MathJax_Math-italic" w:eastAsia="Times New Roman" w:hAnsi="MathJax_Math-italic" w:cs="Helvetica"/>
          <w:color w:val="333333"/>
          <w:sz w:val="25"/>
          <w:szCs w:val="25"/>
          <w:bdr w:val="none" w:sz="0" w:space="0" w:color="auto" w:frame="1"/>
          <w:shd w:val="clear" w:color="auto" w:fill="FFFFFF"/>
        </w:rPr>
        <w:t>sqft_living</w:t>
      </w:r>
      <w:r w:rsidRPr="002F6848">
        <w:rPr>
          <w:rFonts w:ascii="MathJax_Main" w:eastAsia="Times New Roman" w:hAnsi="MathJax_Main" w:cs="Helvetica"/>
          <w:color w:val="333333"/>
          <w:sz w:val="25"/>
          <w:szCs w:val="25"/>
          <w:bdr w:val="none" w:sz="0" w:space="0" w:color="auto" w:frame="1"/>
          <w:shd w:val="clear" w:color="auto" w:fill="FFFFFF"/>
        </w:rPr>
        <w:t>+</w:t>
      </w:r>
      <w:r>
        <w:rPr>
          <w:rFonts w:ascii="MathJax_Math-italic" w:eastAsia="Times New Roman" w:hAnsi="MathJax_Math-italic" w:cs="Helvetica"/>
          <w:color w:val="333333"/>
          <w:sz w:val="25"/>
          <w:szCs w:val="25"/>
          <w:bdr w:val="none" w:sz="0" w:space="0" w:color="auto" w:frame="1"/>
          <w:shd w:val="clear" w:color="auto" w:fill="FFFFFF"/>
        </w:rPr>
        <w:t>0.430556</w:t>
      </w:r>
      <w:r w:rsidRPr="002F6848">
        <w:rPr>
          <w:rFonts w:ascii="MathJax_Main" w:eastAsia="Times New Roman" w:hAnsi="MathJax_Main" w:cs="Helvetica"/>
          <w:color w:val="333333"/>
          <w:sz w:val="25"/>
          <w:szCs w:val="25"/>
          <w:bdr w:val="none" w:sz="0" w:space="0" w:color="auto" w:frame="1"/>
          <w:shd w:val="clear" w:color="auto" w:fill="FFFFFF"/>
        </w:rPr>
        <w:t>×</w:t>
      </w:r>
      <w:r>
        <w:rPr>
          <w:rFonts w:ascii="MathJax_Math-italic" w:eastAsia="Times New Roman" w:hAnsi="MathJax_Math-italic" w:cs="Helvetica"/>
          <w:color w:val="333333"/>
          <w:sz w:val="25"/>
          <w:szCs w:val="25"/>
          <w:bdr w:val="none" w:sz="0" w:space="0" w:color="auto" w:frame="1"/>
          <w:shd w:val="clear" w:color="auto" w:fill="FFFFFF"/>
        </w:rPr>
        <w:t>sqft_living15+</w:t>
      </w:r>
      <w:r w:rsidRPr="00110648">
        <w:rPr>
          <w:rFonts w:ascii="MathJax_Math-italic" w:eastAsia="Times New Roman" w:hAnsi="MathJax_Math-italic" w:cs="Helvetica"/>
          <w:color w:val="333333"/>
          <w:sz w:val="25"/>
          <w:szCs w:val="25"/>
          <w:bdr w:val="none" w:sz="0" w:space="0" w:color="auto" w:frame="1"/>
          <w:shd w:val="clear" w:color="auto" w:fill="FFFFFF"/>
        </w:rPr>
        <w:t xml:space="preserve"> </w:t>
      </w:r>
      <w:r>
        <w:rPr>
          <w:rFonts w:ascii="MathJax_Math-italic" w:eastAsia="Times New Roman" w:hAnsi="MathJax_Math-italic" w:cs="Helvetica"/>
          <w:color w:val="333333"/>
          <w:sz w:val="25"/>
          <w:szCs w:val="25"/>
          <w:bdr w:val="none" w:sz="0" w:space="0" w:color="auto" w:frame="1"/>
          <w:shd w:val="clear" w:color="auto" w:fill="FFFFFF"/>
        </w:rPr>
        <w:t>0.137069</w:t>
      </w:r>
      <w:r w:rsidRPr="002F6848">
        <w:rPr>
          <w:rFonts w:ascii="MathJax_Main" w:eastAsia="Times New Roman" w:hAnsi="MathJax_Main" w:cs="Helvetica"/>
          <w:color w:val="333333"/>
          <w:sz w:val="25"/>
          <w:szCs w:val="25"/>
          <w:bdr w:val="none" w:sz="0" w:space="0" w:color="auto" w:frame="1"/>
          <w:shd w:val="clear" w:color="auto" w:fill="FFFFFF"/>
        </w:rPr>
        <w:t>×</w:t>
      </w:r>
      <w:r w:rsidRPr="00110648">
        <w:rPr>
          <w:rFonts w:ascii="MathJax_Math-italic" w:eastAsia="Times New Roman" w:hAnsi="MathJax_Math-italic" w:cs="Helvetica"/>
          <w:color w:val="333333"/>
          <w:sz w:val="25"/>
          <w:szCs w:val="25"/>
          <w:bdr w:val="none" w:sz="0" w:space="0" w:color="auto" w:frame="1"/>
          <w:shd w:val="clear" w:color="auto" w:fill="FFFFFF"/>
        </w:rPr>
        <w:t>floors</w:t>
      </w:r>
      <w:r>
        <w:rPr>
          <w:rFonts w:ascii="MathJax_Math-italic" w:eastAsia="Times New Roman" w:hAnsi="MathJax_Math-italic" w:cs="Helvetica"/>
          <w:color w:val="333333"/>
          <w:sz w:val="25"/>
          <w:szCs w:val="25"/>
          <w:bdr w:val="none" w:sz="0" w:space="0" w:color="auto" w:frame="1"/>
          <w:shd w:val="clear" w:color="auto" w:fill="FFFFFF"/>
        </w:rPr>
        <w:t>+</w:t>
      </w:r>
      <w:r w:rsidRPr="00110648">
        <w:rPr>
          <w:rFonts w:ascii="MathJax_Math-italic" w:eastAsia="Times New Roman" w:hAnsi="MathJax_Math-italic" w:cs="Helvetica"/>
          <w:color w:val="333333"/>
          <w:sz w:val="25"/>
          <w:szCs w:val="25"/>
          <w:bdr w:val="none" w:sz="0" w:space="0" w:color="auto" w:frame="1"/>
          <w:shd w:val="clear" w:color="auto" w:fill="FFFFFF"/>
        </w:rPr>
        <w:t xml:space="preserve"> </w:t>
      </w:r>
      <w:r>
        <w:rPr>
          <w:rFonts w:ascii="MathJax_Math-italic" w:eastAsia="Times New Roman" w:hAnsi="MathJax_Math-italic" w:cs="Helvetica"/>
          <w:color w:val="333333"/>
          <w:sz w:val="25"/>
          <w:szCs w:val="25"/>
          <w:bdr w:val="none" w:sz="0" w:space="0" w:color="auto" w:frame="1"/>
          <w:shd w:val="clear" w:color="auto" w:fill="FFFFFF"/>
        </w:rPr>
        <w:t>0.085465</w:t>
      </w:r>
      <w:r w:rsidRPr="002F6848">
        <w:rPr>
          <w:rFonts w:ascii="MathJax_Main" w:eastAsia="Times New Roman" w:hAnsi="MathJax_Main" w:cs="Helvetica"/>
          <w:color w:val="333333"/>
          <w:sz w:val="25"/>
          <w:szCs w:val="25"/>
          <w:bdr w:val="none" w:sz="0" w:space="0" w:color="auto" w:frame="1"/>
          <w:shd w:val="clear" w:color="auto" w:fill="FFFFFF"/>
        </w:rPr>
        <w:t>×</w:t>
      </w:r>
      <w:r>
        <w:rPr>
          <w:rFonts w:ascii="MathJax_Math-italic" w:eastAsia="Times New Roman" w:hAnsi="MathJax_Math-italic" w:cs="Helvetica"/>
          <w:color w:val="333333"/>
          <w:sz w:val="25"/>
          <w:szCs w:val="25"/>
          <w:bdr w:val="none" w:sz="0" w:space="0" w:color="auto" w:frame="1"/>
          <w:shd w:val="clear" w:color="auto" w:fill="FFFFFF"/>
        </w:rPr>
        <w:t>condition</w:t>
      </w:r>
      <w:r w:rsidRPr="002F6848">
        <w:rPr>
          <w:rFonts w:ascii="MathJax_Main" w:eastAsia="Times New Roman" w:hAnsi="MathJax_Main" w:cs="Helvetica"/>
          <w:color w:val="333333"/>
          <w:sz w:val="25"/>
          <w:szCs w:val="25"/>
          <w:bdr w:val="none" w:sz="0" w:space="0" w:color="auto" w:frame="1"/>
          <w:shd w:val="clear" w:color="auto" w:fill="FFFFFF"/>
        </w:rPr>
        <w:t xml:space="preserve"> +</w:t>
      </w:r>
      <w:r w:rsidRPr="002F6848">
        <w:rPr>
          <w:rFonts w:ascii="MathJax_Math-italic" w:eastAsia="Times New Roman" w:hAnsi="MathJax_Math-italic" w:cs="Helvetica"/>
          <w:color w:val="333333"/>
          <w:sz w:val="25"/>
          <w:szCs w:val="25"/>
          <w:bdr w:val="none" w:sz="0" w:space="0" w:color="auto" w:frame="1"/>
          <w:shd w:val="clear" w:color="auto" w:fill="FFFFFF"/>
        </w:rPr>
        <w:t>ϵ</w:t>
      </w:r>
      <w:r w:rsidRPr="002F6848">
        <w:rPr>
          <w:rFonts w:ascii="MathJax_Main" w:eastAsia="Times New Roman" w:hAnsi="MathJax_Main" w:cs="Helvetica"/>
          <w:color w:val="333333"/>
          <w:sz w:val="25"/>
          <w:szCs w:val="25"/>
          <w:bdr w:val="none" w:sz="0" w:space="0" w:color="auto" w:frame="1"/>
          <w:shd w:val="clear" w:color="auto" w:fill="FFFFFF"/>
        </w:rPr>
        <w:t>.</w:t>
      </w:r>
    </w:p>
    <w:p w:rsidR="00110648" w:rsidRDefault="00110648" w:rsidP="00061B52"/>
    <w:p w:rsidR="002F6848" w:rsidRDefault="002F6848" w:rsidP="00061B52">
      <w:r>
        <w:t>(b) Dựa vào kết quả của mô hình hồi quy tuyến tính trên, những biến nào bạn sẽ loại khỏi mô hình tương ứng với mức tin cậy 5%?</w:t>
      </w:r>
    </w:p>
    <w:p w:rsidR="002F6848" w:rsidRDefault="002F6848" w:rsidP="002F6848">
      <w:pPr>
        <w:rPr>
          <w:shd w:val="clear" w:color="auto" w:fill="FFFFFF"/>
        </w:rPr>
      </w:pPr>
      <w:proofErr w:type="gramStart"/>
      <w:r>
        <w:rPr>
          <w:shd w:val="clear" w:color="auto" w:fill="FFFFFF"/>
        </w:rPr>
        <w:t xml:space="preserve">Ta </w:t>
      </w:r>
      <w:r>
        <w:rPr>
          <w:shd w:val="clear" w:color="auto" w:fill="FFFFFF"/>
        </w:rPr>
        <w:t xml:space="preserve"> thấy</w:t>
      </w:r>
      <w:proofErr w:type="gramEnd"/>
      <w:r>
        <w:rPr>
          <w:shd w:val="clear" w:color="auto" w:fill="FFFFFF"/>
        </w:rPr>
        <w:t xml:space="preserve"> rằng </w:t>
      </w:r>
      <w:r>
        <w:rPr>
          <w:rStyle w:val="mi"/>
          <w:rFonts w:ascii="MathJax_Math-italic" w:hAnsi="MathJax_Math-italic" w:cs="Helvetica"/>
          <w:color w:val="333333"/>
          <w:sz w:val="25"/>
          <w:szCs w:val="25"/>
          <w:bdr w:val="none" w:sz="0" w:space="0" w:color="auto" w:frame="1"/>
          <w:shd w:val="clear" w:color="auto" w:fill="FFFFFF"/>
        </w:rPr>
        <w:t>p</w:t>
      </w:r>
      <w:r>
        <w:rPr>
          <w:shd w:val="clear" w:color="auto" w:fill="FFFFFF"/>
        </w:rPr>
        <w:t>-value</w:t>
      </w:r>
      <w:r>
        <w:rPr>
          <w:shd w:val="clear" w:color="auto" w:fill="FFFFFF"/>
        </w:rPr>
        <w:t> </w:t>
      </w:r>
      <w:r>
        <w:rPr>
          <w:shd w:val="clear" w:color="auto" w:fill="FFFFFF"/>
        </w:rPr>
        <w:t>rất bé nên các biến đều</w:t>
      </w:r>
      <w:r>
        <w:rPr>
          <w:shd w:val="clear" w:color="auto" w:fill="FFFFFF"/>
        </w:rPr>
        <w:t> có ý nghĩa rất cao. Điều này chỉ ra rằ</w:t>
      </w:r>
      <w:r>
        <w:rPr>
          <w:shd w:val="clear" w:color="auto" w:fill="FFFFFF"/>
        </w:rPr>
        <w:t>ng, không có</w:t>
      </w:r>
      <w:r>
        <w:rPr>
          <w:shd w:val="clear" w:color="auto" w:fill="FFFFFF"/>
        </w:rPr>
        <w:t xml:space="preserve"> biến dự báo trong mô hình </w:t>
      </w:r>
      <w:r>
        <w:rPr>
          <w:shd w:val="clear" w:color="auto" w:fill="FFFFFF"/>
        </w:rPr>
        <w:t>ta có loại bỏ.</w:t>
      </w:r>
    </w:p>
    <w:p w:rsidR="002F6848" w:rsidRDefault="002F6848" w:rsidP="002F6848">
      <w:r>
        <w:t xml:space="preserve">(c) Xét 2 mô hình tuyến tính cùng bao gồm biến price là biến phụ thuộc nhưng: </w:t>
      </w:r>
    </w:p>
    <w:p w:rsidR="002F6848" w:rsidRDefault="002F6848" w:rsidP="002F6848">
      <w:r>
        <w:t>• M</w:t>
      </w:r>
      <w:r>
        <w:t xml:space="preserve">ô hình M1 chứa tất cả các biến còn lại là biến độc lập </w:t>
      </w:r>
    </w:p>
    <w:p w:rsidR="002F6848" w:rsidRDefault="002F6848" w:rsidP="002F6848">
      <w:r>
        <w:t>• M</w:t>
      </w:r>
      <w:r>
        <w:t xml:space="preserve">ô hình M2 là loại bỏ biến condition từ mô hình M1. Hãy dùng lệnhh </w:t>
      </w:r>
      <w:proofErr w:type="gramStart"/>
      <w:r>
        <w:t>anova(</w:t>
      </w:r>
      <w:proofErr w:type="gramEnd"/>
      <w:r>
        <w:t>) để đề xuất mô hình hồi quy hợp lý hơn.</w:t>
      </w:r>
    </w:p>
    <w:p w:rsidR="00110648" w:rsidRDefault="00054C23" w:rsidP="002F6848">
      <w:r w:rsidRPr="00054C23">
        <w:drawing>
          <wp:inline distT="0" distB="0" distL="0" distR="0" wp14:anchorId="77874776" wp14:editId="19BD658F">
            <wp:extent cx="4572000" cy="5270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83876" cy="528419"/>
                    </a:xfrm>
                    <a:prstGeom prst="rect">
                      <a:avLst/>
                    </a:prstGeom>
                  </pic:spPr>
                </pic:pic>
              </a:graphicData>
            </a:graphic>
          </wp:inline>
        </w:drawing>
      </w:r>
    </w:p>
    <w:p w:rsidR="00110648" w:rsidRDefault="00426D52" w:rsidP="002F6848">
      <w:r w:rsidRPr="00426D52">
        <w:lastRenderedPageBreak/>
        <w:drawing>
          <wp:inline distT="0" distB="0" distL="0" distR="0" wp14:anchorId="71B7B51F" wp14:editId="16CA59B1">
            <wp:extent cx="5943600" cy="13106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310640"/>
                    </a:xfrm>
                    <a:prstGeom prst="rect">
                      <a:avLst/>
                    </a:prstGeom>
                  </pic:spPr>
                </pic:pic>
              </a:graphicData>
            </a:graphic>
          </wp:inline>
        </w:drawing>
      </w:r>
    </w:p>
    <w:p w:rsidR="00110648" w:rsidRDefault="00054C23" w:rsidP="00054C23">
      <w:pPr>
        <w:rPr>
          <w:shd w:val="clear" w:color="auto" w:fill="FFFFFF"/>
        </w:rPr>
      </w:pPr>
      <w:r>
        <w:rPr>
          <w:shd w:val="clear" w:color="auto" w:fill="FFFFFF"/>
        </w:rPr>
        <w:t xml:space="preserve">Kết quả của Df </w:t>
      </w:r>
      <w:proofErr w:type="gramStart"/>
      <w:r>
        <w:rPr>
          <w:shd w:val="clear" w:color="auto" w:fill="FFFFFF"/>
        </w:rPr>
        <w:t xml:space="preserve">là </w:t>
      </w:r>
      <w:r w:rsidR="00110648">
        <w:rPr>
          <w:shd w:val="clear" w:color="auto" w:fill="FFFFFF"/>
        </w:rPr>
        <w:t xml:space="preserve"> 1</w:t>
      </w:r>
      <w:proofErr w:type="gramEnd"/>
      <w:r w:rsidR="00110648">
        <w:rPr>
          <w:shd w:val="clear" w:color="auto" w:fill="FFFFFF"/>
        </w:rPr>
        <w:t xml:space="preserve"> (</w:t>
      </w:r>
      <w:r>
        <w:rPr>
          <w:shd w:val="clear" w:color="auto" w:fill="FFFFFF"/>
        </w:rPr>
        <w:t>chỉ ra rằng mô hình phức tạp hơn nhiều hơn một biến dự báo</w:t>
      </w:r>
      <w:r w:rsidR="00110648">
        <w:rPr>
          <w:shd w:val="clear" w:color="auto" w:fill="FFFFFF"/>
        </w:rPr>
        <w:t xml:space="preserve">), </w:t>
      </w:r>
      <w:r>
        <w:rPr>
          <w:shd w:val="clear" w:color="auto" w:fill="FFFFFF"/>
        </w:rPr>
        <w:t>và  kết quả p value rất bé</w:t>
      </w:r>
      <w:r w:rsidR="00110648">
        <w:rPr>
          <w:shd w:val="clear" w:color="auto" w:fill="FFFFFF"/>
        </w:rPr>
        <w:t xml:space="preserve"> (&lt; .001). </w:t>
      </w:r>
      <w:r>
        <w:rPr>
          <w:shd w:val="clear" w:color="auto" w:fill="FFFFFF"/>
        </w:rPr>
        <w:t>Có nghĩa là việc thêm biến condition vào mô hình dẫn đến sự cải thiện đáng kể cho mô hình. Do đó ta chọn mô hình với biến condition là mô hình hợp lý hơn.</w:t>
      </w:r>
    </w:p>
    <w:p w:rsidR="00ED6E09" w:rsidRDefault="00ED6E09" w:rsidP="00054C23">
      <w:r>
        <w:t>(d) Chọn mô hình hợp lý hơn từ câu (c) hãy suy luận sự tác động của các biến lên giá nhà.</w:t>
      </w:r>
    </w:p>
    <w:p w:rsidR="00ED6E09" w:rsidRDefault="00ED6E09" w:rsidP="00ED6E09">
      <w:pPr>
        <w:rPr>
          <w:shd w:val="clear" w:color="auto" w:fill="FFFFFF"/>
        </w:rPr>
      </w:pPr>
      <w:r>
        <w:rPr>
          <w:shd w:val="clear" w:color="auto" w:fill="FFFFFF"/>
        </w:rPr>
        <w:t>Để xét ảnh hưởng cụ thể của từng biến độc lập, ta xét trọng số (hệ số </w:t>
      </w:r>
      <w:r>
        <w:rPr>
          <w:rStyle w:val="mi"/>
          <w:rFonts w:ascii="MathJax_Math-italic" w:hAnsi="MathJax_Math-italic" w:cs="Helvetica"/>
          <w:color w:val="333333"/>
          <w:sz w:val="25"/>
          <w:szCs w:val="25"/>
          <w:bdr w:val="none" w:sz="0" w:space="0" w:color="auto" w:frame="1"/>
          <w:shd w:val="clear" w:color="auto" w:fill="FFFFFF"/>
        </w:rPr>
        <w:t>β</w:t>
      </w:r>
      <w:r>
        <w:rPr>
          <w:rStyle w:val="mi"/>
          <w:rFonts w:ascii="MathJax_Math-italic" w:hAnsi="MathJax_Math-italic" w:cs="Helvetica"/>
          <w:color w:val="333333"/>
          <w:sz w:val="18"/>
          <w:szCs w:val="18"/>
          <w:bdr w:val="none" w:sz="0" w:space="0" w:color="auto" w:frame="1"/>
          <w:shd w:val="clear" w:color="auto" w:fill="FFFFFF"/>
        </w:rPr>
        <w:t>i</w:t>
      </w:r>
      <w:r>
        <w:rPr>
          <w:shd w:val="clear" w:color="auto" w:fill="FFFFFF"/>
        </w:rPr>
        <w:t>) và </w:t>
      </w:r>
      <w:r>
        <w:rPr>
          <w:rStyle w:val="mjxassistivemathml"/>
          <w:rFonts w:ascii="Helvetica" w:hAnsi="Helvetica" w:cs="Helvetica"/>
          <w:color w:val="333333"/>
          <w:sz w:val="21"/>
          <w:szCs w:val="21"/>
          <w:bdr w:val="none" w:sz="0" w:space="0" w:color="auto" w:frame="1"/>
          <w:shd w:val="clear" w:color="auto" w:fill="FFFFFF"/>
        </w:rPr>
        <w:t>p</w:t>
      </w:r>
      <w:r>
        <w:rPr>
          <w:shd w:val="clear" w:color="auto" w:fill="FFFFFF"/>
        </w:rPr>
        <w:t>-value tương ứng. Ta thấy rằng </w:t>
      </w:r>
      <w:r>
        <w:rPr>
          <w:rStyle w:val="mjxassistivemathml"/>
          <w:rFonts w:ascii="Helvetica" w:hAnsi="Helvetica" w:cs="Helvetica"/>
          <w:color w:val="333333"/>
          <w:sz w:val="21"/>
          <w:szCs w:val="21"/>
          <w:bdr w:val="none" w:sz="0" w:space="0" w:color="auto" w:frame="1"/>
          <w:shd w:val="clear" w:color="auto" w:fill="FFFFFF"/>
        </w:rPr>
        <w:t>p</w:t>
      </w:r>
      <w:r>
        <w:rPr>
          <w:shd w:val="clear" w:color="auto" w:fill="FFFFFF"/>
        </w:rPr>
        <w:t>-value tương ứ</w:t>
      </w:r>
      <w:r>
        <w:rPr>
          <w:shd w:val="clear" w:color="auto" w:fill="FFFFFF"/>
        </w:rPr>
        <w:t xml:space="preserve">ng của tác cả các biến </w:t>
      </w:r>
      <w:r>
        <w:rPr>
          <w:shd w:val="clear" w:color="auto" w:fill="FFFFFF"/>
        </w:rPr>
        <w:t>đều bé hơn </w:t>
      </w:r>
      <w:r>
        <w:rPr>
          <w:rStyle w:val="mn"/>
          <w:rFonts w:ascii="MathJax_Main" w:hAnsi="MathJax_Main" w:cs="Helvetica"/>
          <w:color w:val="333333"/>
          <w:sz w:val="25"/>
          <w:szCs w:val="25"/>
          <w:bdr w:val="none" w:sz="0" w:space="0" w:color="auto" w:frame="1"/>
          <w:shd w:val="clear" w:color="auto" w:fill="FFFFFF"/>
        </w:rPr>
        <w:t>2</w:t>
      </w:r>
      <w:r>
        <w:rPr>
          <w:rStyle w:val="mo"/>
          <w:rFonts w:ascii="MathJax_Main" w:hAnsi="MathJax_Main" w:cs="Helvetica"/>
          <w:color w:val="333333"/>
          <w:sz w:val="25"/>
          <w:szCs w:val="25"/>
          <w:bdr w:val="none" w:sz="0" w:space="0" w:color="auto" w:frame="1"/>
          <w:shd w:val="clear" w:color="auto" w:fill="FFFFFF"/>
        </w:rPr>
        <w:t>.2</w:t>
      </w:r>
      <w:r w:rsidR="00426D52" w:rsidRPr="002F6848">
        <w:rPr>
          <w:rFonts w:ascii="MathJax_Main" w:eastAsia="Times New Roman" w:hAnsi="MathJax_Main" w:cs="Helvetica"/>
          <w:color w:val="333333"/>
          <w:sz w:val="25"/>
          <w:szCs w:val="25"/>
          <w:bdr w:val="none" w:sz="0" w:space="0" w:color="auto" w:frame="1"/>
          <w:shd w:val="clear" w:color="auto" w:fill="FFFFFF"/>
        </w:rPr>
        <w:t>×</w:t>
      </w:r>
      <w:r w:rsidR="00426D52">
        <w:rPr>
          <w:rFonts w:ascii="MathJax_Main" w:eastAsia="Times New Roman" w:hAnsi="MathJax_Main" w:cs="Helvetica"/>
          <w:color w:val="333333"/>
          <w:sz w:val="25"/>
          <w:szCs w:val="25"/>
          <w:bdr w:val="none" w:sz="0" w:space="0" w:color="auto" w:frame="1"/>
          <w:shd w:val="clear" w:color="auto" w:fill="FFFFFF"/>
        </w:rPr>
        <w:t>10</w:t>
      </w:r>
      <w:r w:rsidR="00426D52">
        <w:rPr>
          <w:rFonts w:ascii="MathJax_Main" w:eastAsia="Times New Roman" w:hAnsi="MathJax_Main" w:cs="Helvetica"/>
          <w:color w:val="333333"/>
          <w:sz w:val="25"/>
          <w:szCs w:val="25"/>
          <w:bdr w:val="none" w:sz="0" w:space="0" w:color="auto" w:frame="1"/>
          <w:shd w:val="clear" w:color="auto" w:fill="FFFFFF"/>
          <w:vertAlign w:val="superscript"/>
        </w:rPr>
        <w:t>-16</w:t>
      </w:r>
      <w:r>
        <w:rPr>
          <w:shd w:val="clear" w:color="auto" w:fill="FFFFFF"/>
        </w:rPr>
        <w:t>, điều này nói lên rằng ảnh hưởng củ</w:t>
      </w:r>
      <w:r w:rsidR="00426D52">
        <w:rPr>
          <w:shd w:val="clear" w:color="auto" w:fill="FFFFFF"/>
        </w:rPr>
        <w:t>a tất cả các</w:t>
      </w:r>
      <w:r>
        <w:rPr>
          <w:shd w:val="clear" w:color="auto" w:fill="FFFFFF"/>
        </w:rPr>
        <w:t xml:space="preserve"> biến có ý nghĩa rất cao lên biế</w:t>
      </w:r>
      <w:r w:rsidR="00426D52">
        <w:rPr>
          <w:shd w:val="clear" w:color="auto" w:fill="FFFFFF"/>
        </w:rPr>
        <w:t>n giá nhà price</w:t>
      </w:r>
      <w:r>
        <w:rPr>
          <w:shd w:val="clear" w:color="auto" w:fill="FFFFFF"/>
        </w:rPr>
        <w:t>. Mặt khác, hệ số hồi quy </w:t>
      </w:r>
      <w:r>
        <w:rPr>
          <w:rStyle w:val="mi"/>
          <w:rFonts w:ascii="MathJax_Math-italic" w:hAnsi="MathJax_Math-italic" w:cs="Helvetica"/>
          <w:color w:val="333333"/>
          <w:sz w:val="25"/>
          <w:szCs w:val="25"/>
          <w:bdr w:val="none" w:sz="0" w:space="0" w:color="auto" w:frame="1"/>
          <w:shd w:val="clear" w:color="auto" w:fill="FFFFFF"/>
        </w:rPr>
        <w:t>β</w:t>
      </w:r>
      <w:r>
        <w:rPr>
          <w:rStyle w:val="mi"/>
          <w:rFonts w:ascii="MathJax_Math-italic" w:hAnsi="MathJax_Math-italic" w:cs="Helvetica"/>
          <w:color w:val="333333"/>
          <w:sz w:val="18"/>
          <w:szCs w:val="18"/>
          <w:bdr w:val="none" w:sz="0" w:space="0" w:color="auto" w:frame="1"/>
          <w:shd w:val="clear" w:color="auto" w:fill="FFFFFF"/>
        </w:rPr>
        <w:t>i</w:t>
      </w:r>
      <w:r>
        <w:rPr>
          <w:shd w:val="clear" w:color="auto" w:fill="FFFFFF"/>
        </w:rPr>
        <w:t xml:space="preserve"> của một biến dự báo cũng có thể được xem như ảnh hưởng trung bình lên biến phụ thuộc doanh </w:t>
      </w:r>
      <w:proofErr w:type="gramStart"/>
      <w:r>
        <w:rPr>
          <w:shd w:val="clear" w:color="auto" w:fill="FFFFFF"/>
        </w:rPr>
        <w:t>thu</w:t>
      </w:r>
      <w:proofErr w:type="gramEnd"/>
      <w:r>
        <w:rPr>
          <w:shd w:val="clear" w:color="auto" w:fill="FFFFFF"/>
        </w:rPr>
        <w:t xml:space="preserve"> khi tăng một đơn vị của biến dự báo đó, giả sử rằng các biến dự báo khác không đổi. </w:t>
      </w:r>
      <w:r w:rsidR="00426D52">
        <w:rPr>
          <w:shd w:val="clear" w:color="auto" w:fill="FFFFFF"/>
        </w:rPr>
        <w:t xml:space="preserve">Cụ </w:t>
      </w:r>
      <w:proofErr w:type="gramStart"/>
      <w:r w:rsidR="00426D52">
        <w:rPr>
          <w:shd w:val="clear" w:color="auto" w:fill="FFFFFF"/>
        </w:rPr>
        <w:t>thể :</w:t>
      </w:r>
      <w:proofErr w:type="gramEnd"/>
      <w:r w:rsidR="00426D52">
        <w:rPr>
          <w:shd w:val="clear" w:color="auto" w:fill="FFFFFF"/>
        </w:rPr>
        <w:t xml:space="preserve"> </w:t>
      </w:r>
    </w:p>
    <w:p w:rsidR="00817006" w:rsidRDefault="00817006" w:rsidP="00817006">
      <w:r>
        <w:t xml:space="preserve">Với sqft_above giảm </w:t>
      </w:r>
      <w:r w:rsidRPr="00C7598B">
        <w:t>0.178957</w:t>
      </w:r>
      <w:r>
        <w:t xml:space="preserve"> thì price tăng 1</w:t>
      </w:r>
    </w:p>
    <w:p w:rsidR="00817006" w:rsidRDefault="00817006" w:rsidP="00817006">
      <w:r>
        <w:t xml:space="preserve">Với sqft_living tăng </w:t>
      </w:r>
      <w:r w:rsidRPr="00C7598B">
        <w:t>0.</w:t>
      </w:r>
      <w:r w:rsidRPr="00817006">
        <w:t>688935</w:t>
      </w:r>
      <w:r>
        <w:rPr>
          <w:rFonts w:ascii="MathJax_Math-italic" w:eastAsia="Times New Roman" w:hAnsi="MathJax_Math-italic" w:cs="Helvetica"/>
          <w:color w:val="333333"/>
          <w:sz w:val="25"/>
          <w:szCs w:val="25"/>
          <w:bdr w:val="none" w:sz="0" w:space="0" w:color="auto" w:frame="1"/>
          <w:shd w:val="clear" w:color="auto" w:fill="FFFFFF"/>
        </w:rPr>
        <w:t xml:space="preserve"> </w:t>
      </w:r>
      <w:r>
        <w:t>thì price tăng 1</w:t>
      </w:r>
    </w:p>
    <w:p w:rsidR="00817006" w:rsidRDefault="00817006" w:rsidP="00817006">
      <w:r>
        <w:t xml:space="preserve">Với </w:t>
      </w:r>
      <w:r w:rsidRPr="00C7598B">
        <w:t>sqft_</w:t>
      </w:r>
      <w:proofErr w:type="gramStart"/>
      <w:r w:rsidRPr="00C7598B">
        <w:t xml:space="preserve">living15  </w:t>
      </w:r>
      <w:r>
        <w:t>tăng</w:t>
      </w:r>
      <w:proofErr w:type="gramEnd"/>
      <w:r>
        <w:t xml:space="preserve"> </w:t>
      </w:r>
      <w:r w:rsidRPr="00C7598B">
        <w:t>0.</w:t>
      </w:r>
      <w:r w:rsidRPr="00817006">
        <w:t>430556</w:t>
      </w:r>
      <w:r>
        <w:rPr>
          <w:rFonts w:ascii="MathJax_Math-italic" w:eastAsia="Times New Roman" w:hAnsi="MathJax_Math-italic" w:cs="Helvetica"/>
          <w:color w:val="333333"/>
          <w:sz w:val="25"/>
          <w:szCs w:val="25"/>
          <w:bdr w:val="none" w:sz="0" w:space="0" w:color="auto" w:frame="1"/>
          <w:shd w:val="clear" w:color="auto" w:fill="FFFFFF"/>
        </w:rPr>
        <w:t xml:space="preserve"> </w:t>
      </w:r>
      <w:r>
        <w:t>thì price tăng 1</w:t>
      </w:r>
    </w:p>
    <w:p w:rsidR="00817006" w:rsidRDefault="00817006" w:rsidP="00817006">
      <w:r>
        <w:t xml:space="preserve">Với floors tăng </w:t>
      </w:r>
      <w:r w:rsidRPr="00C7598B">
        <w:t>0</w:t>
      </w:r>
      <w:r w:rsidRPr="00817006">
        <w:t>.137069</w:t>
      </w:r>
      <w:r>
        <w:rPr>
          <w:rFonts w:ascii="MathJax_Math-italic" w:eastAsia="Times New Roman" w:hAnsi="MathJax_Math-italic" w:cs="Helvetica"/>
          <w:color w:val="333333"/>
          <w:sz w:val="25"/>
          <w:szCs w:val="25"/>
          <w:bdr w:val="none" w:sz="0" w:space="0" w:color="auto" w:frame="1"/>
          <w:shd w:val="clear" w:color="auto" w:fill="FFFFFF"/>
        </w:rPr>
        <w:t xml:space="preserve"> </w:t>
      </w:r>
      <w:r>
        <w:t>thì price tăng 1</w:t>
      </w:r>
    </w:p>
    <w:p w:rsidR="00817006" w:rsidRDefault="00817006" w:rsidP="00817006">
      <w:r>
        <w:t xml:space="preserve">Với conditioin tăng </w:t>
      </w:r>
      <w:r w:rsidRPr="00C7598B">
        <w:t>0.</w:t>
      </w:r>
      <w:r w:rsidRPr="00817006">
        <w:t>085465</w:t>
      </w:r>
      <w:r>
        <w:rPr>
          <w:rFonts w:ascii="MathJax_Math-italic" w:eastAsia="Times New Roman" w:hAnsi="MathJax_Math-italic" w:cs="Helvetica"/>
          <w:color w:val="333333"/>
          <w:sz w:val="25"/>
          <w:szCs w:val="25"/>
          <w:bdr w:val="none" w:sz="0" w:space="0" w:color="auto" w:frame="1"/>
          <w:shd w:val="clear" w:color="auto" w:fill="FFFFFF"/>
        </w:rPr>
        <w:t xml:space="preserve"> </w:t>
      </w:r>
      <w:r>
        <w:t>thì price tăng 1</w:t>
      </w:r>
    </w:p>
    <w:p w:rsidR="00817006" w:rsidRDefault="00817006" w:rsidP="00817006">
      <w:r>
        <w:t xml:space="preserve">(e) Từ mô hình hồi quy mà bạn chọn ở câu (c) hãy dùng lệnh </w:t>
      </w:r>
      <w:proofErr w:type="gramStart"/>
      <w:r>
        <w:t>plot(</w:t>
      </w:r>
      <w:proofErr w:type="gramEnd"/>
      <w:r>
        <w:t>) để vẽ đồ thị biểu thị sai số hồi quy (residuals) và giá trị dự báo (fitted values). Nêu ý nghĩa và nhận xét đồ thị.</w:t>
      </w:r>
    </w:p>
    <w:p w:rsidR="00817006" w:rsidRDefault="00817006" w:rsidP="00817006">
      <w:r w:rsidRPr="00817006">
        <w:drawing>
          <wp:inline distT="0" distB="0" distL="0" distR="0" wp14:anchorId="3E0C6EBC" wp14:editId="653281CB">
            <wp:extent cx="2905530" cy="276264"/>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05530" cy="276264"/>
                    </a:xfrm>
                    <a:prstGeom prst="rect">
                      <a:avLst/>
                    </a:prstGeom>
                  </pic:spPr>
                </pic:pic>
              </a:graphicData>
            </a:graphic>
          </wp:inline>
        </w:drawing>
      </w:r>
    </w:p>
    <w:p w:rsidR="00817006" w:rsidRDefault="00817006" w:rsidP="00ED6E09">
      <w:r w:rsidRPr="00817006">
        <w:drawing>
          <wp:inline distT="0" distB="0" distL="0" distR="0" wp14:anchorId="702F451E" wp14:editId="462F686F">
            <wp:extent cx="5086350" cy="2467097"/>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04215" cy="2475762"/>
                    </a:xfrm>
                    <a:prstGeom prst="rect">
                      <a:avLst/>
                    </a:prstGeom>
                  </pic:spPr>
                </pic:pic>
              </a:graphicData>
            </a:graphic>
          </wp:inline>
        </w:drawing>
      </w:r>
    </w:p>
    <w:p w:rsidR="00817006" w:rsidRDefault="00817006" w:rsidP="00817006">
      <w:pPr>
        <w:rPr>
          <w:shd w:val="clear" w:color="auto" w:fill="FFFFFF"/>
        </w:rPr>
      </w:pPr>
      <w:r>
        <w:rPr>
          <w:rStyle w:val="Strong"/>
          <w:rFonts w:ascii="Helvetica" w:hAnsi="Helvetica" w:cs="Helvetica"/>
          <w:color w:val="333333"/>
          <w:sz w:val="21"/>
          <w:szCs w:val="21"/>
          <w:shd w:val="clear" w:color="auto" w:fill="FFFFFF"/>
        </w:rPr>
        <w:lastRenderedPageBreak/>
        <w:t xml:space="preserve">Ý </w:t>
      </w:r>
      <w:proofErr w:type="gramStart"/>
      <w:r>
        <w:rPr>
          <w:rStyle w:val="Strong"/>
          <w:rFonts w:ascii="Helvetica" w:hAnsi="Helvetica" w:cs="Helvetica"/>
          <w:color w:val="333333"/>
          <w:sz w:val="21"/>
          <w:szCs w:val="21"/>
          <w:shd w:val="clear" w:color="auto" w:fill="FFFFFF"/>
        </w:rPr>
        <w:t xml:space="preserve">nghĩa </w:t>
      </w:r>
      <w:r>
        <w:rPr>
          <w:rStyle w:val="Strong"/>
          <w:rFonts w:ascii="Helvetica" w:hAnsi="Helvetica" w:cs="Helvetica"/>
          <w:color w:val="333333"/>
          <w:sz w:val="21"/>
          <w:szCs w:val="21"/>
          <w:shd w:val="clear" w:color="auto" w:fill="FFFFFF"/>
        </w:rPr>
        <w:t>:</w:t>
      </w:r>
      <w:proofErr w:type="gramEnd"/>
      <w:r>
        <w:rPr>
          <w:rStyle w:val="Strong"/>
          <w:rFonts w:ascii="Helvetica" w:hAnsi="Helvetica" w:cs="Helvetica"/>
          <w:color w:val="333333"/>
          <w:sz w:val="21"/>
          <w:szCs w:val="21"/>
          <w:shd w:val="clear" w:color="auto" w:fill="FFFFFF"/>
        </w:rPr>
        <w:t xml:space="preserve"> </w:t>
      </w:r>
      <w:r>
        <w:rPr>
          <w:shd w:val="clear" w:color="auto" w:fill="FFFFFF"/>
        </w:rPr>
        <w:t>Đồ thị (</w:t>
      </w:r>
      <w:r>
        <w:rPr>
          <w:rStyle w:val="Emphasis"/>
          <w:rFonts w:ascii="Helvetica" w:hAnsi="Helvetica" w:cs="Helvetica"/>
          <w:color w:val="333333"/>
          <w:sz w:val="21"/>
          <w:szCs w:val="21"/>
          <w:shd w:val="clear" w:color="auto" w:fill="FFFFFF"/>
        </w:rPr>
        <w:t>Residuals vs Fitted</w:t>
      </w:r>
      <w:r>
        <w:rPr>
          <w:shd w:val="clear" w:color="auto" w:fill="FFFFFF"/>
        </w:rPr>
        <w:t>) vẽ các giá trị dự báo với các giá trị thặng dư (sai số) tương ứng, dùng để kiểm tra tính tuyến tính của dữ liệu và tính đồng nhất của các phương sai sai số. Nếu như giả định về tính tuyến tính của dữ liệu </w:t>
      </w:r>
      <w:r>
        <w:rPr>
          <w:rStyle w:val="Strong"/>
          <w:rFonts w:ascii="Helvetica" w:hAnsi="Helvetica" w:cs="Helvetica"/>
          <w:color w:val="333333"/>
          <w:sz w:val="21"/>
          <w:szCs w:val="21"/>
          <w:shd w:val="clear" w:color="auto" w:fill="FFFFFF"/>
        </w:rPr>
        <w:t>KHÔNG</w:t>
      </w:r>
      <w:r>
        <w:rPr>
          <w:shd w:val="clear" w:color="auto" w:fill="FFFFFF"/>
        </w:rPr>
        <w:t xml:space="preserve"> thỏa, ta sẽ quan sát thấy rằng các điểm thặng dư (residuals) trên đồ thị sẽ phân bố </w:t>
      </w:r>
      <w:proofErr w:type="gramStart"/>
      <w:r>
        <w:rPr>
          <w:shd w:val="clear" w:color="auto" w:fill="FFFFFF"/>
        </w:rPr>
        <w:t>theo</w:t>
      </w:r>
      <w:proofErr w:type="gramEnd"/>
      <w:r>
        <w:rPr>
          <w:shd w:val="clear" w:color="auto" w:fill="FFFFFF"/>
        </w:rPr>
        <w:t xml:space="preserve"> một hình mẫu (pattern) đặc trưng nào đó (ví dụ parabol). Nếu đường màu đỏ trên đồ thị phân tán là đường thẳng nằm ngang mà không phải là đường cong, thì giả định tính tuyến tính của dữ liệu được thỏa mãn. Để kiểm tra giả định thứ 3 (phương sai đồng nhất) thì các điểm thặng dự phải phân tán đều nhau xung quanh đường thẳng </w:t>
      </w:r>
      <w:r>
        <w:rPr>
          <w:rStyle w:val="mjxassistivemathml"/>
          <w:rFonts w:ascii="Helvetica" w:hAnsi="Helvetica" w:cs="Helvetica"/>
          <w:color w:val="333333"/>
          <w:sz w:val="21"/>
          <w:szCs w:val="21"/>
          <w:bdr w:val="none" w:sz="0" w:space="0" w:color="auto" w:frame="1"/>
          <w:shd w:val="clear" w:color="auto" w:fill="FFFFFF"/>
        </w:rPr>
        <w:t>y=0</w:t>
      </w:r>
      <w:r>
        <w:rPr>
          <w:shd w:val="clear" w:color="auto" w:fill="FFFFFF"/>
        </w:rPr>
        <w:t>.</w:t>
      </w:r>
    </w:p>
    <w:p w:rsidR="00817006" w:rsidRDefault="00817006" w:rsidP="00817006">
      <w:r>
        <w:rPr>
          <w:rStyle w:val="Strong"/>
          <w:rFonts w:ascii="Helvetica" w:hAnsi="Helvetica" w:cs="Helvetica"/>
          <w:color w:val="333333"/>
          <w:sz w:val="21"/>
          <w:szCs w:val="21"/>
          <w:shd w:val="clear" w:color="auto" w:fill="FFFFFF"/>
        </w:rPr>
        <w:t>Nhận xét:</w:t>
      </w:r>
      <w:r>
        <w:rPr>
          <w:rStyle w:val="Strong"/>
          <w:rFonts w:ascii="Helvetica" w:hAnsi="Helvetica" w:cs="Helvetica"/>
          <w:color w:val="333333"/>
          <w:sz w:val="21"/>
          <w:szCs w:val="21"/>
          <w:shd w:val="clear" w:color="auto" w:fill="FFFFFF"/>
        </w:rPr>
        <w:t xml:space="preserve"> </w:t>
      </w:r>
      <w:r w:rsidRPr="00817006">
        <w:t>Đồ thị thứ 1 (</w:t>
      </w:r>
      <w:r w:rsidRPr="00817006">
        <w:rPr>
          <w:i/>
          <w:iCs/>
        </w:rPr>
        <w:t>Residuals vs Fitted</w:t>
      </w:r>
      <w:r w:rsidRPr="00817006">
        <w:t xml:space="preserve">) cho thấy giả định về tính tuyến tính của dữ liệu hơi bị </w:t>
      </w:r>
      <w:proofErr w:type="gramStart"/>
      <w:r w:rsidRPr="00817006">
        <w:t>vi</w:t>
      </w:r>
      <w:proofErr w:type="gramEnd"/>
      <w:r w:rsidRPr="00817006">
        <w:t xml:space="preserve"> phạm, ta có thể thấy rằng sự vi phạm này bởi vì mối quan hệ giữa price và các biến dự báo là phi tuyến tính.</w:t>
      </w:r>
    </w:p>
    <w:p w:rsidR="00817006" w:rsidRDefault="00817006" w:rsidP="00817006">
      <w:r>
        <w:t>5. Dự báo (</w:t>
      </w:r>
      <w:proofErr w:type="gramStart"/>
      <w:r>
        <w:t>Predictions:</w:t>
      </w:r>
      <w:proofErr w:type="gramEnd"/>
      <w:r>
        <w:t xml:space="preserve">) (a) Từ mô hình bạn chọn trong câu (c), hãy dùng lệnh </w:t>
      </w:r>
      <w:proofErr w:type="gramStart"/>
      <w:r>
        <w:t>predict(</w:t>
      </w:r>
      <w:proofErr w:type="gramEnd"/>
      <w:r>
        <w:t>) để dự báo giá nhà tại 2 thuộc tính như sau: x1: sqft_living15 = mean(sqft_living15), sqft_above = mean(sqft_above), sqft_living = mean(sqft_living), floor = 2, condition = 3 x2: sqft_living15 = max(sqft_living15), sqft_above = max(sqft_above), sqft_living = max(sqft_living), floor = 2, condition = 3. So sánh khoảng tin cậy cho 2 giá trị dự báo này.</w:t>
      </w:r>
    </w:p>
    <w:p w:rsidR="00817006" w:rsidRDefault="00817006" w:rsidP="00817006">
      <w:r w:rsidRPr="00817006">
        <w:drawing>
          <wp:inline distT="0" distB="0" distL="0" distR="0" wp14:anchorId="2E325EB8" wp14:editId="1166FBE1">
            <wp:extent cx="4165600" cy="1867399"/>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75259" cy="1871729"/>
                    </a:xfrm>
                    <a:prstGeom prst="rect">
                      <a:avLst/>
                    </a:prstGeom>
                  </pic:spPr>
                </pic:pic>
              </a:graphicData>
            </a:graphic>
          </wp:inline>
        </w:drawing>
      </w:r>
    </w:p>
    <w:p w:rsidR="00817006" w:rsidRDefault="00817006" w:rsidP="00817006">
      <w:r w:rsidRPr="00817006">
        <w:drawing>
          <wp:inline distT="0" distB="0" distL="0" distR="0" wp14:anchorId="38640759" wp14:editId="79911F41">
            <wp:extent cx="4260850" cy="51485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06403" cy="520357"/>
                    </a:xfrm>
                    <a:prstGeom prst="rect">
                      <a:avLst/>
                    </a:prstGeom>
                  </pic:spPr>
                </pic:pic>
              </a:graphicData>
            </a:graphic>
          </wp:inline>
        </w:drawing>
      </w:r>
    </w:p>
    <w:p w:rsidR="00817006" w:rsidRDefault="00817006" w:rsidP="00817006">
      <w:r>
        <w:t xml:space="preserve">Khoảng tin </w:t>
      </w:r>
      <w:proofErr w:type="gramStart"/>
      <w:r>
        <w:t>cậy :</w:t>
      </w:r>
      <w:proofErr w:type="gramEnd"/>
      <w:r>
        <w:t xml:space="preserve"> 13.07425 – 13.0901</w:t>
      </w:r>
    </w:p>
    <w:p w:rsidR="00817006" w:rsidRDefault="00817006" w:rsidP="00817006">
      <w:r w:rsidRPr="00817006">
        <w:drawing>
          <wp:inline distT="0" distB="0" distL="0" distR="0" wp14:anchorId="4560E96D" wp14:editId="1342BEEF">
            <wp:extent cx="4123550" cy="552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36328" cy="554162"/>
                    </a:xfrm>
                    <a:prstGeom prst="rect">
                      <a:avLst/>
                    </a:prstGeom>
                  </pic:spPr>
                </pic:pic>
              </a:graphicData>
            </a:graphic>
          </wp:inline>
        </w:drawing>
      </w:r>
    </w:p>
    <w:p w:rsidR="00817006" w:rsidRDefault="00817006" w:rsidP="00817006">
      <w:r>
        <w:t>Khoảng tin cậy : 14.60666 – 14.65525</w:t>
      </w:r>
      <w:bookmarkStart w:id="0" w:name="_GoBack"/>
      <w:bookmarkEnd w:id="0"/>
    </w:p>
    <w:p w:rsidR="00817006" w:rsidRPr="00817006" w:rsidRDefault="00817006" w:rsidP="00817006"/>
    <w:p w:rsidR="00817006" w:rsidRDefault="00817006" w:rsidP="00817006"/>
    <w:sectPr w:rsidR="008170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E41174"/>
    <w:multiLevelType w:val="hybridMultilevel"/>
    <w:tmpl w:val="7B723A12"/>
    <w:lvl w:ilvl="0" w:tplc="42D44FD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1B41BF"/>
    <w:multiLevelType w:val="hybridMultilevel"/>
    <w:tmpl w:val="4DF89B66"/>
    <w:lvl w:ilvl="0" w:tplc="6B0AD95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290599"/>
    <w:multiLevelType w:val="hybridMultilevel"/>
    <w:tmpl w:val="A3BA9382"/>
    <w:lvl w:ilvl="0" w:tplc="13667FA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C61585"/>
    <w:multiLevelType w:val="hybridMultilevel"/>
    <w:tmpl w:val="3FE2419A"/>
    <w:lvl w:ilvl="0" w:tplc="DD742A4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8E224F"/>
    <w:multiLevelType w:val="multilevel"/>
    <w:tmpl w:val="CED0A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527B"/>
    <w:rsid w:val="00054C23"/>
    <w:rsid w:val="00061B52"/>
    <w:rsid w:val="00110648"/>
    <w:rsid w:val="002F6848"/>
    <w:rsid w:val="00426D52"/>
    <w:rsid w:val="004A527B"/>
    <w:rsid w:val="00817006"/>
    <w:rsid w:val="00B93494"/>
    <w:rsid w:val="00D40320"/>
    <w:rsid w:val="00ED6E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19BA6F3-516B-4E35-B4D7-9CC471A4F0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B9349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B9349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3494"/>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B93494"/>
    <w:pPr>
      <w:ind w:left="720"/>
      <w:contextualSpacing/>
    </w:pPr>
  </w:style>
  <w:style w:type="character" w:customStyle="1" w:styleId="Heading3Char">
    <w:name w:val="Heading 3 Char"/>
    <w:basedOn w:val="DefaultParagraphFont"/>
    <w:link w:val="Heading3"/>
    <w:uiPriority w:val="9"/>
    <w:semiHidden/>
    <w:rsid w:val="00B93494"/>
    <w:rPr>
      <w:rFonts w:asciiTheme="majorHAnsi" w:eastAsiaTheme="majorEastAsia" w:hAnsiTheme="majorHAnsi" w:cstheme="majorBidi"/>
      <w:color w:val="1F4D78" w:themeColor="accent1" w:themeShade="7F"/>
      <w:sz w:val="24"/>
      <w:szCs w:val="24"/>
    </w:rPr>
  </w:style>
  <w:style w:type="paragraph" w:styleId="NoSpacing">
    <w:name w:val="No Spacing"/>
    <w:uiPriority w:val="1"/>
    <w:qFormat/>
    <w:rsid w:val="00B93494"/>
    <w:pPr>
      <w:spacing w:after="0" w:line="240" w:lineRule="auto"/>
    </w:pPr>
  </w:style>
  <w:style w:type="character" w:styleId="Strong">
    <w:name w:val="Strong"/>
    <w:basedOn w:val="DefaultParagraphFont"/>
    <w:uiPriority w:val="22"/>
    <w:qFormat/>
    <w:rsid w:val="00B93494"/>
    <w:rPr>
      <w:b/>
      <w:bCs/>
    </w:rPr>
  </w:style>
  <w:style w:type="character" w:styleId="Emphasis">
    <w:name w:val="Emphasis"/>
    <w:basedOn w:val="DefaultParagraphFont"/>
    <w:uiPriority w:val="20"/>
    <w:qFormat/>
    <w:rsid w:val="00B93494"/>
    <w:rPr>
      <w:i/>
      <w:iCs/>
    </w:rPr>
  </w:style>
  <w:style w:type="character" w:customStyle="1" w:styleId="mi">
    <w:name w:val="mi"/>
    <w:basedOn w:val="DefaultParagraphFont"/>
    <w:rsid w:val="002F6848"/>
  </w:style>
  <w:style w:type="character" w:customStyle="1" w:styleId="mjxassistivemathml">
    <w:name w:val="mjx_assistive_mathml"/>
    <w:basedOn w:val="DefaultParagraphFont"/>
    <w:rsid w:val="002F6848"/>
  </w:style>
  <w:style w:type="character" w:customStyle="1" w:styleId="mn">
    <w:name w:val="mn"/>
    <w:basedOn w:val="DefaultParagraphFont"/>
    <w:rsid w:val="002F6848"/>
  </w:style>
  <w:style w:type="character" w:customStyle="1" w:styleId="mo">
    <w:name w:val="mo"/>
    <w:basedOn w:val="DefaultParagraphFont"/>
    <w:rsid w:val="002F6848"/>
  </w:style>
  <w:style w:type="character" w:customStyle="1" w:styleId="math">
    <w:name w:val="math"/>
    <w:basedOn w:val="DefaultParagraphFont"/>
    <w:rsid w:val="002F6848"/>
  </w:style>
  <w:style w:type="paragraph" w:styleId="NormalWeb">
    <w:name w:val="Normal (Web)"/>
    <w:basedOn w:val="Normal"/>
    <w:uiPriority w:val="99"/>
    <w:semiHidden/>
    <w:unhideWhenUsed/>
    <w:rsid w:val="00110648"/>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1064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59209">
      <w:bodyDiv w:val="1"/>
      <w:marLeft w:val="0"/>
      <w:marRight w:val="0"/>
      <w:marTop w:val="0"/>
      <w:marBottom w:val="0"/>
      <w:divBdr>
        <w:top w:val="none" w:sz="0" w:space="0" w:color="auto"/>
        <w:left w:val="none" w:sz="0" w:space="0" w:color="auto"/>
        <w:bottom w:val="none" w:sz="0" w:space="0" w:color="auto"/>
        <w:right w:val="none" w:sz="0" w:space="0" w:color="auto"/>
      </w:divBdr>
      <w:divsChild>
        <w:div w:id="1608659291">
          <w:marLeft w:val="0"/>
          <w:marRight w:val="0"/>
          <w:marTop w:val="240"/>
          <w:marBottom w:val="240"/>
          <w:divBdr>
            <w:top w:val="none" w:sz="0" w:space="0" w:color="auto"/>
            <w:left w:val="none" w:sz="0" w:space="0" w:color="auto"/>
            <w:bottom w:val="none" w:sz="0" w:space="0" w:color="auto"/>
            <w:right w:val="none" w:sz="0" w:space="0" w:color="auto"/>
          </w:divBdr>
        </w:div>
      </w:divsChild>
    </w:div>
    <w:div w:id="604389827">
      <w:bodyDiv w:val="1"/>
      <w:marLeft w:val="0"/>
      <w:marRight w:val="0"/>
      <w:marTop w:val="0"/>
      <w:marBottom w:val="0"/>
      <w:divBdr>
        <w:top w:val="none" w:sz="0" w:space="0" w:color="auto"/>
        <w:left w:val="none" w:sz="0" w:space="0" w:color="auto"/>
        <w:bottom w:val="none" w:sz="0" w:space="0" w:color="auto"/>
        <w:right w:val="none" w:sz="0" w:space="0" w:color="auto"/>
      </w:divBdr>
      <w:divsChild>
        <w:div w:id="1680614804">
          <w:marLeft w:val="0"/>
          <w:marRight w:val="0"/>
          <w:marTop w:val="240"/>
          <w:marBottom w:val="240"/>
          <w:divBdr>
            <w:top w:val="none" w:sz="0" w:space="0" w:color="auto"/>
            <w:left w:val="none" w:sz="0" w:space="0" w:color="auto"/>
            <w:bottom w:val="none" w:sz="0" w:space="0" w:color="auto"/>
            <w:right w:val="none" w:sz="0" w:space="0" w:color="auto"/>
          </w:divBdr>
        </w:div>
      </w:divsChild>
    </w:div>
    <w:div w:id="616644569">
      <w:bodyDiv w:val="1"/>
      <w:marLeft w:val="0"/>
      <w:marRight w:val="0"/>
      <w:marTop w:val="0"/>
      <w:marBottom w:val="0"/>
      <w:divBdr>
        <w:top w:val="none" w:sz="0" w:space="0" w:color="auto"/>
        <w:left w:val="none" w:sz="0" w:space="0" w:color="auto"/>
        <w:bottom w:val="none" w:sz="0" w:space="0" w:color="auto"/>
        <w:right w:val="none" w:sz="0" w:space="0" w:color="auto"/>
      </w:divBdr>
    </w:div>
    <w:div w:id="716977251">
      <w:bodyDiv w:val="1"/>
      <w:marLeft w:val="0"/>
      <w:marRight w:val="0"/>
      <w:marTop w:val="0"/>
      <w:marBottom w:val="0"/>
      <w:divBdr>
        <w:top w:val="none" w:sz="0" w:space="0" w:color="auto"/>
        <w:left w:val="none" w:sz="0" w:space="0" w:color="auto"/>
        <w:bottom w:val="none" w:sz="0" w:space="0" w:color="auto"/>
        <w:right w:val="none" w:sz="0" w:space="0" w:color="auto"/>
      </w:divBdr>
    </w:div>
    <w:div w:id="823935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TotalTime>
  <Pages>8</Pages>
  <Words>924</Words>
  <Characters>5268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Vo</dc:creator>
  <cp:keywords/>
  <dc:description/>
  <cp:lastModifiedBy>Thanh Vo</cp:lastModifiedBy>
  <cp:revision>2</cp:revision>
  <dcterms:created xsi:type="dcterms:W3CDTF">2020-12-14T02:55:00Z</dcterms:created>
  <dcterms:modified xsi:type="dcterms:W3CDTF">2020-12-14T04:31:00Z</dcterms:modified>
</cp:coreProperties>
</file>