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7 : ALIDOU Awaou</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Mon mari finançait mon commerce, mais financer, ce n'est pas encourager. Il donnait l'argent sans un mot, sans un regard sur ce que je faisais. Je vendais mon sucre et mon savon aux femmes du quartier.</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Yeba OPPECI l'a invité à une formation sur la masculinité positive. Franchement, je n'attendais rien.</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Mais un soir il est rentré et il a demandé combien j'avais vendu et il m’a donné des conseils d’encouragement. Il m’a motivé à suivre la formation sur la création de plan d’affaire et la gestion financière pour m’améliorer, ce que je n’ai pas regretté. </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Depuis ce jour il me pousse, Yeba OPPECI a formé deux personnes chez moi. Lui et moi.</w:t>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