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7154" w:rsidRDefault="00727154" w:rsidP="00727154">
      <w:pPr>
        <w:jc w:val="center"/>
        <w:rPr>
          <w:b/>
          <w:sz w:val="24"/>
          <w:szCs w:val="24"/>
          <w:highlight w:val="white"/>
          <w:u w:val="single"/>
        </w:rPr>
      </w:pPr>
      <w:r>
        <w:rPr>
          <w:b/>
          <w:sz w:val="24"/>
          <w:szCs w:val="24"/>
          <w:highlight w:val="white"/>
          <w:u w:val="single"/>
        </w:rPr>
        <w:t>General Details</w:t>
      </w:r>
    </w:p>
    <w:tbl>
      <w:tblPr>
        <w:tblW w:w="948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76"/>
        <w:gridCol w:w="2393"/>
        <w:gridCol w:w="747"/>
        <w:gridCol w:w="1854"/>
        <w:gridCol w:w="3816"/>
      </w:tblGrid>
      <w:tr w:rsidR="00727154" w:rsidTr="009436CB">
        <w:trPr>
          <w:trHeight w:val="231"/>
          <w:jc w:val="center"/>
        </w:trPr>
        <w:tc>
          <w:tcPr>
            <w:tcW w:w="676" w:type="dxa"/>
          </w:tcPr>
          <w:p w:rsidR="00727154" w:rsidRDefault="00727154" w:rsidP="009436CB">
            <w:pPr>
              <w:rPr>
                <w:b/>
                <w:sz w:val="20"/>
                <w:szCs w:val="20"/>
                <w:highlight w:val="white"/>
              </w:rPr>
            </w:pPr>
            <w:r>
              <w:rPr>
                <w:b/>
                <w:sz w:val="20"/>
                <w:szCs w:val="20"/>
                <w:highlight w:val="white"/>
              </w:rPr>
              <w:t>1</w:t>
            </w:r>
          </w:p>
        </w:tc>
        <w:tc>
          <w:tcPr>
            <w:tcW w:w="2393" w:type="dxa"/>
          </w:tcPr>
          <w:p w:rsidR="00727154" w:rsidRDefault="00727154" w:rsidP="009436CB">
            <w:pPr>
              <w:rPr>
                <w:b/>
                <w:sz w:val="20"/>
                <w:szCs w:val="20"/>
                <w:highlight w:val="white"/>
              </w:rPr>
            </w:pPr>
            <w:r>
              <w:rPr>
                <w:color w:val="000000"/>
                <w:sz w:val="20"/>
                <w:szCs w:val="20"/>
                <w:highlight w:val="white"/>
              </w:rPr>
              <w:t>Date of KFS (T)</w:t>
            </w:r>
          </w:p>
        </w:tc>
        <w:tc>
          <w:tcPr>
            <w:tcW w:w="6417" w:type="dxa"/>
            <w:gridSpan w:val="3"/>
          </w:tcPr>
          <w:p w:rsidR="00727154" w:rsidRDefault="00727154" w:rsidP="009436CB">
            <w:pPr>
              <w:rPr>
                <w:b/>
                <w:sz w:val="20"/>
                <w:szCs w:val="20"/>
                <w:highlight w:val="white"/>
              </w:rPr>
            </w:pPr>
            <w:r>
              <w:rPr>
                <w:sz w:val="20"/>
                <w:szCs w:val="20"/>
                <w:highlight w:val="white"/>
              </w:rPr>
              <w:t>{{</w:t>
            </w:r>
            <w:proofErr w:type="spellStart"/>
            <w:r>
              <w:rPr>
                <w:sz w:val="20"/>
                <w:szCs w:val="20"/>
                <w:highlight w:val="white"/>
              </w:rPr>
              <w:t>date_of_execution</w:t>
            </w:r>
            <w:proofErr w:type="spellEnd"/>
            <w:r>
              <w:rPr>
                <w:sz w:val="20"/>
                <w:szCs w:val="20"/>
                <w:highlight w:val="white"/>
              </w:rPr>
              <w:t>}}</w:t>
            </w:r>
          </w:p>
        </w:tc>
      </w:tr>
      <w:tr w:rsidR="00727154" w:rsidTr="009436CB">
        <w:trPr>
          <w:trHeight w:val="478"/>
          <w:jc w:val="center"/>
        </w:trPr>
        <w:tc>
          <w:tcPr>
            <w:tcW w:w="676" w:type="dxa"/>
          </w:tcPr>
          <w:p w:rsidR="00727154" w:rsidRDefault="00727154" w:rsidP="009436CB">
            <w:pPr>
              <w:rPr>
                <w:b/>
                <w:sz w:val="20"/>
                <w:szCs w:val="20"/>
                <w:highlight w:val="white"/>
              </w:rPr>
            </w:pPr>
            <w:r>
              <w:rPr>
                <w:b/>
                <w:sz w:val="20"/>
                <w:szCs w:val="20"/>
                <w:highlight w:val="white"/>
              </w:rPr>
              <w:t>2</w:t>
            </w:r>
          </w:p>
        </w:tc>
        <w:tc>
          <w:tcPr>
            <w:tcW w:w="2393" w:type="dxa"/>
          </w:tcPr>
          <w:p w:rsidR="00727154" w:rsidRDefault="00727154" w:rsidP="009436CB">
            <w:pPr>
              <w:rPr>
                <w:b/>
                <w:sz w:val="20"/>
                <w:szCs w:val="20"/>
                <w:highlight w:val="white"/>
              </w:rPr>
            </w:pPr>
            <w:r>
              <w:rPr>
                <w:color w:val="000000"/>
                <w:sz w:val="20"/>
                <w:szCs w:val="20"/>
                <w:highlight w:val="white"/>
              </w:rPr>
              <w:t>Name of Regulated Entity (RE) / Lender</w:t>
            </w:r>
          </w:p>
        </w:tc>
        <w:tc>
          <w:tcPr>
            <w:tcW w:w="6417" w:type="dxa"/>
            <w:gridSpan w:val="3"/>
          </w:tcPr>
          <w:p w:rsidR="00727154" w:rsidRDefault="00727154" w:rsidP="009436CB">
            <w:pPr>
              <w:rPr>
                <w:sz w:val="20"/>
                <w:szCs w:val="20"/>
                <w:highlight w:val="white"/>
              </w:rPr>
            </w:pPr>
            <w:r>
              <w:rPr>
                <w:sz w:val="20"/>
                <w:szCs w:val="20"/>
                <w:highlight w:val="white"/>
              </w:rPr>
              <w:t>Tata Capital Limited (TCL)</w:t>
            </w:r>
          </w:p>
        </w:tc>
      </w:tr>
      <w:tr w:rsidR="00727154" w:rsidTr="009436CB">
        <w:trPr>
          <w:trHeight w:val="246"/>
          <w:jc w:val="center"/>
        </w:trPr>
        <w:tc>
          <w:tcPr>
            <w:tcW w:w="676" w:type="dxa"/>
          </w:tcPr>
          <w:p w:rsidR="00727154" w:rsidRDefault="00727154" w:rsidP="009436CB">
            <w:pPr>
              <w:rPr>
                <w:b/>
                <w:sz w:val="20"/>
                <w:szCs w:val="20"/>
                <w:highlight w:val="white"/>
              </w:rPr>
            </w:pPr>
            <w:r>
              <w:rPr>
                <w:b/>
                <w:sz w:val="20"/>
                <w:szCs w:val="20"/>
                <w:highlight w:val="white"/>
              </w:rPr>
              <w:t>3</w:t>
            </w:r>
          </w:p>
        </w:tc>
        <w:tc>
          <w:tcPr>
            <w:tcW w:w="2393" w:type="dxa"/>
          </w:tcPr>
          <w:p w:rsidR="00727154" w:rsidRDefault="00727154" w:rsidP="009436CB">
            <w:pPr>
              <w:rPr>
                <w:b/>
                <w:color w:val="000000"/>
                <w:sz w:val="20"/>
                <w:szCs w:val="20"/>
                <w:highlight w:val="white"/>
              </w:rPr>
            </w:pPr>
            <w:r>
              <w:rPr>
                <w:color w:val="000000"/>
                <w:sz w:val="20"/>
                <w:szCs w:val="20"/>
                <w:highlight w:val="white"/>
              </w:rPr>
              <w:t>KFS Validity</w:t>
            </w:r>
          </w:p>
        </w:tc>
        <w:tc>
          <w:tcPr>
            <w:tcW w:w="6417" w:type="dxa"/>
            <w:gridSpan w:val="3"/>
          </w:tcPr>
          <w:p w:rsidR="00727154" w:rsidRDefault="00727154" w:rsidP="009436CB">
            <w:pPr>
              <w:rPr>
                <w:sz w:val="20"/>
                <w:szCs w:val="20"/>
                <w:highlight w:val="white"/>
              </w:rPr>
            </w:pPr>
            <w:r>
              <w:rPr>
                <w:sz w:val="20"/>
                <w:szCs w:val="20"/>
                <w:highlight w:val="white"/>
              </w:rPr>
              <w:t xml:space="preserve">T + 3 Working Days </w:t>
            </w:r>
          </w:p>
        </w:tc>
      </w:tr>
      <w:tr w:rsidR="00727154" w:rsidTr="009436CB">
        <w:trPr>
          <w:trHeight w:val="281"/>
          <w:jc w:val="center"/>
        </w:trPr>
        <w:tc>
          <w:tcPr>
            <w:tcW w:w="676" w:type="dxa"/>
            <w:vMerge w:val="restart"/>
          </w:tcPr>
          <w:p w:rsidR="00727154" w:rsidRDefault="00727154" w:rsidP="009436CB">
            <w:pPr>
              <w:rPr>
                <w:b/>
                <w:sz w:val="20"/>
                <w:szCs w:val="20"/>
                <w:highlight w:val="white"/>
              </w:rPr>
            </w:pPr>
            <w:r>
              <w:rPr>
                <w:b/>
                <w:sz w:val="20"/>
                <w:szCs w:val="20"/>
                <w:highlight w:val="white"/>
              </w:rPr>
              <w:t>4</w:t>
            </w:r>
          </w:p>
        </w:tc>
        <w:tc>
          <w:tcPr>
            <w:tcW w:w="2393" w:type="dxa"/>
            <w:vMerge w:val="restart"/>
          </w:tcPr>
          <w:p w:rsidR="00727154" w:rsidRDefault="00727154" w:rsidP="009436CB">
            <w:pPr>
              <w:pBdr>
                <w:top w:val="nil"/>
                <w:left w:val="nil"/>
                <w:bottom w:val="nil"/>
                <w:right w:val="nil"/>
                <w:between w:val="nil"/>
              </w:pBdr>
              <w:spacing w:after="40"/>
              <w:rPr>
                <w:color w:val="000000"/>
                <w:sz w:val="20"/>
                <w:szCs w:val="20"/>
                <w:highlight w:val="white"/>
              </w:rPr>
            </w:pPr>
            <w:r>
              <w:rPr>
                <w:color w:val="000000"/>
                <w:sz w:val="20"/>
                <w:szCs w:val="20"/>
                <w:highlight w:val="white"/>
              </w:rPr>
              <w:t xml:space="preserve">Details of the Borrower/s and </w:t>
            </w:r>
          </w:p>
          <w:p w:rsidR="00727154" w:rsidRDefault="00727154" w:rsidP="009436CB">
            <w:pPr>
              <w:pBdr>
                <w:top w:val="nil"/>
                <w:left w:val="nil"/>
                <w:bottom w:val="nil"/>
                <w:right w:val="nil"/>
                <w:between w:val="nil"/>
              </w:pBdr>
              <w:spacing w:after="40"/>
              <w:rPr>
                <w:b/>
                <w:color w:val="000000"/>
                <w:sz w:val="20"/>
                <w:szCs w:val="20"/>
                <w:highlight w:val="white"/>
              </w:rPr>
            </w:pPr>
            <w:r>
              <w:rPr>
                <w:color w:val="000000"/>
                <w:sz w:val="20"/>
                <w:szCs w:val="20"/>
                <w:highlight w:val="white"/>
              </w:rPr>
              <w:t>Co-Borrower/s</w:t>
            </w:r>
          </w:p>
        </w:tc>
        <w:tc>
          <w:tcPr>
            <w:tcW w:w="747" w:type="dxa"/>
          </w:tcPr>
          <w:p w:rsidR="00727154" w:rsidRDefault="00727154" w:rsidP="009436CB">
            <w:pPr>
              <w:rPr>
                <w:b/>
                <w:sz w:val="20"/>
                <w:szCs w:val="20"/>
                <w:highlight w:val="white"/>
              </w:rPr>
            </w:pPr>
            <w:r>
              <w:rPr>
                <w:color w:val="000000"/>
                <w:sz w:val="20"/>
                <w:szCs w:val="20"/>
                <w:highlight w:val="white"/>
              </w:rPr>
              <w:t>a)</w:t>
            </w:r>
          </w:p>
        </w:tc>
        <w:tc>
          <w:tcPr>
            <w:tcW w:w="1854" w:type="dxa"/>
          </w:tcPr>
          <w:p w:rsidR="00727154" w:rsidRDefault="00727154" w:rsidP="009436CB">
            <w:pPr>
              <w:rPr>
                <w:b/>
                <w:sz w:val="20"/>
                <w:szCs w:val="20"/>
                <w:highlight w:val="white"/>
              </w:rPr>
            </w:pPr>
            <w:r>
              <w:rPr>
                <w:color w:val="000000"/>
                <w:sz w:val="20"/>
                <w:szCs w:val="20"/>
                <w:highlight w:val="white"/>
              </w:rPr>
              <w:t>Name of Borrower</w:t>
            </w:r>
          </w:p>
        </w:tc>
        <w:tc>
          <w:tcPr>
            <w:tcW w:w="3816" w:type="dxa"/>
          </w:tcPr>
          <w:p w:rsidR="00727154" w:rsidRDefault="00727154" w:rsidP="009436CB">
            <w:pPr>
              <w:rPr>
                <w:b/>
                <w:sz w:val="20"/>
                <w:szCs w:val="20"/>
                <w:highlight w:val="white"/>
              </w:rPr>
            </w:pPr>
            <w:r>
              <w:rPr>
                <w:sz w:val="20"/>
                <w:szCs w:val="20"/>
                <w:highlight w:val="white"/>
              </w:rPr>
              <w:t>{{</w:t>
            </w:r>
            <w:proofErr w:type="spellStart"/>
            <w:r>
              <w:rPr>
                <w:sz w:val="20"/>
                <w:szCs w:val="20"/>
                <w:highlight w:val="white"/>
              </w:rPr>
              <w:t>full_name</w:t>
            </w:r>
            <w:proofErr w:type="spellEnd"/>
            <w:r>
              <w:rPr>
                <w:sz w:val="20"/>
                <w:szCs w:val="20"/>
                <w:highlight w:val="white"/>
              </w:rPr>
              <w:t>}}</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b)</w:t>
            </w:r>
          </w:p>
        </w:tc>
        <w:tc>
          <w:tcPr>
            <w:tcW w:w="1854" w:type="dxa"/>
          </w:tcPr>
          <w:p w:rsidR="00727154" w:rsidRDefault="00727154" w:rsidP="009436CB">
            <w:pPr>
              <w:rPr>
                <w:b/>
                <w:sz w:val="20"/>
                <w:szCs w:val="20"/>
                <w:highlight w:val="white"/>
              </w:rPr>
            </w:pPr>
            <w:r>
              <w:rPr>
                <w:color w:val="000000"/>
                <w:sz w:val="20"/>
                <w:szCs w:val="20"/>
                <w:highlight w:val="white"/>
              </w:rPr>
              <w:t>Constitution</w:t>
            </w:r>
          </w:p>
        </w:tc>
        <w:tc>
          <w:tcPr>
            <w:tcW w:w="3816" w:type="dxa"/>
          </w:tcPr>
          <w:p w:rsidR="00727154" w:rsidRDefault="00727154" w:rsidP="009436CB">
            <w:pPr>
              <w:rPr>
                <w:b/>
                <w:sz w:val="20"/>
                <w:szCs w:val="20"/>
                <w:highlight w:val="white"/>
              </w:rPr>
            </w:pPr>
            <w:r>
              <w:rPr>
                <w:sz w:val="20"/>
                <w:szCs w:val="20"/>
                <w:highlight w:val="white"/>
              </w:rPr>
              <w:t>Individual</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c)</w:t>
            </w:r>
          </w:p>
        </w:tc>
        <w:tc>
          <w:tcPr>
            <w:tcW w:w="1854" w:type="dxa"/>
          </w:tcPr>
          <w:p w:rsidR="00727154" w:rsidRDefault="00727154" w:rsidP="009436CB">
            <w:pPr>
              <w:rPr>
                <w:b/>
                <w:sz w:val="20"/>
                <w:szCs w:val="20"/>
                <w:highlight w:val="white"/>
              </w:rPr>
            </w:pPr>
            <w:r>
              <w:rPr>
                <w:color w:val="000000"/>
                <w:sz w:val="20"/>
                <w:szCs w:val="20"/>
                <w:highlight w:val="white"/>
              </w:rPr>
              <w:t>Address</w:t>
            </w:r>
          </w:p>
        </w:tc>
        <w:tc>
          <w:tcPr>
            <w:tcW w:w="3816" w:type="dxa"/>
          </w:tcPr>
          <w:p w:rsidR="00727154" w:rsidRDefault="00727154" w:rsidP="009436CB">
            <w:pPr>
              <w:rPr>
                <w:b/>
                <w:sz w:val="20"/>
                <w:szCs w:val="20"/>
                <w:highlight w:val="white"/>
              </w:rPr>
            </w:pPr>
            <w:r>
              <w:rPr>
                <w:sz w:val="20"/>
                <w:szCs w:val="20"/>
                <w:highlight w:val="white"/>
              </w:rPr>
              <w:t>{{address}}</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a)</w:t>
            </w:r>
          </w:p>
        </w:tc>
        <w:tc>
          <w:tcPr>
            <w:tcW w:w="1854" w:type="dxa"/>
          </w:tcPr>
          <w:p w:rsidR="00727154" w:rsidRDefault="00727154" w:rsidP="009436CB">
            <w:pPr>
              <w:rPr>
                <w:color w:val="000000"/>
                <w:sz w:val="20"/>
                <w:szCs w:val="20"/>
                <w:highlight w:val="white"/>
              </w:rPr>
            </w:pPr>
            <w:r>
              <w:rPr>
                <w:color w:val="000000"/>
                <w:sz w:val="20"/>
                <w:szCs w:val="20"/>
                <w:highlight w:val="white"/>
              </w:rPr>
              <w:t xml:space="preserve">Name of </w:t>
            </w:r>
          </w:p>
          <w:p w:rsidR="00727154" w:rsidRDefault="00727154" w:rsidP="009436CB">
            <w:pPr>
              <w:rPr>
                <w:b/>
                <w:sz w:val="20"/>
                <w:szCs w:val="20"/>
                <w:highlight w:val="white"/>
              </w:rPr>
            </w:pPr>
            <w:r>
              <w:rPr>
                <w:color w:val="000000"/>
                <w:sz w:val="20"/>
                <w:szCs w:val="20"/>
                <w:highlight w:val="white"/>
              </w:rPr>
              <w:t>Co-Borrower</w:t>
            </w:r>
          </w:p>
        </w:tc>
        <w:tc>
          <w:tcPr>
            <w:tcW w:w="3816" w:type="dxa"/>
          </w:tcPr>
          <w:p w:rsidR="00727154" w:rsidRDefault="00727154" w:rsidP="009436CB">
            <w:pPr>
              <w:rPr>
                <w:b/>
                <w:sz w:val="20"/>
                <w:szCs w:val="20"/>
                <w:highlight w:val="white"/>
              </w:rPr>
            </w:pPr>
            <w:r>
              <w:rPr>
                <w:sz w:val="20"/>
                <w:szCs w:val="20"/>
                <w:highlight w:val="white"/>
              </w:rPr>
              <w:t>NA</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b)</w:t>
            </w:r>
          </w:p>
        </w:tc>
        <w:tc>
          <w:tcPr>
            <w:tcW w:w="1854" w:type="dxa"/>
          </w:tcPr>
          <w:p w:rsidR="00727154" w:rsidRDefault="00727154" w:rsidP="009436CB">
            <w:pPr>
              <w:rPr>
                <w:b/>
                <w:sz w:val="20"/>
                <w:szCs w:val="20"/>
                <w:highlight w:val="white"/>
              </w:rPr>
            </w:pPr>
            <w:r>
              <w:rPr>
                <w:color w:val="000000"/>
                <w:sz w:val="20"/>
                <w:szCs w:val="20"/>
                <w:highlight w:val="white"/>
              </w:rPr>
              <w:t>Constitution</w:t>
            </w:r>
          </w:p>
        </w:tc>
        <w:tc>
          <w:tcPr>
            <w:tcW w:w="3816" w:type="dxa"/>
          </w:tcPr>
          <w:p w:rsidR="00727154" w:rsidRDefault="00727154" w:rsidP="009436CB">
            <w:pPr>
              <w:rPr>
                <w:b/>
                <w:sz w:val="20"/>
                <w:szCs w:val="20"/>
                <w:highlight w:val="white"/>
              </w:rPr>
            </w:pPr>
            <w:r>
              <w:rPr>
                <w:sz w:val="20"/>
                <w:szCs w:val="20"/>
                <w:highlight w:val="white"/>
              </w:rPr>
              <w:t>NA</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c)</w:t>
            </w:r>
          </w:p>
        </w:tc>
        <w:tc>
          <w:tcPr>
            <w:tcW w:w="1854" w:type="dxa"/>
          </w:tcPr>
          <w:p w:rsidR="00727154" w:rsidRDefault="00727154" w:rsidP="009436CB">
            <w:pPr>
              <w:rPr>
                <w:b/>
                <w:sz w:val="20"/>
                <w:szCs w:val="20"/>
                <w:highlight w:val="white"/>
              </w:rPr>
            </w:pPr>
            <w:r>
              <w:rPr>
                <w:color w:val="000000"/>
                <w:sz w:val="20"/>
                <w:szCs w:val="20"/>
                <w:highlight w:val="white"/>
              </w:rPr>
              <w:t>Address</w:t>
            </w:r>
          </w:p>
        </w:tc>
        <w:tc>
          <w:tcPr>
            <w:tcW w:w="3816" w:type="dxa"/>
          </w:tcPr>
          <w:p w:rsidR="00727154" w:rsidRDefault="00727154" w:rsidP="009436CB">
            <w:pPr>
              <w:rPr>
                <w:b/>
                <w:sz w:val="20"/>
                <w:szCs w:val="20"/>
                <w:highlight w:val="white"/>
              </w:rPr>
            </w:pPr>
            <w:r>
              <w:rPr>
                <w:sz w:val="20"/>
                <w:szCs w:val="20"/>
                <w:highlight w:val="white"/>
              </w:rPr>
              <w:t>NA</w:t>
            </w:r>
          </w:p>
        </w:tc>
      </w:tr>
    </w:tbl>
    <w:p w:rsidR="00727154" w:rsidRDefault="00727154" w:rsidP="00727154">
      <w:pPr>
        <w:rPr>
          <w:b/>
          <w:sz w:val="20"/>
          <w:szCs w:val="20"/>
          <w:highlight w:val="white"/>
        </w:rPr>
      </w:pPr>
      <w:r>
        <w:rPr>
          <w:b/>
          <w:sz w:val="20"/>
          <w:szCs w:val="20"/>
          <w:highlight w:val="white"/>
        </w:rPr>
        <w:t xml:space="preserve">                                                                                            </w:t>
      </w:r>
      <w:r>
        <w:rPr>
          <w:b/>
          <w:sz w:val="24"/>
          <w:szCs w:val="24"/>
          <w:highlight w:val="white"/>
          <w:u w:val="single"/>
        </w:rPr>
        <w:t>Key Facts Statement</w:t>
      </w:r>
    </w:p>
    <w:p w:rsidR="00727154" w:rsidRDefault="00727154" w:rsidP="00727154">
      <w:pPr>
        <w:pStyle w:val="Heading2"/>
        <w:ind w:right="72"/>
        <w:jc w:val="left"/>
        <w:rPr>
          <w:rFonts w:ascii="Calibri" w:eastAsia="Calibri" w:hAnsi="Calibri" w:cs="Calibri"/>
          <w:sz w:val="20"/>
          <w:szCs w:val="20"/>
          <w:highlight w:val="white"/>
        </w:rPr>
      </w:pPr>
      <w:r>
        <w:rPr>
          <w:rFonts w:ascii="Calibri" w:eastAsia="Calibri" w:hAnsi="Calibri" w:cs="Calibri"/>
          <w:sz w:val="20"/>
          <w:szCs w:val="20"/>
          <w:highlight w:val="white"/>
        </w:rPr>
        <w:t xml:space="preserve">Part 1 (Interest rate and fees/charges) </w:t>
      </w:r>
    </w:p>
    <w:p w:rsidR="00727154" w:rsidRDefault="00727154" w:rsidP="00727154">
      <w:pPr>
        <w:spacing w:after="0"/>
        <w:ind w:right="9"/>
        <w:rPr>
          <w:sz w:val="20"/>
          <w:szCs w:val="20"/>
          <w:highlight w:val="white"/>
        </w:rPr>
      </w:pPr>
      <w:r>
        <w:rPr>
          <w:b/>
          <w:sz w:val="20"/>
          <w:szCs w:val="20"/>
          <w:highlight w:val="white"/>
        </w:rPr>
        <w:t xml:space="preserve"> </w:t>
      </w:r>
    </w:p>
    <w:tbl>
      <w:tblPr>
        <w:tblW w:w="10325" w:type="dxa"/>
        <w:jc w:val="center"/>
        <w:tblLayout w:type="fixed"/>
        <w:tblLook w:val="0400" w:firstRow="0" w:lastRow="0" w:firstColumn="0" w:lastColumn="0" w:noHBand="0" w:noVBand="1"/>
      </w:tblPr>
      <w:tblGrid>
        <w:gridCol w:w="866"/>
        <w:gridCol w:w="321"/>
        <w:gridCol w:w="1134"/>
        <w:gridCol w:w="201"/>
        <w:gridCol w:w="56"/>
        <w:gridCol w:w="546"/>
        <w:gridCol w:w="557"/>
        <w:gridCol w:w="651"/>
        <w:gridCol w:w="398"/>
        <w:gridCol w:w="370"/>
        <w:gridCol w:w="791"/>
        <w:gridCol w:w="75"/>
        <w:gridCol w:w="132"/>
        <w:gridCol w:w="1528"/>
        <w:gridCol w:w="99"/>
        <w:gridCol w:w="65"/>
        <w:gridCol w:w="611"/>
        <w:gridCol w:w="911"/>
        <w:gridCol w:w="1013"/>
      </w:tblGrid>
      <w:tr w:rsidR="00727154" w:rsidTr="009436CB">
        <w:trPr>
          <w:trHeight w:val="302"/>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1 </w:t>
            </w:r>
          </w:p>
        </w:tc>
        <w:tc>
          <w:tcPr>
            <w:tcW w:w="225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Loan proposal/ account No. / Unique Proposal Number</w:t>
            </w:r>
          </w:p>
        </w:tc>
        <w:tc>
          <w:tcPr>
            <w:tcW w:w="2767"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27"/>
              <w:rPr>
                <w:sz w:val="20"/>
                <w:szCs w:val="20"/>
                <w:highlight w:val="white"/>
              </w:rPr>
            </w:pPr>
            <w:r>
              <w:rPr>
                <w:b/>
                <w:sz w:val="20"/>
                <w:szCs w:val="20"/>
                <w:highlight w:val="white"/>
              </w:rPr>
              <w:t xml:space="preserve"> </w:t>
            </w:r>
            <w:r>
              <w:rPr>
                <w:sz w:val="20"/>
                <w:szCs w:val="20"/>
                <w:highlight w:val="white"/>
              </w:rPr>
              <w:t xml:space="preserve"> Webtop ID</w:t>
            </w:r>
          </w:p>
          <w:p w:rsidR="00727154" w:rsidRDefault="00727154" w:rsidP="009436CB">
            <w:pPr>
              <w:ind w:left="27"/>
              <w:rPr>
                <w:sz w:val="20"/>
                <w:szCs w:val="20"/>
                <w:highlight w:val="white"/>
              </w:rPr>
            </w:pPr>
            <w:r>
              <w:rPr>
                <w:sz w:val="20"/>
                <w:szCs w:val="20"/>
                <w:highlight w:val="white"/>
              </w:rPr>
              <w:t>{{</w:t>
            </w:r>
            <w:proofErr w:type="spellStart"/>
            <w:r>
              <w:rPr>
                <w:sz w:val="20"/>
                <w:szCs w:val="20"/>
                <w:highlight w:val="white"/>
              </w:rPr>
              <w:t>webtopId</w:t>
            </w:r>
            <w:proofErr w:type="spellEnd"/>
            <w:r>
              <w:rPr>
                <w:sz w:val="20"/>
                <w:szCs w:val="20"/>
                <w:highlight w:val="white"/>
              </w:rPr>
              <w:t>}}</w:t>
            </w:r>
          </w:p>
        </w:tc>
        <w:tc>
          <w:tcPr>
            <w:tcW w:w="2510"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b/>
                <w:sz w:val="20"/>
                <w:szCs w:val="20"/>
                <w:highlight w:val="white"/>
              </w:rPr>
              <w:t xml:space="preserve">Type of Loan </w:t>
            </w:r>
          </w:p>
        </w:tc>
        <w:tc>
          <w:tcPr>
            <w:tcW w:w="1924"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Loan Against Securities</w:t>
            </w:r>
          </w:p>
        </w:tc>
      </w:tr>
      <w:tr w:rsidR="00727154" w:rsidTr="009436CB">
        <w:trPr>
          <w:trHeight w:val="300"/>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2 </w:t>
            </w:r>
          </w:p>
        </w:tc>
        <w:tc>
          <w:tcPr>
            <w:tcW w:w="502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Sanctioned Loan amount (in Rupees) </w:t>
            </w:r>
          </w:p>
        </w:tc>
        <w:tc>
          <w:tcPr>
            <w:tcW w:w="4434"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 xml:space="preserve">}} /- *                                                                                                              </w:t>
            </w:r>
          </w:p>
        </w:tc>
      </w:tr>
      <w:tr w:rsidR="00727154" w:rsidTr="009436CB">
        <w:trPr>
          <w:trHeight w:val="1114"/>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3 </w:t>
            </w:r>
          </w:p>
        </w:tc>
        <w:tc>
          <w:tcPr>
            <w:tcW w:w="502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Disbursal schedule  </w:t>
            </w:r>
          </w:p>
          <w:p w:rsidR="00727154" w:rsidRDefault="00727154" w:rsidP="00727154">
            <w:pPr>
              <w:numPr>
                <w:ilvl w:val="0"/>
                <w:numId w:val="4"/>
              </w:numPr>
              <w:spacing w:after="52"/>
              <w:ind w:hanging="336"/>
              <w:rPr>
                <w:highlight w:val="white"/>
              </w:rPr>
            </w:pPr>
            <w:r>
              <w:rPr>
                <w:sz w:val="20"/>
                <w:szCs w:val="20"/>
                <w:highlight w:val="white"/>
              </w:rPr>
              <w:t xml:space="preserve">Disbursement in stages or 100% upfront. </w:t>
            </w:r>
          </w:p>
          <w:p w:rsidR="00727154" w:rsidRDefault="00727154" w:rsidP="00727154">
            <w:pPr>
              <w:numPr>
                <w:ilvl w:val="0"/>
                <w:numId w:val="4"/>
              </w:numPr>
              <w:spacing w:after="0"/>
              <w:ind w:hanging="336"/>
              <w:rPr>
                <w:highlight w:val="white"/>
              </w:rPr>
            </w:pPr>
            <w:r>
              <w:rPr>
                <w:sz w:val="20"/>
                <w:szCs w:val="20"/>
                <w:highlight w:val="white"/>
              </w:rPr>
              <w:t xml:space="preserve">If it is stage wise, mention the clause of loan agreement having relevant details </w:t>
            </w:r>
          </w:p>
        </w:tc>
        <w:tc>
          <w:tcPr>
            <w:tcW w:w="4434"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 xml:space="preserve"> 100% Upfront (Limit will be set up for the entire eligible amount)</w:t>
            </w:r>
          </w:p>
          <w:p w:rsidR="00727154" w:rsidRDefault="00727154" w:rsidP="009436CB">
            <w:pPr>
              <w:ind w:left="20"/>
              <w:rPr>
                <w:sz w:val="20"/>
                <w:szCs w:val="20"/>
                <w:highlight w:val="white"/>
              </w:rPr>
            </w:pPr>
            <w:r>
              <w:rPr>
                <w:sz w:val="20"/>
                <w:szCs w:val="20"/>
                <w:highlight w:val="white"/>
              </w:rPr>
              <w:t xml:space="preserve">The disbursements will be as per the drawdowns done by the customer. </w:t>
            </w:r>
          </w:p>
          <w:p w:rsidR="00727154" w:rsidRDefault="00727154" w:rsidP="009436CB">
            <w:pPr>
              <w:ind w:left="20"/>
              <w:rPr>
                <w:sz w:val="20"/>
                <w:szCs w:val="20"/>
                <w:highlight w:val="white"/>
              </w:rPr>
            </w:pPr>
          </w:p>
          <w:p w:rsidR="00727154" w:rsidRDefault="00727154" w:rsidP="009436CB">
            <w:pPr>
              <w:ind w:left="20"/>
              <w:rPr>
                <w:sz w:val="20"/>
                <w:szCs w:val="20"/>
                <w:highlight w:val="white"/>
              </w:rPr>
            </w:pPr>
            <w:r>
              <w:rPr>
                <w:sz w:val="20"/>
                <w:szCs w:val="20"/>
                <w:highlight w:val="white"/>
              </w:rPr>
              <w:t>In case of stage wise disbursement, please refer to clauses 2 of the Master Terms &amp; Conditions (Applicable for Loan Against Securities) bearing Registration No. BBE-5/15929/2023.</w:t>
            </w:r>
          </w:p>
        </w:tc>
      </w:tr>
      <w:tr w:rsidR="00727154" w:rsidTr="009436CB">
        <w:trPr>
          <w:trHeight w:val="301"/>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4 </w:t>
            </w:r>
          </w:p>
        </w:tc>
        <w:tc>
          <w:tcPr>
            <w:tcW w:w="502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Loan term (year/months/days) </w:t>
            </w:r>
          </w:p>
        </w:tc>
        <w:tc>
          <w:tcPr>
            <w:tcW w:w="4434"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pBdr>
                <w:top w:val="nil"/>
                <w:left w:val="nil"/>
                <w:bottom w:val="nil"/>
                <w:right w:val="nil"/>
                <w:between w:val="nil"/>
              </w:pBdr>
              <w:rPr>
                <w:color w:val="000000"/>
                <w:sz w:val="20"/>
                <w:szCs w:val="20"/>
                <w:highlight w:val="white"/>
              </w:rPr>
            </w:pPr>
            <w:r>
              <w:rPr>
                <w:b/>
                <w:color w:val="000000"/>
                <w:sz w:val="20"/>
                <w:szCs w:val="20"/>
                <w:highlight w:val="white"/>
              </w:rPr>
              <w:t xml:space="preserve"> </w:t>
            </w:r>
            <w:r>
              <w:rPr>
                <w:color w:val="000000"/>
                <w:sz w:val="20"/>
                <w:szCs w:val="20"/>
                <w:highlight w:val="white"/>
              </w:rPr>
              <w:t xml:space="preserve">12 months </w:t>
            </w:r>
          </w:p>
        </w:tc>
      </w:tr>
      <w:tr w:rsidR="00727154" w:rsidTr="009436CB">
        <w:trPr>
          <w:trHeight w:val="301"/>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5 </w:t>
            </w:r>
          </w:p>
        </w:tc>
        <w:tc>
          <w:tcPr>
            <w:tcW w:w="9459" w:type="dxa"/>
            <w:gridSpan w:val="18"/>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Instalment details </w:t>
            </w:r>
          </w:p>
        </w:tc>
      </w:tr>
      <w:tr w:rsidR="00727154" w:rsidTr="00350497">
        <w:trPr>
          <w:trHeight w:val="247"/>
          <w:jc w:val="center"/>
        </w:trPr>
        <w:tc>
          <w:tcPr>
            <w:tcW w:w="257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Type of instalments </w:t>
            </w:r>
          </w:p>
        </w:tc>
        <w:tc>
          <w:tcPr>
            <w:tcW w:w="110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Number of EPIs </w:t>
            </w:r>
          </w:p>
        </w:tc>
        <w:tc>
          <w:tcPr>
            <w:tcW w:w="1049"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5"/>
              <w:rPr>
                <w:sz w:val="20"/>
                <w:szCs w:val="20"/>
                <w:highlight w:val="white"/>
              </w:rPr>
            </w:pPr>
            <w:r>
              <w:rPr>
                <w:sz w:val="20"/>
                <w:szCs w:val="20"/>
                <w:highlight w:val="white"/>
              </w:rPr>
              <w:t xml:space="preserve">EPI (₹)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 Commencement of repayment, post sanction </w:t>
            </w:r>
          </w:p>
        </w:tc>
      </w:tr>
      <w:tr w:rsidR="00727154" w:rsidTr="00350497">
        <w:trPr>
          <w:trHeight w:val="301"/>
          <w:jc w:val="center"/>
        </w:trPr>
        <w:tc>
          <w:tcPr>
            <w:tcW w:w="257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lastRenderedPageBreak/>
              <w:t xml:space="preserve"> Monthly</w:t>
            </w:r>
          </w:p>
        </w:tc>
        <w:tc>
          <w:tcPr>
            <w:tcW w:w="110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12"/>
              <w:rPr>
                <w:sz w:val="20"/>
                <w:szCs w:val="20"/>
                <w:highlight w:val="white"/>
              </w:rPr>
            </w:pPr>
            <w:r>
              <w:rPr>
                <w:sz w:val="20"/>
                <w:szCs w:val="20"/>
                <w:highlight w:val="white"/>
              </w:rPr>
              <w:t xml:space="preserve">12 </w:t>
            </w:r>
          </w:p>
        </w:tc>
        <w:tc>
          <w:tcPr>
            <w:tcW w:w="1049"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15"/>
              <w:rPr>
                <w:sz w:val="20"/>
                <w:szCs w:val="20"/>
                <w:highlight w:val="white"/>
              </w:rPr>
            </w:pPr>
            <w:r>
              <w:rPr>
                <w:sz w:val="20"/>
                <w:szCs w:val="20"/>
                <w:highlight w:val="white"/>
              </w:rPr>
              <w:t>{{epi}}/-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right="13"/>
              <w:rPr>
                <w:sz w:val="20"/>
                <w:szCs w:val="20"/>
                <w:highlight w:val="white"/>
              </w:rPr>
            </w:pPr>
            <w:r>
              <w:rPr>
                <w:sz w:val="20"/>
                <w:szCs w:val="20"/>
                <w:highlight w:val="white"/>
              </w:rPr>
              <w:t xml:space="preserve"> 1</w:t>
            </w:r>
            <w:r>
              <w:rPr>
                <w:sz w:val="20"/>
                <w:szCs w:val="20"/>
                <w:highlight w:val="white"/>
                <w:vertAlign w:val="superscript"/>
              </w:rPr>
              <w:t>st</w:t>
            </w:r>
            <w:r>
              <w:rPr>
                <w:sz w:val="20"/>
                <w:szCs w:val="20"/>
                <w:highlight w:val="white"/>
              </w:rPr>
              <w:t xml:space="preserve"> of the month immediately following the date of disbursement</w:t>
            </w:r>
          </w:p>
        </w:tc>
      </w:tr>
      <w:tr w:rsidR="00727154" w:rsidTr="009436CB">
        <w:trPr>
          <w:trHeight w:val="301"/>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6 </w:t>
            </w:r>
          </w:p>
        </w:tc>
        <w:tc>
          <w:tcPr>
            <w:tcW w:w="1656"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Interest rate (%)</w:t>
            </w:r>
          </w:p>
        </w:tc>
        <w:tc>
          <w:tcPr>
            <w:tcW w:w="1810"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left="12"/>
              <w:rPr>
                <w:sz w:val="20"/>
                <w:szCs w:val="20"/>
                <w:highlight w:val="white"/>
              </w:rPr>
            </w:pPr>
            <w:r>
              <w:rPr>
                <w:sz w:val="20"/>
                <w:szCs w:val="20"/>
                <w:highlight w:val="white"/>
              </w:rPr>
              <w:t>{{</w:t>
            </w:r>
            <w:proofErr w:type="spellStart"/>
            <w:r>
              <w:rPr>
                <w:sz w:val="20"/>
                <w:szCs w:val="20"/>
                <w:highlight w:val="white"/>
              </w:rPr>
              <w:t>rate_of_interest</w:t>
            </w:r>
            <w:proofErr w:type="spellEnd"/>
            <w:r>
              <w:rPr>
                <w:sz w:val="20"/>
                <w:szCs w:val="20"/>
                <w:highlight w:val="white"/>
              </w:rPr>
              <w:t>}}% p.a.</w:t>
            </w:r>
          </w:p>
        </w:tc>
        <w:tc>
          <w:tcPr>
            <w:tcW w:w="3393" w:type="dxa"/>
            <w:gridSpan w:val="7"/>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Interest Type (fixed or floating or hybrid)</w:t>
            </w:r>
          </w:p>
        </w:tc>
        <w:tc>
          <w:tcPr>
            <w:tcW w:w="2600"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Floating</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7 </w:t>
            </w:r>
          </w:p>
        </w:tc>
        <w:tc>
          <w:tcPr>
            <w:tcW w:w="9459" w:type="dxa"/>
            <w:gridSpan w:val="18"/>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Additional Information in case of Floating rate of interest </w:t>
            </w:r>
          </w:p>
        </w:tc>
      </w:tr>
      <w:tr w:rsidR="00727154" w:rsidTr="009436CB">
        <w:trPr>
          <w:trHeight w:val="631"/>
          <w:jc w:val="center"/>
        </w:trPr>
        <w:tc>
          <w:tcPr>
            <w:tcW w:w="1187" w:type="dxa"/>
            <w:gridSpan w:val="2"/>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Reference Benchmark  </w:t>
            </w:r>
          </w:p>
        </w:tc>
        <w:tc>
          <w:tcPr>
            <w:tcW w:w="1134" w:type="dxa"/>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18"/>
              <w:rPr>
                <w:sz w:val="20"/>
                <w:szCs w:val="20"/>
                <w:highlight w:val="white"/>
              </w:rPr>
            </w:pPr>
            <w:r>
              <w:rPr>
                <w:sz w:val="20"/>
                <w:szCs w:val="20"/>
                <w:highlight w:val="white"/>
              </w:rPr>
              <w:t xml:space="preserve">Benchmark rate (%) (B) </w:t>
            </w:r>
          </w:p>
        </w:tc>
        <w:tc>
          <w:tcPr>
            <w:tcW w:w="803" w:type="dxa"/>
            <w:gridSpan w:val="3"/>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 xml:space="preserve">Spread (%) (S) </w:t>
            </w:r>
          </w:p>
        </w:tc>
        <w:tc>
          <w:tcPr>
            <w:tcW w:w="1976" w:type="dxa"/>
            <w:gridSpan w:val="4"/>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12"/>
              <w:rPr>
                <w:sz w:val="20"/>
                <w:szCs w:val="20"/>
                <w:highlight w:val="white"/>
              </w:rPr>
            </w:pPr>
            <w:r>
              <w:rPr>
                <w:sz w:val="20"/>
                <w:szCs w:val="20"/>
                <w:highlight w:val="white"/>
              </w:rPr>
              <w:t xml:space="preserve">Final rate (%) R = (B) + (S) </w:t>
            </w:r>
          </w:p>
        </w:tc>
        <w:tc>
          <w:tcPr>
            <w:tcW w:w="2690"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Reset </w:t>
            </w:r>
          </w:p>
          <w:p w:rsidR="00727154" w:rsidRDefault="00727154" w:rsidP="009436CB">
            <w:pPr>
              <w:spacing w:after="9"/>
              <w:ind w:right="77"/>
              <w:rPr>
                <w:sz w:val="20"/>
                <w:szCs w:val="20"/>
                <w:highlight w:val="white"/>
              </w:rPr>
            </w:pPr>
            <w:r>
              <w:rPr>
                <w:sz w:val="20"/>
                <w:szCs w:val="20"/>
                <w:highlight w:val="white"/>
              </w:rPr>
              <w:t>periodicity</w:t>
            </w:r>
            <w:r>
              <w:rPr>
                <w:sz w:val="20"/>
                <w:szCs w:val="20"/>
                <w:highlight w:val="white"/>
                <w:vertAlign w:val="superscript"/>
              </w:rPr>
              <w:footnoteReference w:id="1"/>
            </w:r>
            <w:r>
              <w:rPr>
                <w:sz w:val="20"/>
                <w:szCs w:val="20"/>
                <w:highlight w:val="white"/>
              </w:rPr>
              <w:t xml:space="preserve"> </w:t>
            </w:r>
          </w:p>
          <w:p w:rsidR="00727154" w:rsidRDefault="00727154" w:rsidP="009436CB">
            <w:pPr>
              <w:ind w:right="79"/>
              <w:rPr>
                <w:sz w:val="20"/>
                <w:szCs w:val="20"/>
                <w:highlight w:val="white"/>
              </w:rPr>
            </w:pPr>
            <w:r>
              <w:rPr>
                <w:sz w:val="20"/>
                <w:szCs w:val="20"/>
                <w:highlight w:val="white"/>
              </w:rPr>
              <w:t xml:space="preserve">(Months) </w:t>
            </w:r>
          </w:p>
        </w:tc>
        <w:tc>
          <w:tcPr>
            <w:tcW w:w="2535"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spacing w:after="27" w:line="239" w:lineRule="auto"/>
              <w:rPr>
                <w:sz w:val="20"/>
                <w:szCs w:val="20"/>
                <w:highlight w:val="white"/>
              </w:rPr>
            </w:pPr>
            <w:r>
              <w:rPr>
                <w:sz w:val="20"/>
                <w:szCs w:val="20"/>
                <w:highlight w:val="white"/>
              </w:rPr>
              <w:t xml:space="preserve">Impact of change in the reference benchmark  </w:t>
            </w:r>
          </w:p>
          <w:p w:rsidR="00727154" w:rsidRDefault="00727154" w:rsidP="009436CB">
            <w:pPr>
              <w:ind w:right="76"/>
              <w:rPr>
                <w:sz w:val="20"/>
                <w:szCs w:val="20"/>
                <w:highlight w:val="white"/>
              </w:rPr>
            </w:pPr>
            <w:r>
              <w:rPr>
                <w:sz w:val="20"/>
                <w:szCs w:val="20"/>
                <w:highlight w:val="white"/>
              </w:rPr>
              <w:t>(for 25 bps change in ‘R’, change in:</w:t>
            </w:r>
            <w:r>
              <w:rPr>
                <w:sz w:val="20"/>
                <w:szCs w:val="20"/>
                <w:highlight w:val="white"/>
                <w:vertAlign w:val="superscript"/>
              </w:rPr>
              <w:footnoteReference w:id="2"/>
            </w:r>
            <w:r>
              <w:rPr>
                <w:sz w:val="20"/>
                <w:szCs w:val="20"/>
                <w:highlight w:val="white"/>
              </w:rPr>
              <w:t xml:space="preserve">) </w:t>
            </w:r>
          </w:p>
        </w:tc>
      </w:tr>
      <w:tr w:rsidR="00727154" w:rsidTr="009436CB">
        <w:trPr>
          <w:trHeight w:val="320"/>
          <w:jc w:val="center"/>
        </w:trPr>
        <w:tc>
          <w:tcPr>
            <w:tcW w:w="1187" w:type="dxa"/>
            <w:gridSpan w:val="2"/>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1134" w:type="dxa"/>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803" w:type="dxa"/>
            <w:gridSpan w:val="3"/>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1976" w:type="dxa"/>
            <w:gridSpan w:val="4"/>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866"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B </w:t>
            </w:r>
          </w:p>
        </w:tc>
        <w:tc>
          <w:tcPr>
            <w:tcW w:w="1824"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S </w:t>
            </w:r>
          </w:p>
        </w:tc>
        <w:tc>
          <w:tcPr>
            <w:tcW w:w="1522"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3"/>
              <w:rPr>
                <w:sz w:val="20"/>
                <w:szCs w:val="20"/>
                <w:highlight w:val="white"/>
              </w:rPr>
            </w:pPr>
            <w:r>
              <w:rPr>
                <w:sz w:val="20"/>
                <w:szCs w:val="20"/>
                <w:highlight w:val="white"/>
              </w:rPr>
              <w:t xml:space="preserve"> EPI (₹) </w:t>
            </w:r>
          </w:p>
        </w:tc>
        <w:tc>
          <w:tcPr>
            <w:tcW w:w="1013"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No. of EPIs </w:t>
            </w:r>
          </w:p>
        </w:tc>
      </w:tr>
      <w:tr w:rsidR="00727154" w:rsidTr="009436CB">
        <w:trPr>
          <w:trHeight w:val="390"/>
          <w:jc w:val="center"/>
        </w:trPr>
        <w:tc>
          <w:tcPr>
            <w:tcW w:w="1187"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 TCL-STPLR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27154" w:rsidRDefault="00727154" w:rsidP="009436CB">
            <w:pPr>
              <w:ind w:left="18"/>
              <w:rPr>
                <w:sz w:val="20"/>
                <w:szCs w:val="20"/>
                <w:highlight w:val="white"/>
              </w:rPr>
            </w:pPr>
            <w:r>
              <w:rPr>
                <w:sz w:val="20"/>
                <w:szCs w:val="20"/>
                <w:highlight w:val="white"/>
              </w:rPr>
              <w:t>{{</w:t>
            </w:r>
            <w:proofErr w:type="spellStart"/>
            <w:r>
              <w:rPr>
                <w:sz w:val="20"/>
                <w:szCs w:val="20"/>
                <w:highlight w:val="white"/>
              </w:rPr>
              <w:t>stlr_rate_of_interest</w:t>
            </w:r>
            <w:proofErr w:type="spellEnd"/>
            <w:r>
              <w:rPr>
                <w:sz w:val="20"/>
                <w:szCs w:val="20"/>
                <w:highlight w:val="white"/>
              </w:rPr>
              <w:t>}}%</w:t>
            </w:r>
          </w:p>
        </w:tc>
        <w:tc>
          <w:tcPr>
            <w:tcW w:w="803"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w:t>
            </w:r>
            <w:proofErr w:type="spellStart"/>
            <w:r>
              <w:rPr>
                <w:sz w:val="20"/>
                <w:szCs w:val="20"/>
                <w:highlight w:val="white"/>
              </w:rPr>
              <w:t>spread_over_stlr_rate_of_interest</w:t>
            </w:r>
            <w:proofErr w:type="spellEnd"/>
            <w:r>
              <w:rPr>
                <w:sz w:val="20"/>
                <w:szCs w:val="20"/>
                <w:highlight w:val="white"/>
              </w:rPr>
              <w:t>}}%</w:t>
            </w:r>
          </w:p>
        </w:tc>
        <w:tc>
          <w:tcPr>
            <w:tcW w:w="1976"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left="12"/>
              <w:rPr>
                <w:sz w:val="20"/>
                <w:szCs w:val="20"/>
                <w:highlight w:val="white"/>
              </w:rPr>
            </w:pPr>
            <w:r>
              <w:rPr>
                <w:sz w:val="20"/>
                <w:szCs w:val="20"/>
                <w:highlight w:val="white"/>
              </w:rPr>
              <w:t>{{</w:t>
            </w:r>
            <w:proofErr w:type="spellStart"/>
            <w:r>
              <w:rPr>
                <w:sz w:val="20"/>
                <w:szCs w:val="20"/>
                <w:highlight w:val="white"/>
              </w:rPr>
              <w:t>rate_of_interest</w:t>
            </w:r>
            <w:proofErr w:type="spellEnd"/>
            <w:r>
              <w:rPr>
                <w:sz w:val="20"/>
                <w:szCs w:val="20"/>
                <w:highlight w:val="white"/>
              </w:rPr>
              <w:t>}}% p.a.</w:t>
            </w:r>
          </w:p>
        </w:tc>
        <w:tc>
          <w:tcPr>
            <w:tcW w:w="2690"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15"/>
              <w:rPr>
                <w:sz w:val="20"/>
                <w:szCs w:val="20"/>
                <w:highlight w:val="white"/>
              </w:rPr>
            </w:pPr>
            <w:r>
              <w:rPr>
                <w:sz w:val="20"/>
                <w:szCs w:val="20"/>
                <w:highlight w:val="white"/>
              </w:rPr>
              <w:t xml:space="preserve">At such intervals as may be decided by TCL </w:t>
            </w:r>
          </w:p>
          <w:p w:rsidR="00727154" w:rsidRDefault="00727154" w:rsidP="009436CB">
            <w:pPr>
              <w:ind w:right="15"/>
              <w:rPr>
                <w:sz w:val="20"/>
                <w:szCs w:val="20"/>
                <w:highlight w:val="white"/>
              </w:rPr>
            </w:pPr>
            <w:r>
              <w:rPr>
                <w:sz w:val="20"/>
                <w:szCs w:val="20"/>
                <w:highlight w:val="white"/>
              </w:rPr>
              <w:t xml:space="preserve"> </w:t>
            </w:r>
          </w:p>
        </w:tc>
        <w:tc>
          <w:tcPr>
            <w:tcW w:w="1522"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13"/>
              <w:rPr>
                <w:sz w:val="20"/>
                <w:szCs w:val="20"/>
                <w:highlight w:val="white"/>
              </w:rPr>
            </w:pPr>
            <w:r>
              <w:rPr>
                <w:sz w:val="20"/>
                <w:szCs w:val="20"/>
                <w:highlight w:val="white"/>
              </w:rPr>
              <w:t xml:space="preserve">              </w:t>
            </w:r>
          </w:p>
          <w:p w:rsidR="00727154" w:rsidRDefault="00727154" w:rsidP="009436CB">
            <w:pPr>
              <w:ind w:right="13"/>
              <w:rPr>
                <w:sz w:val="20"/>
                <w:szCs w:val="20"/>
                <w:highlight w:val="white"/>
              </w:rPr>
            </w:pPr>
            <w:r>
              <w:rPr>
                <w:sz w:val="20"/>
                <w:szCs w:val="20"/>
                <w:highlight w:val="white"/>
              </w:rPr>
              <w:t>{{</w:t>
            </w:r>
            <w:proofErr w:type="spellStart"/>
            <w:r>
              <w:rPr>
                <w:sz w:val="20"/>
                <w:szCs w:val="20"/>
                <w:highlight w:val="white"/>
              </w:rPr>
              <w:t>epi_change</w:t>
            </w:r>
            <w:proofErr w:type="spellEnd"/>
            <w:r>
              <w:rPr>
                <w:sz w:val="20"/>
                <w:szCs w:val="20"/>
                <w:highlight w:val="white"/>
              </w:rPr>
              <w:t>}}/-</w:t>
            </w:r>
          </w:p>
          <w:p w:rsidR="00727154" w:rsidRDefault="00727154" w:rsidP="009436CB">
            <w:pPr>
              <w:ind w:right="13"/>
              <w:rPr>
                <w:sz w:val="20"/>
                <w:szCs w:val="20"/>
                <w:highlight w:val="white"/>
              </w:rPr>
            </w:pPr>
            <w:r>
              <w:rPr>
                <w:sz w:val="20"/>
                <w:szCs w:val="20"/>
                <w:highlight w:val="white"/>
              </w:rPr>
              <w:t>**</w:t>
            </w:r>
          </w:p>
        </w:tc>
        <w:tc>
          <w:tcPr>
            <w:tcW w:w="1013"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14"/>
              <w:rPr>
                <w:sz w:val="20"/>
                <w:szCs w:val="20"/>
                <w:highlight w:val="white"/>
              </w:rPr>
            </w:pPr>
            <w:r>
              <w:rPr>
                <w:sz w:val="20"/>
                <w:szCs w:val="20"/>
                <w:highlight w:val="white"/>
              </w:rPr>
              <w:t xml:space="preserve">  0</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8 </w:t>
            </w:r>
          </w:p>
        </w:tc>
        <w:tc>
          <w:tcPr>
            <w:tcW w:w="9459" w:type="dxa"/>
            <w:gridSpan w:val="18"/>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Fee/ Charges</w:t>
            </w:r>
          </w:p>
        </w:tc>
      </w:tr>
      <w:tr w:rsidR="00727154" w:rsidTr="009436CB">
        <w:trPr>
          <w:trHeight w:val="320"/>
          <w:jc w:val="center"/>
        </w:trPr>
        <w:tc>
          <w:tcPr>
            <w:tcW w:w="257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 </w:t>
            </w:r>
          </w:p>
        </w:tc>
        <w:tc>
          <w:tcPr>
            <w:tcW w:w="3520"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Payable to TCL(A) </w:t>
            </w:r>
          </w:p>
        </w:tc>
        <w:tc>
          <w:tcPr>
            <w:tcW w:w="422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Payable to a third party through TCL (B) </w:t>
            </w:r>
          </w:p>
        </w:tc>
      </w:tr>
      <w:tr w:rsidR="00727154" w:rsidTr="00350497">
        <w:trPr>
          <w:trHeight w:val="1046"/>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right="28"/>
              <w:rPr>
                <w:sz w:val="20"/>
                <w:szCs w:val="20"/>
                <w:highlight w:val="white"/>
              </w:rPr>
            </w:pPr>
            <w:r>
              <w:rPr>
                <w:sz w:val="20"/>
                <w:szCs w:val="20"/>
                <w:highlight w:val="white"/>
              </w:rPr>
              <w:t xml:space="preserve"> </w:t>
            </w:r>
          </w:p>
        </w:tc>
        <w:tc>
          <w:tcPr>
            <w:tcW w:w="110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2"/>
              <w:rPr>
                <w:sz w:val="20"/>
                <w:szCs w:val="20"/>
                <w:highlight w:val="white"/>
              </w:rPr>
            </w:pPr>
            <w:r>
              <w:rPr>
                <w:sz w:val="20"/>
                <w:szCs w:val="20"/>
                <w:highlight w:val="white"/>
              </w:rPr>
              <w:t xml:space="preserve">One-time/ Recurring </w:t>
            </w:r>
          </w:p>
        </w:tc>
        <w:tc>
          <w:tcPr>
            <w:tcW w:w="241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75"/>
              <w:rPr>
                <w:sz w:val="20"/>
                <w:szCs w:val="20"/>
                <w:highlight w:val="white"/>
              </w:rPr>
            </w:pPr>
            <w:r>
              <w:rPr>
                <w:sz w:val="20"/>
                <w:szCs w:val="20"/>
                <w:highlight w:val="white"/>
              </w:rPr>
              <w:t xml:space="preserve">Amount (in </w:t>
            </w:r>
          </w:p>
          <w:p w:rsidR="00727154" w:rsidRDefault="00727154" w:rsidP="009436CB">
            <w:pPr>
              <w:ind w:right="76"/>
              <w:rPr>
                <w:sz w:val="20"/>
                <w:szCs w:val="20"/>
                <w:highlight w:val="white"/>
              </w:rPr>
            </w:pPr>
            <w:r>
              <w:rPr>
                <w:sz w:val="20"/>
                <w:szCs w:val="20"/>
                <w:highlight w:val="white"/>
              </w:rPr>
              <w:t xml:space="preserve">₹) or </w:t>
            </w:r>
          </w:p>
          <w:p w:rsidR="00727154" w:rsidRDefault="00727154" w:rsidP="009436CB">
            <w:pPr>
              <w:ind w:right="75"/>
              <w:rPr>
                <w:sz w:val="20"/>
                <w:szCs w:val="20"/>
                <w:highlight w:val="white"/>
              </w:rPr>
            </w:pPr>
            <w:r>
              <w:rPr>
                <w:sz w:val="20"/>
                <w:szCs w:val="20"/>
                <w:highlight w:val="white"/>
              </w:rPr>
              <w:t xml:space="preserve">Percentage </w:t>
            </w:r>
          </w:p>
          <w:p w:rsidR="00727154" w:rsidRDefault="00727154" w:rsidP="009436CB">
            <w:pPr>
              <w:rPr>
                <w:sz w:val="20"/>
                <w:szCs w:val="20"/>
                <w:highlight w:val="white"/>
              </w:rPr>
            </w:pPr>
            <w:r>
              <w:rPr>
                <w:sz w:val="20"/>
                <w:szCs w:val="20"/>
                <w:highlight w:val="white"/>
              </w:rPr>
              <w:t xml:space="preserve">(%) as applicable </w:t>
            </w:r>
          </w:p>
        </w:tc>
        <w:tc>
          <w:tcPr>
            <w:tcW w:w="1528"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One-</w:t>
            </w:r>
          </w:p>
          <w:p w:rsidR="00727154" w:rsidRDefault="00727154" w:rsidP="009436CB">
            <w:pPr>
              <w:ind w:right="75"/>
              <w:rPr>
                <w:sz w:val="20"/>
                <w:szCs w:val="20"/>
                <w:highlight w:val="white"/>
              </w:rPr>
            </w:pPr>
            <w:r>
              <w:rPr>
                <w:sz w:val="20"/>
                <w:szCs w:val="20"/>
                <w:highlight w:val="white"/>
              </w:rPr>
              <w:t xml:space="preserve">time/Recurring  </w:t>
            </w:r>
          </w:p>
        </w:tc>
        <w:tc>
          <w:tcPr>
            <w:tcW w:w="2699"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Amount (in ₹) or Percentage (%) as applicable</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w:t>
            </w:r>
            <w:proofErr w:type="spellStart"/>
            <w:r>
              <w:rPr>
                <w:sz w:val="20"/>
                <w:szCs w:val="20"/>
                <w:highlight w:val="white"/>
              </w:rPr>
              <w:t>i</w:t>
            </w:r>
            <w:proofErr w:type="spellEnd"/>
            <w:r>
              <w:rPr>
                <w:sz w:val="20"/>
                <w:szCs w:val="20"/>
                <w:highlight w:val="white"/>
              </w:rPr>
              <w:t xml:space="preserve">)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Processing fees  </w:t>
            </w:r>
          </w:p>
        </w:tc>
        <w:tc>
          <w:tcPr>
            <w:tcW w:w="110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23"/>
              <w:rPr>
                <w:sz w:val="20"/>
                <w:szCs w:val="20"/>
                <w:highlight w:val="white"/>
              </w:rPr>
            </w:pPr>
            <w:r>
              <w:rPr>
                <w:sz w:val="20"/>
                <w:szCs w:val="20"/>
                <w:highlight w:val="white"/>
              </w:rPr>
              <w:t>One time</w:t>
            </w:r>
          </w:p>
        </w:tc>
        <w:tc>
          <w:tcPr>
            <w:tcW w:w="241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26"/>
              <w:rPr>
                <w:sz w:val="20"/>
                <w:szCs w:val="20"/>
                <w:highlight w:val="white"/>
              </w:rPr>
            </w:pPr>
            <w:r>
              <w:rPr>
                <w:highlight w:val="white"/>
              </w:rPr>
              <w:t>Rs</w:t>
            </w:r>
            <w:r>
              <w:rPr>
                <w:sz w:val="20"/>
                <w:szCs w:val="20"/>
                <w:highlight w:val="white"/>
              </w:rPr>
              <w:t xml:space="preserve"> {{</w:t>
            </w:r>
            <w:proofErr w:type="spellStart"/>
            <w:r>
              <w:rPr>
                <w:sz w:val="20"/>
                <w:szCs w:val="20"/>
                <w:highlight w:val="white"/>
              </w:rPr>
              <w:t>processing_charge</w:t>
            </w:r>
            <w:proofErr w:type="spellEnd"/>
            <w:r>
              <w:rPr>
                <w:sz w:val="20"/>
                <w:szCs w:val="20"/>
                <w:highlight w:val="white"/>
              </w:rPr>
              <w:t>}}/-</w:t>
            </w:r>
          </w:p>
        </w:tc>
        <w:tc>
          <w:tcPr>
            <w:tcW w:w="1528"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25"/>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right="25"/>
              <w:rPr>
                <w:sz w:val="20"/>
                <w:szCs w:val="20"/>
                <w:highlight w:val="white"/>
              </w:rPr>
            </w:pPr>
            <w:r>
              <w:rPr>
                <w:sz w:val="20"/>
                <w:szCs w:val="20"/>
                <w:highlight w:val="white"/>
              </w:rPr>
              <w:t>NA</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(ii)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Insurance charges  </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41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(iii)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Valuation fees  </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41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(iv)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Any other </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41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a)</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Stamp Duty </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41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43"/>
              <w:rPr>
                <w:sz w:val="20"/>
                <w:szCs w:val="20"/>
                <w:highlight w:val="white"/>
              </w:rPr>
            </w:pPr>
            <w:r>
              <w:rPr>
                <w:sz w:val="20"/>
                <w:szCs w:val="20"/>
                <w:highlight w:val="white"/>
              </w:rPr>
              <w:t xml:space="preserve">One time </w:t>
            </w:r>
          </w:p>
        </w:tc>
        <w:tc>
          <w:tcPr>
            <w:tcW w:w="2699"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right="44"/>
              <w:rPr>
                <w:sz w:val="20"/>
                <w:szCs w:val="20"/>
                <w:highlight w:val="white"/>
              </w:rPr>
            </w:pPr>
            <w:r>
              <w:rPr>
                <w:sz w:val="20"/>
                <w:szCs w:val="20"/>
                <w:highlight w:val="white"/>
              </w:rPr>
              <w:t>Rs {{</w:t>
            </w:r>
            <w:proofErr w:type="spellStart"/>
            <w:r>
              <w:rPr>
                <w:sz w:val="20"/>
                <w:szCs w:val="20"/>
                <w:highlight w:val="white"/>
              </w:rPr>
              <w:t>stamp_charges</w:t>
            </w:r>
            <w:proofErr w:type="spellEnd"/>
            <w:r>
              <w:rPr>
                <w:sz w:val="20"/>
                <w:szCs w:val="20"/>
                <w:highlight w:val="white"/>
              </w:rPr>
              <w:t>}}/-</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b)</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Document Processing Charges </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41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lastRenderedPageBreak/>
              <w:t>c)</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Pr="00A963D6" w:rsidRDefault="00727154" w:rsidP="009436CB">
            <w:pPr>
              <w:ind w:left="17"/>
              <w:rPr>
                <w:sz w:val="20"/>
                <w:szCs w:val="20"/>
                <w:lang w:val="en-GB"/>
              </w:rPr>
            </w:pPr>
            <w:r w:rsidRPr="00953148">
              <w:rPr>
                <w:sz w:val="20"/>
                <w:szCs w:val="20"/>
                <w:lang w:val="en-GB"/>
              </w:rPr>
              <w:t>Pledge Charges -LAS</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3"/>
              <w:rPr>
                <w:rFonts w:cstheme="minorHAnsi"/>
                <w:sz w:val="20"/>
                <w:szCs w:val="20"/>
              </w:rPr>
            </w:pPr>
            <w:r w:rsidRPr="00910B58">
              <w:rPr>
                <w:rFonts w:cstheme="minorHAnsi"/>
                <w:sz w:val="20"/>
                <w:szCs w:val="20"/>
              </w:rPr>
              <w:t>NA</w:t>
            </w:r>
          </w:p>
        </w:tc>
        <w:tc>
          <w:tcPr>
            <w:tcW w:w="2417" w:type="dxa"/>
            <w:gridSpan w:val="6"/>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6"/>
              <w:rPr>
                <w:rFonts w:cstheme="minorHAnsi"/>
                <w:sz w:val="20"/>
                <w:szCs w:val="20"/>
              </w:rPr>
            </w:pPr>
            <w:r w:rsidRPr="00910B58">
              <w:rPr>
                <w:rFonts w:cstheme="minorHAnsi"/>
                <w:sz w:val="20"/>
                <w:szCs w:val="20"/>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4"/>
              <w:rPr>
                <w:rFonts w:cstheme="minorHAnsi"/>
                <w:sz w:val="20"/>
                <w:szCs w:val="20"/>
              </w:rPr>
            </w:pPr>
            <w:r>
              <w:rPr>
                <w:rFonts w:cstheme="minorHAnsi"/>
                <w:sz w:val="20"/>
                <w:szCs w:val="20"/>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4"/>
              <w:rPr>
                <w:rFonts w:cstheme="minorHAnsi"/>
                <w:sz w:val="20"/>
                <w:szCs w:val="20"/>
              </w:rPr>
            </w:pPr>
            <w:r>
              <w:rPr>
                <w:rFonts w:cstheme="minorHAnsi"/>
                <w:sz w:val="20"/>
                <w:szCs w:val="20"/>
              </w:rPr>
              <w:t>NA</w:t>
            </w:r>
          </w:p>
        </w:tc>
      </w:tr>
      <w:tr w:rsidR="00727154" w:rsidTr="00350497">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d)</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sidRPr="00A963D6">
              <w:rPr>
                <w:sz w:val="20"/>
                <w:szCs w:val="20"/>
                <w:lang w:val="en-GB"/>
              </w:rPr>
              <w:t>Lien creation charges-LAS-MF</w:t>
            </w:r>
          </w:p>
        </w:tc>
        <w:tc>
          <w:tcPr>
            <w:tcW w:w="110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Recurring</w:t>
            </w:r>
          </w:p>
        </w:tc>
        <w:tc>
          <w:tcPr>
            <w:tcW w:w="241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Rs {{</w:t>
            </w:r>
            <w:proofErr w:type="spellStart"/>
            <w:r>
              <w:rPr>
                <w:sz w:val="20"/>
                <w:szCs w:val="20"/>
                <w:highlight w:val="white"/>
              </w:rPr>
              <w:t>lien_charges</w:t>
            </w:r>
            <w:proofErr w:type="spellEnd"/>
            <w:r>
              <w:rPr>
                <w:sz w:val="20"/>
                <w:szCs w:val="20"/>
                <w:highlight w:val="white"/>
              </w:rPr>
              <w:t xml:space="preserve">}} </w:t>
            </w:r>
            <w:r w:rsidRPr="00A963D6">
              <w:rPr>
                <w:rFonts w:eastAsiaTheme="minorHAnsi"/>
                <w:sz w:val="20"/>
                <w:szCs w:val="20"/>
                <w:lang w:val="en-GB" w:eastAsia="en-US"/>
              </w:rPr>
              <w:t xml:space="preserve">per RTA per </w:t>
            </w:r>
            <w:r w:rsidRPr="00A963D6">
              <w:rPr>
                <w:sz w:val="20"/>
                <w:szCs w:val="20"/>
                <w:lang w:val="en-GB"/>
              </w:rPr>
              <w:t>Lien creation</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350497">
        <w:trPr>
          <w:trHeight w:val="264"/>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b/>
                <w:sz w:val="20"/>
                <w:szCs w:val="20"/>
                <w:highlight w:val="white"/>
              </w:rPr>
              <w:t xml:space="preserve">9 </w:t>
            </w:r>
          </w:p>
        </w:tc>
        <w:tc>
          <w:tcPr>
            <w:tcW w:w="2815" w:type="dxa"/>
            <w:gridSpan w:val="6"/>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Annual Percentage Rate (APR) (%)**</w:t>
            </w:r>
          </w:p>
        </w:tc>
        <w:tc>
          <w:tcPr>
            <w:tcW w:w="6644" w:type="dxa"/>
            <w:gridSpan w:val="12"/>
            <w:tcBorders>
              <w:top w:val="single" w:sz="4" w:space="0" w:color="000000"/>
              <w:left w:val="single" w:sz="4" w:space="0" w:color="000000"/>
              <w:bottom w:val="single" w:sz="4" w:space="0" w:color="000000"/>
              <w:right w:val="single" w:sz="4" w:space="0" w:color="000000"/>
            </w:tcBorders>
          </w:tcPr>
          <w:p w:rsidR="00727154" w:rsidRDefault="00727154" w:rsidP="009436CB">
            <w:pPr>
              <w:rPr>
                <w:strike/>
                <w:sz w:val="20"/>
                <w:szCs w:val="20"/>
                <w:highlight w:val="white"/>
              </w:rPr>
            </w:pPr>
          </w:p>
          <w:p w:rsidR="00727154" w:rsidRDefault="00727154" w:rsidP="009436CB">
            <w:pPr>
              <w:ind w:left="20"/>
              <w:rPr>
                <w:sz w:val="20"/>
                <w:szCs w:val="20"/>
                <w:highlight w:val="white"/>
              </w:rPr>
            </w:pPr>
            <w:r>
              <w:rPr>
                <w:sz w:val="20"/>
                <w:szCs w:val="20"/>
                <w:highlight w:val="white"/>
              </w:rPr>
              <w:t>{{</w:t>
            </w:r>
            <w:proofErr w:type="spellStart"/>
            <w:r>
              <w:rPr>
                <w:sz w:val="20"/>
                <w:szCs w:val="20"/>
                <w:highlight w:val="white"/>
              </w:rPr>
              <w:t>apr</w:t>
            </w:r>
            <w:proofErr w:type="spellEnd"/>
            <w:r>
              <w:rPr>
                <w:sz w:val="20"/>
                <w:szCs w:val="20"/>
                <w:highlight w:val="white"/>
              </w:rPr>
              <w:t>}}%</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b/>
                <w:sz w:val="20"/>
                <w:szCs w:val="20"/>
                <w:highlight w:val="white"/>
              </w:rPr>
              <w:t xml:space="preserve">10 </w:t>
            </w:r>
          </w:p>
        </w:tc>
        <w:tc>
          <w:tcPr>
            <w:tcW w:w="9459" w:type="dxa"/>
            <w:gridSpan w:val="18"/>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Details of Contingent Charges (in ₹ or %, as applicable) </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w:t>
            </w:r>
            <w:proofErr w:type="spellStart"/>
            <w:r>
              <w:rPr>
                <w:b/>
                <w:sz w:val="20"/>
                <w:szCs w:val="20"/>
                <w:highlight w:val="white"/>
              </w:rPr>
              <w:t>i</w:t>
            </w:r>
            <w:proofErr w:type="spellEnd"/>
            <w:r>
              <w:rPr>
                <w:b/>
                <w:sz w:val="20"/>
                <w:szCs w:val="20"/>
                <w:highlight w:val="white"/>
              </w:rPr>
              <w:t xml:space="preserve">)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 xml:space="preserve">Penal charges, if any, in case of delayed payment </w:t>
            </w: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left="20"/>
              <w:rPr>
                <w:b/>
                <w:sz w:val="20"/>
                <w:szCs w:val="20"/>
                <w:highlight w:val="white"/>
              </w:rPr>
            </w:pPr>
            <w:r>
              <w:rPr>
                <w:b/>
                <w:sz w:val="20"/>
                <w:szCs w:val="20"/>
                <w:highlight w:val="white"/>
              </w:rPr>
              <w:t>For default in payment of interest and/ or principal amounts - 3% p.m. on defaulted amount. (Annualized Penal Charge of 36%)</w:t>
            </w:r>
          </w:p>
        </w:tc>
      </w:tr>
      <w:tr w:rsidR="00727154" w:rsidTr="009436CB">
        <w:trPr>
          <w:trHeight w:val="508"/>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 xml:space="preserve">(ii)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 xml:space="preserve">Other penal charges, if any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p>
          <w:p w:rsidR="00727154" w:rsidRDefault="00727154" w:rsidP="009436CB">
            <w:pPr>
              <w:rPr>
                <w:b/>
                <w:sz w:val="20"/>
                <w:szCs w:val="20"/>
                <w:highlight w:val="white"/>
              </w:rPr>
            </w:pP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a)</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For Dishonour of Cheque/ Payment Instrument/ Mandate</w:t>
            </w: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rPr>
                <w:b/>
                <w:sz w:val="20"/>
                <w:szCs w:val="20"/>
                <w:highlight w:val="white"/>
              </w:rPr>
            </w:pPr>
            <w:r>
              <w:rPr>
                <w:b/>
                <w:color w:val="000000"/>
                <w:sz w:val="20"/>
                <w:szCs w:val="20"/>
                <w:highlight w:val="white"/>
              </w:rPr>
              <w:t>Rs. 600/- per instrument per instance</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b)</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For Mandate Rejection</w:t>
            </w: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pBdr>
                <w:top w:val="nil"/>
                <w:left w:val="nil"/>
                <w:bottom w:val="nil"/>
                <w:right w:val="nil"/>
                <w:between w:val="nil"/>
              </w:pBdr>
              <w:spacing w:after="40"/>
              <w:rPr>
                <w:b/>
                <w:color w:val="000000"/>
                <w:sz w:val="20"/>
                <w:szCs w:val="20"/>
                <w:highlight w:val="white"/>
              </w:rPr>
            </w:pPr>
            <w:r>
              <w:rPr>
                <w:b/>
                <w:color w:val="000000"/>
                <w:sz w:val="20"/>
                <w:szCs w:val="20"/>
                <w:highlight w:val="white"/>
              </w:rPr>
              <w:t>NIL</w:t>
            </w:r>
          </w:p>
          <w:p w:rsidR="00727154" w:rsidRDefault="00727154" w:rsidP="009436CB">
            <w:pPr>
              <w:rPr>
                <w:b/>
                <w:sz w:val="20"/>
                <w:szCs w:val="20"/>
                <w:highlight w:val="white"/>
              </w:rPr>
            </w:pP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c)</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rPr>
                <w:b/>
                <w:sz w:val="20"/>
                <w:szCs w:val="20"/>
                <w:highlight w:val="white"/>
              </w:rPr>
            </w:pPr>
            <w:r>
              <w:rPr>
                <w:b/>
                <w:sz w:val="20"/>
                <w:szCs w:val="20"/>
                <w:highlight w:val="white"/>
              </w:rPr>
              <w:t>For Non creation of security</w:t>
            </w:r>
          </w:p>
          <w:p w:rsidR="00727154" w:rsidRDefault="00727154" w:rsidP="009436CB">
            <w:pPr>
              <w:ind w:left="24"/>
              <w:rPr>
                <w:b/>
                <w:sz w:val="20"/>
                <w:szCs w:val="20"/>
                <w:highlight w:val="white"/>
              </w:rPr>
            </w:pP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pBdr>
                <w:top w:val="nil"/>
                <w:left w:val="nil"/>
                <w:bottom w:val="nil"/>
                <w:right w:val="nil"/>
                <w:between w:val="nil"/>
              </w:pBdr>
              <w:spacing w:after="40"/>
              <w:rPr>
                <w:b/>
                <w:color w:val="000000"/>
                <w:sz w:val="20"/>
                <w:szCs w:val="20"/>
                <w:highlight w:val="white"/>
              </w:rPr>
            </w:pPr>
            <w:r>
              <w:rPr>
                <w:b/>
                <w:color w:val="000000"/>
                <w:sz w:val="20"/>
                <w:szCs w:val="20"/>
                <w:highlight w:val="white"/>
              </w:rPr>
              <w:t>NIL</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(iii)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sz w:val="20"/>
                <w:szCs w:val="20"/>
                <w:highlight w:val="white"/>
              </w:rPr>
            </w:pPr>
            <w:r>
              <w:rPr>
                <w:sz w:val="20"/>
                <w:szCs w:val="20"/>
                <w:highlight w:val="white"/>
              </w:rPr>
              <w:t xml:space="preserve">Foreclosure charges, if applicable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NIL</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(iv)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sz w:val="20"/>
                <w:szCs w:val="20"/>
                <w:highlight w:val="white"/>
              </w:rPr>
            </w:pPr>
            <w:r>
              <w:rPr>
                <w:sz w:val="20"/>
                <w:szCs w:val="20"/>
                <w:highlight w:val="white"/>
              </w:rPr>
              <w:t xml:space="preserve">Charges for switching of loans from floating to fixed rate and vice versa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NIL</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(v)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sz w:val="20"/>
                <w:szCs w:val="20"/>
                <w:highlight w:val="white"/>
              </w:rPr>
            </w:pPr>
            <w:r>
              <w:rPr>
                <w:sz w:val="20"/>
                <w:szCs w:val="20"/>
                <w:highlight w:val="white"/>
              </w:rPr>
              <w:t xml:space="preserve">Any other charges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a)</w:t>
            </w:r>
          </w:p>
        </w:tc>
        <w:tc>
          <w:tcPr>
            <w:tcW w:w="3864" w:type="dxa"/>
            <w:gridSpan w:val="8"/>
            <w:tcBorders>
              <w:top w:val="single" w:sz="4" w:space="0" w:color="000000"/>
              <w:left w:val="single" w:sz="7" w:space="0" w:color="000000"/>
              <w:bottom w:val="single" w:sz="4" w:space="0" w:color="000000"/>
              <w:right w:val="single" w:sz="4" w:space="0" w:color="000000"/>
            </w:tcBorders>
            <w:shd w:val="clear" w:color="auto" w:fill="auto"/>
          </w:tcPr>
          <w:p w:rsidR="00727154" w:rsidRDefault="00727154" w:rsidP="009436CB">
            <w:pPr>
              <w:ind w:left="24"/>
              <w:rPr>
                <w:color w:val="231F20"/>
                <w:sz w:val="20"/>
                <w:szCs w:val="20"/>
                <w:highlight w:val="white"/>
              </w:rPr>
            </w:pPr>
            <w:r>
              <w:rPr>
                <w:color w:val="231F20"/>
                <w:sz w:val="20"/>
                <w:szCs w:val="20"/>
                <w:highlight w:val="white"/>
              </w:rPr>
              <w:t xml:space="preserve">Collection Charges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NIL</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rPr>
                <w:sz w:val="20"/>
                <w:szCs w:val="20"/>
                <w:highlight w:val="white"/>
              </w:rPr>
            </w:pPr>
            <w:r>
              <w:rPr>
                <w:sz w:val="20"/>
                <w:szCs w:val="20"/>
                <w:highlight w:val="white"/>
              </w:rPr>
              <w:t>b)</w:t>
            </w:r>
          </w:p>
        </w:tc>
        <w:tc>
          <w:tcPr>
            <w:tcW w:w="3864" w:type="dxa"/>
            <w:gridSpan w:val="8"/>
            <w:tcBorders>
              <w:top w:val="single" w:sz="4" w:space="0" w:color="000000"/>
              <w:left w:val="single" w:sz="7" w:space="0" w:color="000000"/>
              <w:bottom w:val="single" w:sz="4" w:space="0" w:color="000000"/>
              <w:right w:val="single" w:sz="4" w:space="0" w:color="000000"/>
            </w:tcBorders>
            <w:shd w:val="clear" w:color="auto" w:fill="auto"/>
          </w:tcPr>
          <w:p w:rsidR="00727154" w:rsidRDefault="00727154" w:rsidP="009436CB">
            <w:pPr>
              <w:ind w:left="24"/>
              <w:rPr>
                <w:sz w:val="20"/>
                <w:szCs w:val="20"/>
                <w:highlight w:val="white"/>
              </w:rPr>
            </w:pPr>
            <w:r>
              <w:rPr>
                <w:color w:val="231F20"/>
                <w:sz w:val="20"/>
                <w:szCs w:val="20"/>
                <w:highlight w:val="white"/>
              </w:rPr>
              <w:t xml:space="preserve">Repossession Charges/Liquidation Charges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0.35% of sale consideration + brokerage applicable</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c)</w:t>
            </w:r>
          </w:p>
        </w:tc>
        <w:tc>
          <w:tcPr>
            <w:tcW w:w="3864" w:type="dxa"/>
            <w:gridSpan w:val="8"/>
            <w:tcBorders>
              <w:top w:val="single" w:sz="4" w:space="0" w:color="000000"/>
              <w:left w:val="single" w:sz="7" w:space="0" w:color="000000"/>
              <w:bottom w:val="single" w:sz="4" w:space="0" w:color="000000"/>
              <w:right w:val="single" w:sz="4" w:space="0" w:color="000000"/>
            </w:tcBorders>
            <w:shd w:val="clear" w:color="auto" w:fill="auto"/>
          </w:tcPr>
          <w:p w:rsidR="00727154" w:rsidRDefault="00727154" w:rsidP="009436CB">
            <w:pPr>
              <w:ind w:left="24"/>
              <w:rPr>
                <w:sz w:val="20"/>
                <w:szCs w:val="20"/>
                <w:highlight w:val="white"/>
              </w:rPr>
            </w:pPr>
            <w:r w:rsidRPr="00EF42B5">
              <w:rPr>
                <w:sz w:val="20"/>
                <w:szCs w:val="20"/>
                <w:lang w:val="en-GB"/>
              </w:rPr>
              <w:t>Lien Invocation/Revocation</w:t>
            </w:r>
            <w:r>
              <w:rPr>
                <w:sz w:val="20"/>
                <w:szCs w:val="20"/>
                <w:lang w:val="en-GB"/>
              </w:rPr>
              <w:t xml:space="preserve"> </w:t>
            </w:r>
            <w:r w:rsidRPr="00EF42B5">
              <w:rPr>
                <w:sz w:val="20"/>
                <w:szCs w:val="20"/>
                <w:lang w:val="en-GB"/>
              </w:rPr>
              <w:t>Charges-LAS-MF</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sidRPr="00EF42B5">
              <w:rPr>
                <w:rFonts w:eastAsiaTheme="minorHAnsi"/>
                <w:sz w:val="20"/>
                <w:szCs w:val="20"/>
                <w:lang w:val="en-GB" w:eastAsia="en-US"/>
              </w:rPr>
              <w:t xml:space="preserve">Rs </w:t>
            </w:r>
            <w:r w:rsidR="00507947" w:rsidRPr="00507947">
              <w:rPr>
                <w:rFonts w:eastAsiaTheme="minorHAnsi"/>
                <w:sz w:val="20"/>
                <w:szCs w:val="20"/>
                <w:lang w:val="en-GB" w:eastAsia="en-US"/>
              </w:rPr>
              <w:t>{{</w:t>
            </w:r>
            <w:proofErr w:type="spellStart"/>
            <w:r w:rsidR="00507947" w:rsidRPr="00507947">
              <w:rPr>
                <w:rFonts w:eastAsiaTheme="minorHAnsi"/>
                <w:sz w:val="20"/>
                <w:szCs w:val="20"/>
                <w:lang w:val="en-GB" w:eastAsia="en-US"/>
              </w:rPr>
              <w:t>invocation_charges</w:t>
            </w:r>
            <w:proofErr w:type="spellEnd"/>
            <w:r w:rsidR="00507947" w:rsidRPr="00507947">
              <w:rPr>
                <w:rFonts w:eastAsiaTheme="minorHAnsi"/>
                <w:sz w:val="20"/>
                <w:szCs w:val="20"/>
                <w:lang w:val="en-GB" w:eastAsia="en-US"/>
              </w:rPr>
              <w:t>}}</w:t>
            </w:r>
            <w:r w:rsidRPr="00EF42B5">
              <w:rPr>
                <w:rFonts w:eastAsiaTheme="minorHAnsi"/>
                <w:sz w:val="20"/>
                <w:szCs w:val="20"/>
                <w:lang w:val="en-GB" w:eastAsia="en-US"/>
              </w:rPr>
              <w:t xml:space="preserve"> per RTA per </w:t>
            </w:r>
            <w:r w:rsidRPr="00EF42B5">
              <w:rPr>
                <w:sz w:val="20"/>
                <w:szCs w:val="20"/>
                <w:lang w:val="en-GB"/>
              </w:rPr>
              <w:t>Lien</w:t>
            </w:r>
            <w:r>
              <w:rPr>
                <w:sz w:val="20"/>
                <w:szCs w:val="20"/>
                <w:lang w:val="en-GB"/>
              </w:rPr>
              <w:t xml:space="preserve"> </w:t>
            </w:r>
            <w:r w:rsidRPr="00EF42B5">
              <w:rPr>
                <w:sz w:val="20"/>
                <w:szCs w:val="20"/>
                <w:lang w:val="en-GB"/>
              </w:rPr>
              <w:t>Invocation/Revocation</w:t>
            </w:r>
          </w:p>
        </w:tc>
      </w:tr>
    </w:tbl>
    <w:p w:rsidR="00727154" w:rsidRDefault="00727154" w:rsidP="00727154">
      <w:pPr>
        <w:pStyle w:val="Heading2"/>
        <w:ind w:right="73"/>
        <w:jc w:val="left"/>
        <w:rPr>
          <w:rFonts w:ascii="Calibri" w:eastAsia="Calibri" w:hAnsi="Calibri" w:cs="Calibri"/>
          <w:sz w:val="20"/>
          <w:szCs w:val="20"/>
          <w:highlight w:val="white"/>
        </w:rPr>
      </w:pPr>
      <w:r>
        <w:rPr>
          <w:rFonts w:ascii="Calibri" w:eastAsia="Calibri" w:hAnsi="Calibri" w:cs="Calibri"/>
          <w:sz w:val="20"/>
          <w:szCs w:val="20"/>
          <w:highlight w:val="white"/>
        </w:rPr>
        <w:t xml:space="preserve">Part 2 (Other qualitative information) </w:t>
      </w:r>
    </w:p>
    <w:tbl>
      <w:tblPr>
        <w:tblW w:w="10343" w:type="dxa"/>
        <w:jc w:val="center"/>
        <w:tblLayout w:type="fixed"/>
        <w:tblLook w:val="0400" w:firstRow="0" w:lastRow="0" w:firstColumn="0" w:lastColumn="0" w:noHBand="0" w:noVBand="1"/>
      </w:tblPr>
      <w:tblGrid>
        <w:gridCol w:w="702"/>
        <w:gridCol w:w="2276"/>
        <w:gridCol w:w="2692"/>
        <w:gridCol w:w="1134"/>
        <w:gridCol w:w="3539"/>
      </w:tblGrid>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1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Clause of Loan agreement relating to engagement of recovery agents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 Please refer to clause 15 of the Specific / Enhancement Agreement.</w:t>
            </w:r>
          </w:p>
        </w:tc>
      </w:tr>
      <w:tr w:rsidR="00727154" w:rsidTr="009436CB">
        <w:trPr>
          <w:trHeight w:val="593"/>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2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Clause of Loan agreement which details grievance redressal mechanism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Please refer to clause 15 of the Specific /</w:t>
            </w:r>
            <w:r>
              <w:rPr>
                <w:b/>
                <w:sz w:val="20"/>
                <w:szCs w:val="20"/>
                <w:highlight w:val="white"/>
              </w:rPr>
              <w:t xml:space="preserve"> </w:t>
            </w:r>
            <w:r>
              <w:rPr>
                <w:sz w:val="20"/>
                <w:szCs w:val="20"/>
                <w:highlight w:val="white"/>
              </w:rPr>
              <w:t>Enhancement Agreement.</w:t>
            </w:r>
          </w:p>
        </w:tc>
      </w:tr>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3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Phone number and email id of the nodal </w:t>
            </w:r>
          </w:p>
          <w:p w:rsidR="00727154" w:rsidRDefault="00727154" w:rsidP="009436CB">
            <w:pPr>
              <w:rPr>
                <w:sz w:val="20"/>
                <w:szCs w:val="20"/>
                <w:highlight w:val="white"/>
              </w:rPr>
            </w:pPr>
            <w:r>
              <w:rPr>
                <w:sz w:val="20"/>
                <w:szCs w:val="20"/>
                <w:highlight w:val="white"/>
              </w:rPr>
              <w:t>grievance redressal officer</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Name: Ms. </w:t>
            </w:r>
            <w:proofErr w:type="spellStart"/>
            <w:r>
              <w:rPr>
                <w:sz w:val="20"/>
                <w:szCs w:val="20"/>
                <w:highlight w:val="white"/>
              </w:rPr>
              <w:t>Francyna</w:t>
            </w:r>
            <w:proofErr w:type="spellEnd"/>
            <w:r>
              <w:rPr>
                <w:sz w:val="20"/>
                <w:szCs w:val="20"/>
                <w:highlight w:val="white"/>
              </w:rPr>
              <w:t xml:space="preserve"> Dias</w:t>
            </w:r>
            <w:r>
              <w:rPr>
                <w:sz w:val="20"/>
                <w:szCs w:val="20"/>
                <w:highlight w:val="white"/>
              </w:rPr>
              <w:br/>
              <w:t>Phone no: 18602676060</w:t>
            </w:r>
          </w:p>
          <w:p w:rsidR="00727154" w:rsidRDefault="00727154" w:rsidP="009436CB">
            <w:pPr>
              <w:rPr>
                <w:sz w:val="20"/>
                <w:szCs w:val="20"/>
                <w:highlight w:val="white"/>
              </w:rPr>
            </w:pPr>
            <w:r>
              <w:rPr>
                <w:sz w:val="20"/>
                <w:szCs w:val="20"/>
                <w:highlight w:val="white"/>
              </w:rPr>
              <w:t xml:space="preserve">Email ID: seniorcroretail@tatacapital.com </w:t>
            </w:r>
          </w:p>
        </w:tc>
      </w:tr>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lastRenderedPageBreak/>
              <w:t xml:space="preserve">4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Whether the loan is, or in future maybe, subject to transfer to other REs or securitisation (Yes/ No)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Yes</w:t>
            </w:r>
          </w:p>
        </w:tc>
      </w:tr>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5 </w:t>
            </w:r>
          </w:p>
        </w:tc>
        <w:tc>
          <w:tcPr>
            <w:tcW w:w="9641"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In case of lending under collaborative lending arrangements (e.g., co-lending/ outsourcing), following additional details may be furnished: </w:t>
            </w:r>
          </w:p>
        </w:tc>
      </w:tr>
      <w:tr w:rsidR="00727154" w:rsidTr="009436CB">
        <w:trPr>
          <w:trHeight w:val="486"/>
          <w:jc w:val="center"/>
        </w:trPr>
        <w:tc>
          <w:tcPr>
            <w:tcW w:w="2979"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Name of the originating RE, along with its funding proportion </w:t>
            </w:r>
          </w:p>
        </w:tc>
        <w:tc>
          <w:tcPr>
            <w:tcW w:w="3826"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Name of the partner RE along with its proportion of funding  </w:t>
            </w:r>
          </w:p>
        </w:tc>
        <w:tc>
          <w:tcPr>
            <w:tcW w:w="3539"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62"/>
              <w:rPr>
                <w:sz w:val="20"/>
                <w:szCs w:val="20"/>
                <w:highlight w:val="white"/>
              </w:rPr>
            </w:pPr>
            <w:r>
              <w:rPr>
                <w:sz w:val="20"/>
                <w:szCs w:val="20"/>
                <w:highlight w:val="white"/>
              </w:rPr>
              <w:t xml:space="preserve">Blended rate of interest </w:t>
            </w:r>
          </w:p>
        </w:tc>
      </w:tr>
      <w:tr w:rsidR="00727154" w:rsidTr="009436CB">
        <w:trPr>
          <w:trHeight w:val="301"/>
          <w:jc w:val="center"/>
        </w:trPr>
        <w:tc>
          <w:tcPr>
            <w:tcW w:w="2979"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1"/>
              <w:rPr>
                <w:sz w:val="20"/>
                <w:szCs w:val="20"/>
                <w:highlight w:val="white"/>
              </w:rPr>
            </w:pPr>
            <w:r>
              <w:rPr>
                <w:sz w:val="20"/>
                <w:szCs w:val="20"/>
                <w:highlight w:val="white"/>
              </w:rPr>
              <w:t xml:space="preserve"> NA</w:t>
            </w:r>
          </w:p>
        </w:tc>
        <w:tc>
          <w:tcPr>
            <w:tcW w:w="3826"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2"/>
              <w:rPr>
                <w:sz w:val="20"/>
                <w:szCs w:val="20"/>
                <w:highlight w:val="white"/>
              </w:rPr>
            </w:pPr>
            <w:r>
              <w:rPr>
                <w:sz w:val="20"/>
                <w:szCs w:val="20"/>
                <w:highlight w:val="white"/>
              </w:rPr>
              <w:t xml:space="preserve">NA </w:t>
            </w:r>
          </w:p>
        </w:tc>
        <w:tc>
          <w:tcPr>
            <w:tcW w:w="3539"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1"/>
              <w:rPr>
                <w:sz w:val="20"/>
                <w:szCs w:val="20"/>
                <w:highlight w:val="white"/>
              </w:rPr>
            </w:pPr>
            <w:r>
              <w:rPr>
                <w:sz w:val="20"/>
                <w:szCs w:val="20"/>
                <w:highlight w:val="white"/>
              </w:rPr>
              <w:t>NA</w:t>
            </w:r>
          </w:p>
        </w:tc>
      </w:tr>
      <w:tr w:rsidR="00727154" w:rsidTr="009436CB">
        <w:trPr>
          <w:trHeight w:val="301"/>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6 </w:t>
            </w:r>
          </w:p>
        </w:tc>
        <w:tc>
          <w:tcPr>
            <w:tcW w:w="9641"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In case of digital loans, following specific disclosures may be furnished: </w:t>
            </w:r>
          </w:p>
        </w:tc>
      </w:tr>
      <w:tr w:rsidR="00727154" w:rsidTr="009436CB">
        <w:trPr>
          <w:trHeight w:val="1174"/>
          <w:jc w:val="center"/>
        </w:trPr>
        <w:tc>
          <w:tcPr>
            <w:tcW w:w="5671"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1080" w:hanging="720"/>
              <w:rPr>
                <w:sz w:val="20"/>
                <w:szCs w:val="20"/>
                <w:highlight w:val="white"/>
              </w:rPr>
            </w:pPr>
            <w:r>
              <w:rPr>
                <w:sz w:val="20"/>
                <w:szCs w:val="20"/>
                <w:highlight w:val="white"/>
              </w:rPr>
              <w:t>(</w:t>
            </w:r>
            <w:proofErr w:type="spellStart"/>
            <w:r>
              <w:rPr>
                <w:sz w:val="20"/>
                <w:szCs w:val="20"/>
                <w:highlight w:val="white"/>
              </w:rPr>
              <w:t>i</w:t>
            </w:r>
            <w:proofErr w:type="spellEnd"/>
            <w:r>
              <w:rPr>
                <w:sz w:val="20"/>
                <w:szCs w:val="20"/>
                <w:highlight w:val="white"/>
              </w:rPr>
              <w:t xml:space="preserve">) </w:t>
            </w:r>
            <w:r>
              <w:rPr>
                <w:sz w:val="20"/>
                <w:szCs w:val="20"/>
                <w:highlight w:val="white"/>
              </w:rPr>
              <w:tab/>
              <w:t xml:space="preserve">Cooling off/look-up period, in terms of RE’s board approved policy, during which borrower shall not be charged any penalty on prepayment of loan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3 days from date of loan disbursal</w:t>
            </w:r>
          </w:p>
        </w:tc>
      </w:tr>
      <w:tr w:rsidR="00727154" w:rsidTr="009436CB">
        <w:trPr>
          <w:trHeight w:val="592"/>
          <w:jc w:val="center"/>
        </w:trPr>
        <w:tc>
          <w:tcPr>
            <w:tcW w:w="5671"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1033" w:hanging="720"/>
              <w:rPr>
                <w:sz w:val="20"/>
                <w:szCs w:val="20"/>
                <w:highlight w:val="white"/>
              </w:rPr>
            </w:pPr>
            <w:r>
              <w:rPr>
                <w:sz w:val="20"/>
                <w:szCs w:val="20"/>
                <w:highlight w:val="white"/>
              </w:rPr>
              <w:t xml:space="preserve">(ii) Details of LSP acting as recovery agent and authorized to approach the borrower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Name: Volt Money, Address: Ground Floor, EBC Space</w:t>
            </w:r>
          </w:p>
          <w:p w:rsidR="00727154" w:rsidRDefault="00727154" w:rsidP="009436CB">
            <w:pPr>
              <w:rPr>
                <w:sz w:val="20"/>
                <w:szCs w:val="20"/>
                <w:highlight w:val="white"/>
              </w:rPr>
            </w:pPr>
            <w:r>
              <w:rPr>
                <w:sz w:val="20"/>
                <w:szCs w:val="20"/>
                <w:highlight w:val="white"/>
              </w:rPr>
              <w:t>3 166, 19th Main Rd, Sector 4, HSR Layout Bengaluru,</w:t>
            </w:r>
          </w:p>
          <w:p w:rsidR="00727154" w:rsidRDefault="00727154" w:rsidP="009436CB">
            <w:pPr>
              <w:rPr>
                <w:sz w:val="20"/>
                <w:szCs w:val="20"/>
                <w:highlight w:val="white"/>
              </w:rPr>
            </w:pPr>
            <w:r>
              <w:rPr>
                <w:sz w:val="20"/>
                <w:szCs w:val="20"/>
                <w:highlight w:val="white"/>
              </w:rPr>
              <w:t>Karnataka 560102</w:t>
            </w:r>
          </w:p>
          <w:p w:rsidR="00727154" w:rsidRDefault="00727154" w:rsidP="009436CB">
            <w:pPr>
              <w:rPr>
                <w:sz w:val="20"/>
                <w:szCs w:val="20"/>
                <w:highlight w:val="white"/>
              </w:rPr>
            </w:pPr>
            <w:r>
              <w:rPr>
                <w:sz w:val="20"/>
                <w:szCs w:val="20"/>
                <w:highlight w:val="white"/>
              </w:rPr>
              <w:t>Phone no: 8296315607</w:t>
            </w:r>
          </w:p>
        </w:tc>
      </w:tr>
    </w:tbl>
    <w:p w:rsidR="00727154" w:rsidRDefault="00727154" w:rsidP="00727154">
      <w:pPr>
        <w:spacing w:after="159"/>
        <w:ind w:right="3"/>
        <w:rPr>
          <w:sz w:val="20"/>
          <w:szCs w:val="20"/>
          <w:highlight w:val="white"/>
        </w:rPr>
      </w:pPr>
    </w:p>
    <w:p w:rsidR="00727154" w:rsidRDefault="00727154" w:rsidP="00727154">
      <w:pPr>
        <w:spacing w:after="159"/>
        <w:ind w:right="3"/>
        <w:rPr>
          <w:sz w:val="20"/>
          <w:szCs w:val="20"/>
          <w:highlight w:val="white"/>
        </w:rPr>
      </w:pPr>
      <w:r>
        <w:rPr>
          <w:sz w:val="20"/>
          <w:szCs w:val="20"/>
          <w:highlight w:val="white"/>
        </w:rPr>
        <w:t xml:space="preserve">Notes: </w:t>
      </w:r>
    </w:p>
    <w:p w:rsidR="00727154" w:rsidRDefault="00727154" w:rsidP="00727154">
      <w:pPr>
        <w:numPr>
          <w:ilvl w:val="0"/>
          <w:numId w:val="5"/>
        </w:numPr>
        <w:spacing w:after="10"/>
        <w:ind w:right="6" w:hanging="357"/>
        <w:rPr>
          <w:sz w:val="20"/>
          <w:szCs w:val="20"/>
          <w:highlight w:val="white"/>
        </w:rPr>
      </w:pPr>
      <w:r>
        <w:rPr>
          <w:sz w:val="20"/>
          <w:szCs w:val="20"/>
          <w:highlight w:val="white"/>
        </w:rPr>
        <w:t>The amounts are net of taxes such as GST, etc.</w:t>
      </w:r>
    </w:p>
    <w:p w:rsidR="00727154" w:rsidRDefault="00727154" w:rsidP="00727154">
      <w:pPr>
        <w:numPr>
          <w:ilvl w:val="0"/>
          <w:numId w:val="5"/>
        </w:numPr>
        <w:spacing w:after="10"/>
        <w:ind w:right="6" w:hanging="357"/>
        <w:rPr>
          <w:sz w:val="20"/>
          <w:szCs w:val="20"/>
          <w:highlight w:val="white"/>
        </w:rPr>
      </w:pPr>
      <w:r>
        <w:rPr>
          <w:sz w:val="20"/>
          <w:szCs w:val="20"/>
          <w:highlight w:val="white"/>
        </w:rPr>
        <w:t>GST, other Government taxes and levies as applicable, will be payable on all fees and charges in this document.</w:t>
      </w:r>
    </w:p>
    <w:p w:rsidR="00727154" w:rsidRDefault="00727154" w:rsidP="00727154">
      <w:pPr>
        <w:numPr>
          <w:ilvl w:val="0"/>
          <w:numId w:val="5"/>
        </w:numPr>
        <w:spacing w:after="10"/>
        <w:ind w:right="6" w:hanging="357"/>
        <w:rPr>
          <w:sz w:val="20"/>
          <w:szCs w:val="20"/>
          <w:highlight w:val="white"/>
        </w:rPr>
      </w:pPr>
      <w:r>
        <w:rPr>
          <w:sz w:val="20"/>
          <w:szCs w:val="20"/>
          <w:highlight w:val="white"/>
        </w:rPr>
        <w:t xml:space="preserve">For the purpose of APR calculation and Repayment Schedule, it has been assumed that the credit facility has been disbursed and fully drawn down on first day of the month in which the credit facility has been sanctioned. The actual interest will be computed from the date of disbursement based on the extent of utilisation of the credit facility.  </w:t>
      </w:r>
    </w:p>
    <w:p w:rsidR="00727154" w:rsidRDefault="00727154" w:rsidP="00727154">
      <w:pPr>
        <w:numPr>
          <w:ilvl w:val="0"/>
          <w:numId w:val="5"/>
        </w:numPr>
        <w:spacing w:after="10"/>
        <w:ind w:right="6" w:hanging="357"/>
        <w:rPr>
          <w:sz w:val="20"/>
          <w:szCs w:val="20"/>
          <w:highlight w:val="white"/>
        </w:rPr>
      </w:pPr>
      <w:r>
        <w:rPr>
          <w:sz w:val="20"/>
          <w:szCs w:val="20"/>
          <w:highlight w:val="white"/>
        </w:rPr>
        <w:t xml:space="preserve">For the APR, please refer the calculation of APR given below.  </w:t>
      </w:r>
    </w:p>
    <w:p w:rsidR="00727154" w:rsidRDefault="00727154" w:rsidP="00727154">
      <w:pPr>
        <w:numPr>
          <w:ilvl w:val="0"/>
          <w:numId w:val="5"/>
        </w:numPr>
        <w:spacing w:after="10"/>
        <w:ind w:right="6" w:hanging="357"/>
        <w:rPr>
          <w:sz w:val="20"/>
          <w:szCs w:val="20"/>
          <w:highlight w:val="white"/>
        </w:rPr>
      </w:pPr>
      <w:r>
        <w:rPr>
          <w:sz w:val="20"/>
          <w:szCs w:val="20"/>
          <w:highlight w:val="white"/>
        </w:rPr>
        <w:t>Disbursement would be post deduction of processing fee, insurance charges and any other applicable charges.</w:t>
      </w:r>
    </w:p>
    <w:p w:rsidR="00727154" w:rsidRDefault="00025E6A" w:rsidP="00727154">
      <w:pPr>
        <w:numPr>
          <w:ilvl w:val="0"/>
          <w:numId w:val="6"/>
        </w:numPr>
        <w:spacing w:after="10"/>
        <w:ind w:right="6" w:hanging="357"/>
        <w:rPr>
          <w:sz w:val="20"/>
          <w:szCs w:val="20"/>
          <w:highlight w:val="white"/>
        </w:rPr>
      </w:pPr>
      <w:r>
        <w:rPr>
          <w:sz w:val="20"/>
          <w:szCs w:val="20"/>
          <w:highlight w:val="white"/>
        </w:rPr>
        <w:t>Under this</w:t>
      </w:r>
      <w:r w:rsidR="00727154">
        <w:rPr>
          <w:sz w:val="20"/>
          <w:szCs w:val="20"/>
          <w:highlight w:val="white"/>
        </w:rPr>
        <w:t xml:space="preserve"> facility customer needs to pay interest on the limit utilized for the first 12 months (or as may be applicable). Any revision in charges shall be updated by the Lender on its website (www.tatacapital.com) or otherwise intimated to the Borrowers.</w:t>
      </w:r>
    </w:p>
    <w:p w:rsidR="00044274" w:rsidRDefault="00044274" w:rsidP="00044274">
      <w:pPr>
        <w:spacing w:after="10"/>
        <w:ind w:right="6"/>
        <w:rPr>
          <w:sz w:val="20"/>
          <w:szCs w:val="20"/>
          <w:highlight w:val="white"/>
        </w:rPr>
      </w:pPr>
    </w:p>
    <w:p w:rsidR="00044274" w:rsidRPr="009C3D7C" w:rsidRDefault="00044274" w:rsidP="00044274">
      <w:pPr>
        <w:spacing w:line="240" w:lineRule="auto"/>
        <w:rPr>
          <w:rFonts w:eastAsia="Times New Roman" w:cstheme="minorHAnsi"/>
          <w:sz w:val="20"/>
          <w:szCs w:val="20"/>
        </w:rPr>
      </w:pPr>
      <w:r w:rsidRPr="009C3D7C">
        <w:rPr>
          <w:rFonts w:eastAsia="Times New Roman" w:cstheme="minorHAnsi"/>
          <w:sz w:val="20"/>
          <w:szCs w:val="20"/>
        </w:rPr>
        <w:t xml:space="preserve">* </w:t>
      </w:r>
      <w:r>
        <w:rPr>
          <w:rFonts w:eastAsia="Times New Roman" w:cstheme="minorHAnsi"/>
          <w:sz w:val="20"/>
          <w:szCs w:val="20"/>
        </w:rPr>
        <w:t xml:space="preserve">Under this </w:t>
      </w:r>
      <w:r w:rsidRPr="009C3D7C">
        <w:rPr>
          <w:rFonts w:eastAsia="Times New Roman" w:cstheme="minorHAnsi"/>
          <w:sz w:val="20"/>
          <w:szCs w:val="20"/>
        </w:rPr>
        <w:t>facility, the loan amount disbursed will be subject to securities pledged and the utilization.</w:t>
      </w:r>
    </w:p>
    <w:p w:rsidR="00044274" w:rsidRDefault="00044274" w:rsidP="00044274">
      <w:pPr>
        <w:spacing w:line="240" w:lineRule="auto"/>
        <w:rPr>
          <w:rFonts w:eastAsia="Times New Roman" w:cstheme="minorHAnsi"/>
          <w:sz w:val="20"/>
          <w:szCs w:val="20"/>
        </w:rPr>
      </w:pPr>
      <w:r w:rsidRPr="009C3D7C">
        <w:rPr>
          <w:rFonts w:eastAsia="Times New Roman" w:cstheme="minorHAnsi"/>
          <w:sz w:val="20"/>
          <w:szCs w:val="20"/>
        </w:rPr>
        <w:t xml:space="preserve">** </w:t>
      </w:r>
      <w:r>
        <w:rPr>
          <w:rFonts w:eastAsia="Times New Roman" w:cstheme="minorHAnsi"/>
          <w:sz w:val="20"/>
          <w:szCs w:val="20"/>
        </w:rPr>
        <w:t xml:space="preserve">Under this </w:t>
      </w:r>
      <w:r w:rsidRPr="009C3D7C">
        <w:rPr>
          <w:rFonts w:eastAsia="Times New Roman" w:cstheme="minorHAnsi"/>
          <w:sz w:val="20"/>
          <w:szCs w:val="20"/>
        </w:rPr>
        <w:t>facility, the interest amount will be subject to utilization and floating rate p.a.</w:t>
      </w:r>
    </w:p>
    <w:p w:rsidR="00044274" w:rsidRDefault="00044274" w:rsidP="00044274">
      <w:pPr>
        <w:spacing w:after="10"/>
        <w:ind w:right="6"/>
        <w:rPr>
          <w:sz w:val="20"/>
          <w:szCs w:val="20"/>
          <w:highlight w:val="white"/>
        </w:rPr>
      </w:pPr>
    </w:p>
    <w:p w:rsidR="00727154" w:rsidRDefault="00727154" w:rsidP="00727154">
      <w:pPr>
        <w:spacing w:after="159"/>
        <w:ind w:right="3"/>
        <w:rPr>
          <w:sz w:val="20"/>
          <w:szCs w:val="20"/>
          <w:highlight w:val="white"/>
        </w:rPr>
      </w:pPr>
    </w:p>
    <w:p w:rsidR="00727154" w:rsidRDefault="00727154" w:rsidP="00727154">
      <w:pPr>
        <w:rPr>
          <w:b/>
          <w:sz w:val="24"/>
          <w:szCs w:val="24"/>
          <w:highlight w:val="white"/>
          <w:u w:val="single"/>
        </w:rPr>
      </w:pPr>
    </w:p>
    <w:p w:rsidR="00727154" w:rsidRDefault="00727154" w:rsidP="00727154">
      <w:pPr>
        <w:rPr>
          <w:b/>
          <w:sz w:val="24"/>
          <w:szCs w:val="24"/>
          <w:highlight w:val="white"/>
          <w:u w:val="single"/>
        </w:rPr>
      </w:pPr>
      <w:r>
        <w:rPr>
          <w:b/>
          <w:sz w:val="24"/>
          <w:szCs w:val="24"/>
          <w:highlight w:val="white"/>
          <w:u w:val="single"/>
        </w:rPr>
        <w:br w:type="page"/>
      </w:r>
    </w:p>
    <w:p w:rsidR="00727154" w:rsidRDefault="00727154" w:rsidP="00727154">
      <w:pPr>
        <w:jc w:val="center"/>
        <w:rPr>
          <w:b/>
          <w:sz w:val="24"/>
          <w:szCs w:val="24"/>
          <w:highlight w:val="white"/>
          <w:u w:val="single"/>
        </w:rPr>
      </w:pPr>
    </w:p>
    <w:p w:rsidR="00727154" w:rsidRDefault="00727154" w:rsidP="00727154">
      <w:pPr>
        <w:jc w:val="center"/>
        <w:rPr>
          <w:b/>
          <w:sz w:val="24"/>
          <w:szCs w:val="24"/>
          <w:highlight w:val="white"/>
          <w:u w:val="single"/>
        </w:rPr>
      </w:pPr>
      <w:r>
        <w:rPr>
          <w:b/>
          <w:sz w:val="24"/>
          <w:szCs w:val="24"/>
          <w:highlight w:val="white"/>
          <w:u w:val="single"/>
        </w:rPr>
        <w:t xml:space="preserve">Computation of APR </w:t>
      </w:r>
    </w:p>
    <w:p w:rsidR="00727154" w:rsidRDefault="00727154" w:rsidP="00727154">
      <w:pPr>
        <w:rPr>
          <w:sz w:val="20"/>
          <w:szCs w:val="20"/>
          <w:highlight w:val="white"/>
        </w:rPr>
      </w:pPr>
    </w:p>
    <w:tbl>
      <w:tblPr>
        <w:tblW w:w="9077" w:type="dxa"/>
        <w:jc w:val="center"/>
        <w:tblLayout w:type="fixed"/>
        <w:tblLook w:val="0400" w:firstRow="0" w:lastRow="0" w:firstColumn="0" w:lastColumn="0" w:noHBand="0" w:noVBand="1"/>
      </w:tblPr>
      <w:tblGrid>
        <w:gridCol w:w="1269"/>
        <w:gridCol w:w="4134"/>
        <w:gridCol w:w="3674"/>
      </w:tblGrid>
      <w:tr w:rsidR="00727154" w:rsidTr="009436CB">
        <w:trPr>
          <w:trHeight w:val="254"/>
          <w:jc w:val="center"/>
        </w:trPr>
        <w:tc>
          <w:tcPr>
            <w:tcW w:w="1269" w:type="dxa"/>
            <w:tcBorders>
              <w:top w:val="single" w:sz="4" w:space="0" w:color="000000"/>
              <w:left w:val="single" w:sz="4" w:space="0" w:color="000000"/>
              <w:bottom w:val="single" w:sz="12" w:space="0" w:color="000000"/>
              <w:right w:val="nil"/>
            </w:tcBorders>
            <w:shd w:val="clear" w:color="auto" w:fill="auto"/>
            <w:vAlign w:val="center"/>
          </w:tcPr>
          <w:p w:rsidR="00727154" w:rsidRDefault="00727154" w:rsidP="009436CB">
            <w:pPr>
              <w:spacing w:after="0" w:line="240" w:lineRule="auto"/>
              <w:rPr>
                <w:b/>
                <w:sz w:val="20"/>
                <w:szCs w:val="20"/>
                <w:highlight w:val="white"/>
              </w:rPr>
            </w:pPr>
            <w:r>
              <w:rPr>
                <w:b/>
                <w:sz w:val="20"/>
                <w:szCs w:val="20"/>
                <w:highlight w:val="white"/>
              </w:rPr>
              <w:t xml:space="preserve">Sr. No. </w:t>
            </w:r>
          </w:p>
        </w:tc>
        <w:tc>
          <w:tcPr>
            <w:tcW w:w="4134" w:type="dxa"/>
            <w:tcBorders>
              <w:top w:val="single" w:sz="4" w:space="0" w:color="000000"/>
              <w:left w:val="nil"/>
              <w:bottom w:val="single" w:sz="12" w:space="0" w:color="000000"/>
              <w:right w:val="nil"/>
            </w:tcBorders>
            <w:shd w:val="clear" w:color="auto" w:fill="auto"/>
            <w:vAlign w:val="center"/>
          </w:tcPr>
          <w:p w:rsidR="00727154" w:rsidRDefault="00727154" w:rsidP="009436CB">
            <w:pPr>
              <w:spacing w:after="0" w:line="240" w:lineRule="auto"/>
              <w:rPr>
                <w:b/>
                <w:sz w:val="20"/>
                <w:szCs w:val="20"/>
                <w:highlight w:val="white"/>
              </w:rPr>
            </w:pPr>
            <w:r>
              <w:rPr>
                <w:b/>
                <w:sz w:val="20"/>
                <w:szCs w:val="20"/>
                <w:highlight w:val="white"/>
              </w:rPr>
              <w:t xml:space="preserve">Parameter </w:t>
            </w:r>
          </w:p>
        </w:tc>
        <w:tc>
          <w:tcPr>
            <w:tcW w:w="3674" w:type="dxa"/>
            <w:tcBorders>
              <w:top w:val="single" w:sz="4" w:space="0" w:color="000000"/>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b/>
                <w:sz w:val="20"/>
                <w:szCs w:val="20"/>
                <w:highlight w:val="white"/>
              </w:rPr>
            </w:pPr>
            <w:r>
              <w:rPr>
                <w:b/>
                <w:sz w:val="20"/>
                <w:szCs w:val="20"/>
                <w:highlight w:val="white"/>
              </w:rPr>
              <w:t> </w:t>
            </w:r>
          </w:p>
        </w:tc>
      </w:tr>
      <w:tr w:rsidR="00727154" w:rsidTr="009436CB">
        <w:trPr>
          <w:trHeight w:val="749"/>
          <w:jc w:val="center"/>
        </w:trPr>
        <w:tc>
          <w:tcPr>
            <w:tcW w:w="1269" w:type="dxa"/>
            <w:vMerge w:val="restart"/>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1</w:t>
            </w:r>
          </w:p>
        </w:tc>
        <w:tc>
          <w:tcPr>
            <w:tcW w:w="4134" w:type="dxa"/>
            <w:vMerge w:val="restart"/>
            <w:tcBorders>
              <w:top w:val="nil"/>
              <w:left w:val="single" w:sz="12"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Sanctioned Loan amount (in Rupees) ( </w:t>
            </w:r>
            <w:proofErr w:type="spellStart"/>
            <w:r>
              <w:rPr>
                <w:sz w:val="20"/>
                <w:szCs w:val="20"/>
                <w:highlight w:val="white"/>
              </w:rPr>
              <w:t>Sl</w:t>
            </w:r>
            <w:proofErr w:type="spellEnd"/>
            <w:r>
              <w:rPr>
                <w:sz w:val="20"/>
                <w:szCs w:val="20"/>
                <w:highlight w:val="white"/>
              </w:rPr>
              <w:t xml:space="preserve"> no. 2 of the KFS – Part 1)</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loan_amount</w:t>
            </w:r>
            <w:proofErr w:type="spellEnd"/>
            <w:r>
              <w:rPr>
                <w:sz w:val="20"/>
                <w:szCs w:val="20"/>
                <w:highlight w:val="white"/>
              </w:rPr>
              <w:t>}}/- *</w:t>
            </w:r>
          </w:p>
        </w:tc>
      </w:tr>
      <w:tr w:rsidR="00727154" w:rsidTr="009436CB">
        <w:trPr>
          <w:trHeight w:val="26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vMerge/>
            <w:tcBorders>
              <w:top w:val="nil"/>
              <w:left w:val="single" w:sz="12"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2</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Loan Term (in years/ months/ days) (</w:t>
            </w:r>
            <w:proofErr w:type="spellStart"/>
            <w:r>
              <w:rPr>
                <w:sz w:val="20"/>
                <w:szCs w:val="20"/>
                <w:highlight w:val="white"/>
              </w:rPr>
              <w:t>Sl</w:t>
            </w:r>
            <w:proofErr w:type="spellEnd"/>
            <w:r>
              <w:rPr>
                <w:sz w:val="20"/>
                <w:szCs w:val="20"/>
                <w:highlight w:val="white"/>
              </w:rPr>
              <w:t xml:space="preserve"> No.4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 12 months  </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a)</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No. of instalments for payment of principal, in case of non-equated periodic loans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12 months</w:t>
            </w:r>
          </w:p>
        </w:tc>
      </w:tr>
      <w:tr w:rsidR="00727154" w:rsidTr="009436CB">
        <w:trPr>
          <w:trHeight w:val="269"/>
          <w:jc w:val="center"/>
        </w:trPr>
        <w:tc>
          <w:tcPr>
            <w:tcW w:w="1269" w:type="dxa"/>
            <w:vMerge w:val="restart"/>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b)</w:t>
            </w:r>
          </w:p>
        </w:tc>
        <w:tc>
          <w:tcPr>
            <w:tcW w:w="4134" w:type="dxa"/>
            <w:tcBorders>
              <w:top w:val="nil"/>
              <w:left w:val="nil"/>
              <w:bottom w:val="nil"/>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Type of EPI  </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Monthly</w:t>
            </w:r>
          </w:p>
        </w:tc>
      </w:tr>
      <w:tr w:rsidR="00727154" w:rsidTr="009436CB">
        <w:trPr>
          <w:trHeight w:val="74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tcBorders>
              <w:top w:val="nil"/>
              <w:left w:val="nil"/>
              <w:bottom w:val="nil"/>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Amount of each EPI (in Rupees) and  </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Rs {{epi}}/- **                                   </w:t>
            </w:r>
          </w:p>
        </w:tc>
      </w:tr>
      <w:tr w:rsidR="00727154" w:rsidTr="009436CB">
        <w:trPr>
          <w:trHeight w:val="50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tcBorders>
              <w:top w:val="nil"/>
              <w:left w:val="nil"/>
              <w:bottom w:val="nil"/>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nos. of EPIs </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12</w:t>
            </w:r>
          </w:p>
        </w:tc>
      </w:tr>
      <w:tr w:rsidR="00727154" w:rsidTr="009436CB">
        <w:trPr>
          <w:trHeight w:val="21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w:t>
            </w:r>
            <w:proofErr w:type="spellStart"/>
            <w:r>
              <w:rPr>
                <w:sz w:val="20"/>
                <w:szCs w:val="20"/>
                <w:highlight w:val="white"/>
              </w:rPr>
              <w:t>Sl</w:t>
            </w:r>
            <w:proofErr w:type="spellEnd"/>
            <w:r>
              <w:rPr>
                <w:sz w:val="20"/>
                <w:szCs w:val="20"/>
                <w:highlight w:val="white"/>
              </w:rPr>
              <w:t xml:space="preserve"> No. 5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c)</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No. of instalments for payment of capitalised interest, if any</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NA</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d)</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Commencement of repayments, post sanction (</w:t>
            </w:r>
            <w:proofErr w:type="spellStart"/>
            <w:r>
              <w:rPr>
                <w:sz w:val="20"/>
                <w:szCs w:val="20"/>
                <w:highlight w:val="white"/>
              </w:rPr>
              <w:t>Sl</w:t>
            </w:r>
            <w:proofErr w:type="spellEnd"/>
            <w:r>
              <w:rPr>
                <w:sz w:val="20"/>
                <w:szCs w:val="20"/>
                <w:highlight w:val="white"/>
              </w:rPr>
              <w:t xml:space="preserve"> No. 5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1</w:t>
            </w:r>
            <w:r>
              <w:rPr>
                <w:sz w:val="20"/>
                <w:szCs w:val="20"/>
                <w:highlight w:val="white"/>
                <w:vertAlign w:val="superscript"/>
              </w:rPr>
              <w:t>st</w:t>
            </w:r>
            <w:r>
              <w:rPr>
                <w:sz w:val="20"/>
                <w:szCs w:val="20"/>
                <w:highlight w:val="white"/>
              </w:rPr>
              <w:t xml:space="preserve"> of every month</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3</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Interest rate type (fixed or floating or hybrid) (</w:t>
            </w:r>
            <w:proofErr w:type="spellStart"/>
            <w:r>
              <w:rPr>
                <w:sz w:val="20"/>
                <w:szCs w:val="20"/>
                <w:highlight w:val="white"/>
              </w:rPr>
              <w:t>Sl</w:t>
            </w:r>
            <w:proofErr w:type="spellEnd"/>
            <w:r>
              <w:rPr>
                <w:sz w:val="20"/>
                <w:szCs w:val="20"/>
                <w:highlight w:val="white"/>
              </w:rPr>
              <w:t xml:space="preserve"> No. 6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Floating</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4</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Rate of Interest (</w:t>
            </w:r>
            <w:proofErr w:type="spellStart"/>
            <w:r>
              <w:rPr>
                <w:sz w:val="20"/>
                <w:szCs w:val="20"/>
                <w:highlight w:val="white"/>
              </w:rPr>
              <w:t>Sl</w:t>
            </w:r>
            <w:proofErr w:type="spellEnd"/>
            <w:r>
              <w:rPr>
                <w:sz w:val="20"/>
                <w:szCs w:val="20"/>
                <w:highlight w:val="white"/>
              </w:rPr>
              <w:t xml:space="preserve"> No. 6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w:t>
            </w:r>
            <w:proofErr w:type="spellStart"/>
            <w:r>
              <w:rPr>
                <w:sz w:val="20"/>
                <w:szCs w:val="20"/>
                <w:highlight w:val="white"/>
              </w:rPr>
              <w:t>rate_of_interest</w:t>
            </w:r>
            <w:proofErr w:type="spellEnd"/>
            <w:r>
              <w:rPr>
                <w:sz w:val="20"/>
                <w:szCs w:val="20"/>
                <w:highlight w:val="white"/>
              </w:rPr>
              <w:t xml:space="preserve">}}% p.a.  </w:t>
            </w:r>
          </w:p>
        </w:tc>
      </w:tr>
      <w:tr w:rsidR="00727154" w:rsidTr="009436CB">
        <w:trPr>
          <w:trHeight w:val="98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5</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Total Interest Amount to be charged during the entire tenor of the loan as per the rate prevailing on sanction date (in Rupees)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total_interest</w:t>
            </w:r>
            <w:proofErr w:type="spellEnd"/>
            <w:r>
              <w:rPr>
                <w:sz w:val="20"/>
                <w:szCs w:val="20"/>
                <w:highlight w:val="white"/>
              </w:rPr>
              <w:t>}}% p.a. **</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6</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vertAlign w:val="superscript"/>
              </w:rPr>
              <w:footnoteReference w:id="3"/>
            </w:r>
            <w:r>
              <w:rPr>
                <w:sz w:val="20"/>
                <w:szCs w:val="20"/>
                <w:highlight w:val="white"/>
              </w:rPr>
              <w:t xml:space="preserve">Fee/ Charges payable (in Rupees)  </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A</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Payable to TCL (</w:t>
            </w:r>
            <w:proofErr w:type="spellStart"/>
            <w:r>
              <w:rPr>
                <w:sz w:val="20"/>
                <w:szCs w:val="20"/>
                <w:highlight w:val="white"/>
              </w:rPr>
              <w:t>Sl</w:t>
            </w:r>
            <w:proofErr w:type="spellEnd"/>
            <w:r>
              <w:rPr>
                <w:sz w:val="20"/>
                <w:szCs w:val="20"/>
                <w:highlight w:val="white"/>
              </w:rPr>
              <w:t xml:space="preserve"> No.8A of the KFS-Part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payable_to_tcl</w:t>
            </w:r>
            <w:proofErr w:type="spellEnd"/>
            <w:r>
              <w:rPr>
                <w:sz w:val="20"/>
                <w:szCs w:val="20"/>
                <w:highlight w:val="white"/>
              </w:rPr>
              <w:t>}}/-</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lastRenderedPageBreak/>
              <w:t>B</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Payable to third-party routed through TCL (</w:t>
            </w:r>
            <w:proofErr w:type="spellStart"/>
            <w:r>
              <w:rPr>
                <w:sz w:val="20"/>
                <w:szCs w:val="20"/>
                <w:highlight w:val="white"/>
              </w:rPr>
              <w:t>Sl</w:t>
            </w:r>
            <w:proofErr w:type="spellEnd"/>
            <w:r>
              <w:rPr>
                <w:sz w:val="20"/>
                <w:szCs w:val="20"/>
                <w:highlight w:val="white"/>
              </w:rPr>
              <w:t xml:space="preserve"> No.8B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stamp_charges</w:t>
            </w:r>
            <w:proofErr w:type="spellEnd"/>
            <w:r>
              <w:rPr>
                <w:sz w:val="20"/>
                <w:szCs w:val="20"/>
                <w:highlight w:val="white"/>
              </w:rPr>
              <w:t>}}/-</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tcPr>
          <w:p w:rsidR="00727154" w:rsidRDefault="00727154" w:rsidP="009436CB">
            <w:pPr>
              <w:spacing w:after="0" w:line="240" w:lineRule="auto"/>
              <w:rPr>
                <w:sz w:val="20"/>
                <w:szCs w:val="20"/>
                <w:highlight w:val="white"/>
              </w:rPr>
            </w:pPr>
            <w:r>
              <w:rPr>
                <w:sz w:val="20"/>
                <w:szCs w:val="20"/>
                <w:highlight w:val="white"/>
              </w:rPr>
              <w:t>C</w:t>
            </w:r>
          </w:p>
        </w:tc>
        <w:tc>
          <w:tcPr>
            <w:tcW w:w="4134" w:type="dxa"/>
            <w:tcBorders>
              <w:top w:val="nil"/>
              <w:left w:val="nil"/>
              <w:bottom w:val="single" w:sz="12" w:space="0" w:color="000000"/>
              <w:right w:val="single" w:sz="12" w:space="0" w:color="000000"/>
            </w:tcBorders>
            <w:shd w:val="clear" w:color="auto" w:fill="auto"/>
          </w:tcPr>
          <w:p w:rsidR="00727154" w:rsidRDefault="00727154" w:rsidP="009436CB">
            <w:pPr>
              <w:spacing w:after="0" w:line="240" w:lineRule="auto"/>
              <w:rPr>
                <w:sz w:val="20"/>
                <w:szCs w:val="20"/>
                <w:highlight w:val="white"/>
              </w:rPr>
            </w:pPr>
          </w:p>
          <w:p w:rsidR="00727154" w:rsidRDefault="00727154" w:rsidP="009436CB">
            <w:pPr>
              <w:spacing w:after="0" w:line="240" w:lineRule="auto"/>
              <w:rPr>
                <w:sz w:val="20"/>
                <w:szCs w:val="20"/>
                <w:highlight w:val="white"/>
              </w:rPr>
            </w:pPr>
            <w:r>
              <w:rPr>
                <w:sz w:val="20"/>
                <w:szCs w:val="20"/>
                <w:highlight w:val="white"/>
              </w:rPr>
              <w:t>Total GST on all the fees and charges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total_gst</w:t>
            </w:r>
            <w:proofErr w:type="spellEnd"/>
            <w:r>
              <w:rPr>
                <w:sz w:val="20"/>
                <w:szCs w:val="20"/>
                <w:highlight w:val="white"/>
              </w:rPr>
              <w:t>}}/-</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7</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Net disbursed amount (1-6) (in Rupees)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net_disbursed_amount</w:t>
            </w:r>
            <w:proofErr w:type="spellEnd"/>
            <w:r>
              <w:rPr>
                <w:sz w:val="20"/>
                <w:szCs w:val="20"/>
                <w:highlight w:val="white"/>
              </w:rPr>
              <w:t>}}/- **</w:t>
            </w:r>
          </w:p>
        </w:tc>
      </w:tr>
      <w:tr w:rsidR="00727154" w:rsidTr="009436CB">
        <w:trPr>
          <w:trHeight w:val="146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8</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Total amount to be paid by the borrower (sum of 1 and 5) (in Rupees)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total_payable_amount</w:t>
            </w:r>
            <w:proofErr w:type="spellEnd"/>
            <w:r>
              <w:rPr>
                <w:sz w:val="20"/>
                <w:szCs w:val="20"/>
                <w:highlight w:val="white"/>
              </w:rPr>
              <w:t>}}/- **</w:t>
            </w:r>
          </w:p>
        </w:tc>
      </w:tr>
      <w:tr w:rsidR="00727154" w:rsidTr="009436CB">
        <w:trPr>
          <w:trHeight w:val="98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9</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vertAlign w:val="superscript"/>
              </w:rPr>
              <w:footnoteReference w:id="4"/>
            </w:r>
            <w:r>
              <w:rPr>
                <w:sz w:val="20"/>
                <w:szCs w:val="20"/>
                <w:highlight w:val="white"/>
              </w:rPr>
              <w:t>Annual Percentage rate- Effective annualized interest rate (in percentage) (</w:t>
            </w:r>
            <w:proofErr w:type="spellStart"/>
            <w:r>
              <w:rPr>
                <w:sz w:val="20"/>
                <w:szCs w:val="20"/>
                <w:highlight w:val="white"/>
              </w:rPr>
              <w:t>Sl</w:t>
            </w:r>
            <w:proofErr w:type="spellEnd"/>
            <w:r>
              <w:rPr>
                <w:sz w:val="20"/>
                <w:szCs w:val="20"/>
                <w:highlight w:val="white"/>
              </w:rPr>
              <w:t xml:space="preserve"> No.9 of the KFS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w:t>
            </w:r>
            <w:proofErr w:type="spellStart"/>
            <w:r>
              <w:rPr>
                <w:sz w:val="20"/>
                <w:szCs w:val="20"/>
                <w:highlight w:val="white"/>
              </w:rPr>
              <w:t>apr</w:t>
            </w:r>
            <w:proofErr w:type="spellEnd"/>
            <w:r>
              <w:rPr>
                <w:sz w:val="20"/>
                <w:szCs w:val="20"/>
                <w:highlight w:val="white"/>
              </w:rPr>
              <w:t>}} %</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10</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Schedule of disbursement as per terms and conditions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258"/>
              <w:rPr>
                <w:sz w:val="20"/>
                <w:szCs w:val="20"/>
                <w:highlight w:val="white"/>
              </w:rPr>
            </w:pPr>
            <w:r>
              <w:rPr>
                <w:sz w:val="20"/>
                <w:szCs w:val="20"/>
                <w:highlight w:val="white"/>
              </w:rPr>
              <w:t xml:space="preserve">Repayment Schedule </w:t>
            </w:r>
          </w:p>
        </w:tc>
      </w:tr>
      <w:tr w:rsidR="00727154" w:rsidTr="009436CB">
        <w:trPr>
          <w:trHeight w:val="509"/>
          <w:jc w:val="center"/>
        </w:trPr>
        <w:tc>
          <w:tcPr>
            <w:tcW w:w="1269" w:type="dxa"/>
            <w:tcBorders>
              <w:top w:val="nil"/>
              <w:left w:val="single" w:sz="4" w:space="0" w:color="000000"/>
              <w:bottom w:val="single" w:sz="4"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11</w:t>
            </w:r>
          </w:p>
        </w:tc>
        <w:tc>
          <w:tcPr>
            <w:tcW w:w="4134" w:type="dxa"/>
            <w:tcBorders>
              <w:top w:val="nil"/>
              <w:left w:val="nil"/>
              <w:bottom w:val="single" w:sz="4"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Due date of payment of instalment and interest</w:t>
            </w:r>
          </w:p>
        </w:tc>
        <w:tc>
          <w:tcPr>
            <w:tcW w:w="3674" w:type="dxa"/>
            <w:tcBorders>
              <w:top w:val="nil"/>
              <w:left w:val="nil"/>
              <w:bottom w:val="single" w:sz="4"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Last day every month</w:t>
            </w:r>
          </w:p>
        </w:tc>
      </w:tr>
    </w:tbl>
    <w:p w:rsidR="00727154" w:rsidRDefault="00727154" w:rsidP="00727154">
      <w:pPr>
        <w:spacing w:after="258"/>
        <w:rPr>
          <w:b/>
          <w:sz w:val="20"/>
          <w:szCs w:val="20"/>
          <w:highlight w:val="white"/>
        </w:rPr>
      </w:pPr>
      <w:r>
        <w:rPr>
          <w:b/>
          <w:sz w:val="20"/>
          <w:szCs w:val="20"/>
          <w:highlight w:val="white"/>
        </w:rPr>
        <w:t xml:space="preserve"> </w:t>
      </w:r>
    </w:p>
    <w:p w:rsidR="00727154" w:rsidRDefault="00727154" w:rsidP="00727154">
      <w:pPr>
        <w:spacing w:after="258"/>
        <w:rPr>
          <w:sz w:val="20"/>
          <w:szCs w:val="20"/>
          <w:highlight w:val="white"/>
        </w:rPr>
      </w:pPr>
      <w:r>
        <w:rPr>
          <w:b/>
          <w:sz w:val="20"/>
          <w:szCs w:val="20"/>
          <w:highlight w:val="white"/>
        </w:rPr>
        <w:t xml:space="preserve">Repayment Schedule </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Example:</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 xml:space="preserve">Sanction Amount (in Rupees): </w:t>
      </w:r>
      <w:r>
        <w:rPr>
          <w:sz w:val="20"/>
          <w:szCs w:val="20"/>
          <w:highlight w:val="white"/>
        </w:rPr>
        <w:t>{{</w:t>
      </w:r>
      <w:proofErr w:type="spellStart"/>
      <w:r>
        <w:rPr>
          <w:sz w:val="20"/>
          <w:szCs w:val="20"/>
          <w:highlight w:val="white"/>
        </w:rPr>
        <w:t>loan_amount</w:t>
      </w:r>
      <w:proofErr w:type="spellEnd"/>
      <w:r>
        <w:rPr>
          <w:sz w:val="20"/>
          <w:szCs w:val="20"/>
          <w:highlight w:val="white"/>
        </w:rPr>
        <w:t>}}/- *</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 xml:space="preserve">Eligible loan Amount (in Rupees): </w:t>
      </w:r>
      <w:r>
        <w:rPr>
          <w:sz w:val="20"/>
          <w:szCs w:val="20"/>
          <w:highlight w:val="white"/>
        </w:rPr>
        <w:t>{{</w:t>
      </w:r>
      <w:proofErr w:type="spellStart"/>
      <w:r>
        <w:rPr>
          <w:sz w:val="20"/>
          <w:szCs w:val="20"/>
          <w:highlight w:val="white"/>
        </w:rPr>
        <w:t>loan_amount</w:t>
      </w:r>
      <w:proofErr w:type="spellEnd"/>
      <w:r>
        <w:rPr>
          <w:sz w:val="20"/>
          <w:szCs w:val="20"/>
          <w:highlight w:val="white"/>
        </w:rPr>
        <w:t>}}/-</w:t>
      </w:r>
      <w:r>
        <w:rPr>
          <w:color w:val="000000"/>
          <w:sz w:val="20"/>
          <w:szCs w:val="20"/>
          <w:highlight w:val="white"/>
        </w:rPr>
        <w:t xml:space="preserve"> (assumption)</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Utilization %: 100% (assumption)</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Rate of Interest (</w:t>
      </w:r>
      <w:proofErr w:type="spellStart"/>
      <w:r>
        <w:rPr>
          <w:color w:val="000000"/>
          <w:sz w:val="20"/>
          <w:szCs w:val="20"/>
          <w:highlight w:val="white"/>
        </w:rPr>
        <w:t>p.a</w:t>
      </w:r>
      <w:proofErr w:type="spellEnd"/>
      <w:r>
        <w:rPr>
          <w:color w:val="000000"/>
          <w:sz w:val="20"/>
          <w:szCs w:val="20"/>
          <w:highlight w:val="white"/>
        </w:rPr>
        <w:t>):</w:t>
      </w:r>
      <w:r>
        <w:rPr>
          <w:sz w:val="20"/>
          <w:szCs w:val="20"/>
          <w:highlight w:val="white"/>
        </w:rPr>
        <w:t xml:space="preserve"> {{</w:t>
      </w:r>
      <w:proofErr w:type="spellStart"/>
      <w:r>
        <w:rPr>
          <w:sz w:val="20"/>
          <w:szCs w:val="20"/>
          <w:highlight w:val="white"/>
        </w:rPr>
        <w:t>rate_of_interest</w:t>
      </w:r>
      <w:proofErr w:type="spellEnd"/>
      <w:r>
        <w:rPr>
          <w:sz w:val="20"/>
          <w:szCs w:val="20"/>
          <w:highlight w:val="white"/>
        </w:rPr>
        <w:t>}}% p.a.</w:t>
      </w:r>
    </w:p>
    <w:p w:rsidR="00727154" w:rsidRDefault="00727154" w:rsidP="00727154">
      <w:pPr>
        <w:pBdr>
          <w:top w:val="nil"/>
          <w:left w:val="nil"/>
          <w:bottom w:val="nil"/>
          <w:right w:val="nil"/>
          <w:between w:val="nil"/>
        </w:pBdr>
        <w:ind w:left="405"/>
        <w:rPr>
          <w:color w:val="000000"/>
          <w:sz w:val="20"/>
          <w:szCs w:val="20"/>
          <w:highlight w:val="white"/>
        </w:rPr>
      </w:pPr>
      <w:r>
        <w:rPr>
          <w:color w:val="000000"/>
          <w:sz w:val="20"/>
          <w:szCs w:val="20"/>
          <w:highlight w:val="white"/>
        </w:rPr>
        <w:t xml:space="preserve"> </w:t>
      </w:r>
    </w:p>
    <w:tbl>
      <w:tblPr>
        <w:tblW w:w="103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178"/>
        <w:gridCol w:w="2219"/>
        <w:gridCol w:w="1701"/>
        <w:gridCol w:w="2446"/>
        <w:gridCol w:w="2799"/>
      </w:tblGrid>
      <w:tr w:rsidR="00727154" w:rsidTr="009436CB">
        <w:trPr>
          <w:trHeight w:val="768"/>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Instalment No. </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Outstanding Principal (in Rupees)</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Principal </w:t>
            </w:r>
          </w:p>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(in Rupees)</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Interest </w:t>
            </w:r>
          </w:p>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(in Rupees)</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Instalment </w:t>
            </w:r>
          </w:p>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(in Rupees)</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2</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3</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4</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lastRenderedPageBreak/>
              <w:t>5</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6</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7</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8</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9</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10</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11</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12</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18"/>
                <w:szCs w:val="18"/>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2446" w:type="dxa"/>
          </w:tcPr>
          <w:p w:rsidR="00727154" w:rsidRDefault="00727154" w:rsidP="009436CB">
            <w:pPr>
              <w:pBdr>
                <w:top w:val="nil"/>
                <w:left w:val="nil"/>
                <w:bottom w:val="nil"/>
                <w:right w:val="nil"/>
                <w:between w:val="nil"/>
              </w:pBdr>
              <w:rPr>
                <w:color w:val="000000"/>
                <w:sz w:val="18"/>
                <w:szCs w:val="18"/>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18"/>
                <w:szCs w:val="18"/>
                <w:highlight w:val="white"/>
              </w:rPr>
            </w:pPr>
            <w:r>
              <w:rPr>
                <w:sz w:val="20"/>
                <w:szCs w:val="20"/>
                <w:highlight w:val="white"/>
              </w:rPr>
              <w:t>{{</w:t>
            </w:r>
            <w:proofErr w:type="spellStart"/>
            <w:r>
              <w:rPr>
                <w:sz w:val="20"/>
                <w:szCs w:val="20"/>
                <w:highlight w:val="white"/>
              </w:rPr>
              <w:t>last_instalment</w:t>
            </w:r>
            <w:proofErr w:type="spellEnd"/>
            <w:r>
              <w:rPr>
                <w:sz w:val="20"/>
                <w:szCs w:val="20"/>
                <w:highlight w:val="white"/>
              </w:rPr>
              <w:t>}}/-</w:t>
            </w:r>
          </w:p>
        </w:tc>
      </w:tr>
    </w:tbl>
    <w:p w:rsidR="00727154" w:rsidRDefault="00727154" w:rsidP="00727154">
      <w:pPr>
        <w:pBdr>
          <w:top w:val="nil"/>
          <w:left w:val="nil"/>
          <w:bottom w:val="nil"/>
          <w:right w:val="nil"/>
          <w:between w:val="nil"/>
        </w:pBdr>
        <w:spacing w:after="0"/>
        <w:ind w:left="405"/>
        <w:rPr>
          <w:color w:val="000000"/>
          <w:sz w:val="20"/>
          <w:szCs w:val="20"/>
          <w:highlight w:val="white"/>
        </w:rPr>
      </w:pPr>
    </w:p>
    <w:p w:rsidR="00727154" w:rsidRDefault="00727154" w:rsidP="00727154">
      <w:pPr>
        <w:pBdr>
          <w:top w:val="nil"/>
          <w:left w:val="nil"/>
          <w:bottom w:val="nil"/>
          <w:right w:val="nil"/>
          <w:between w:val="nil"/>
        </w:pBdr>
        <w:spacing w:after="0"/>
        <w:ind w:left="405"/>
        <w:rPr>
          <w:color w:val="000000"/>
          <w:sz w:val="20"/>
          <w:szCs w:val="20"/>
          <w:highlight w:val="white"/>
        </w:rPr>
      </w:pPr>
    </w:p>
    <w:p w:rsidR="00727154" w:rsidRDefault="00727154" w:rsidP="00727154">
      <w:pPr>
        <w:pBdr>
          <w:top w:val="nil"/>
          <w:left w:val="nil"/>
          <w:bottom w:val="nil"/>
          <w:right w:val="nil"/>
          <w:between w:val="nil"/>
        </w:pBdr>
        <w:spacing w:after="0"/>
        <w:ind w:left="405"/>
        <w:rPr>
          <w:color w:val="000000"/>
          <w:sz w:val="20"/>
          <w:szCs w:val="20"/>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rPr>
          <w:b/>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ind w:firstLine="720"/>
        <w:rPr>
          <w:b/>
          <w:color w:val="000000"/>
          <w:highlight w:val="white"/>
        </w:rPr>
      </w:pPr>
      <w:r>
        <w:rPr>
          <w:b/>
          <w:color w:val="000000"/>
          <w:highlight w:val="white"/>
        </w:rPr>
        <w:t xml:space="preserve">Note: </w:t>
      </w:r>
    </w:p>
    <w:p w:rsidR="00727154" w:rsidRDefault="00727154" w:rsidP="00727154">
      <w:pPr>
        <w:numPr>
          <w:ilvl w:val="0"/>
          <w:numId w:val="7"/>
        </w:numPr>
        <w:pBdr>
          <w:top w:val="nil"/>
          <w:left w:val="nil"/>
          <w:bottom w:val="nil"/>
          <w:right w:val="nil"/>
          <w:between w:val="nil"/>
        </w:pBdr>
        <w:spacing w:after="0" w:line="251" w:lineRule="auto"/>
        <w:rPr>
          <w:color w:val="000000"/>
          <w:sz w:val="20"/>
          <w:szCs w:val="20"/>
          <w:highlight w:val="white"/>
        </w:rPr>
      </w:pPr>
      <w:r>
        <w:rPr>
          <w:color w:val="000000"/>
          <w:sz w:val="20"/>
          <w:szCs w:val="20"/>
          <w:highlight w:val="white"/>
        </w:rPr>
        <w:t>Under this facility, with the maximum loan amount capped at the sanctioned limit. The eligible drawing power will be determined based on the securities pledged, as outlined in Tata Capital Limited's approved list and the Loan to Value (LTV) ratio in accordance with Tata Capital Limited's internal policies.</w:t>
      </w:r>
    </w:p>
    <w:p w:rsidR="00727154" w:rsidRDefault="00727154" w:rsidP="00727154">
      <w:pPr>
        <w:numPr>
          <w:ilvl w:val="0"/>
          <w:numId w:val="7"/>
        </w:numPr>
        <w:pBdr>
          <w:top w:val="nil"/>
          <w:left w:val="nil"/>
          <w:bottom w:val="nil"/>
          <w:right w:val="nil"/>
          <w:between w:val="nil"/>
        </w:pBdr>
        <w:spacing w:after="0" w:line="251" w:lineRule="auto"/>
        <w:rPr>
          <w:color w:val="000000"/>
          <w:sz w:val="20"/>
          <w:szCs w:val="20"/>
          <w:highlight w:val="white"/>
        </w:rPr>
      </w:pPr>
      <w:r>
        <w:rPr>
          <w:color w:val="000000"/>
          <w:sz w:val="20"/>
          <w:szCs w:val="20"/>
          <w:highlight w:val="white"/>
        </w:rPr>
        <w:t xml:space="preserve">Only interest and applicable Charges, if any, need to be paid every month on the amount utilized. The principal amount is to be repaid at the end </w:t>
      </w:r>
      <w:r>
        <w:rPr>
          <w:sz w:val="20"/>
          <w:szCs w:val="20"/>
          <w:highlight w:val="white"/>
        </w:rPr>
        <w:t>of the</w:t>
      </w:r>
      <w:r>
        <w:rPr>
          <w:color w:val="000000"/>
          <w:sz w:val="20"/>
          <w:szCs w:val="20"/>
          <w:highlight w:val="white"/>
        </w:rPr>
        <w:t xml:space="preserve"> tenure of the Facility.</w:t>
      </w:r>
    </w:p>
    <w:p w:rsidR="00727154" w:rsidRDefault="00727154" w:rsidP="00727154">
      <w:pPr>
        <w:numPr>
          <w:ilvl w:val="0"/>
          <w:numId w:val="7"/>
        </w:numPr>
        <w:pBdr>
          <w:top w:val="nil"/>
          <w:left w:val="nil"/>
          <w:bottom w:val="nil"/>
          <w:right w:val="nil"/>
          <w:between w:val="nil"/>
        </w:pBdr>
        <w:spacing w:after="20" w:line="251" w:lineRule="auto"/>
        <w:rPr>
          <w:color w:val="000000"/>
          <w:sz w:val="20"/>
          <w:szCs w:val="20"/>
          <w:highlight w:val="white"/>
        </w:rPr>
      </w:pPr>
      <w:r>
        <w:rPr>
          <w:color w:val="000000"/>
          <w:sz w:val="20"/>
          <w:szCs w:val="20"/>
          <w:highlight w:val="white"/>
        </w:rPr>
        <w:t xml:space="preserve">The Repayment Schedule and its figures and calculation are as on </w:t>
      </w:r>
      <w:r>
        <w:rPr>
          <w:sz w:val="20"/>
          <w:szCs w:val="20"/>
          <w:highlight w:val="white"/>
        </w:rPr>
        <w:t>{{</w:t>
      </w:r>
      <w:proofErr w:type="spellStart"/>
      <w:r>
        <w:rPr>
          <w:sz w:val="20"/>
          <w:szCs w:val="20"/>
          <w:highlight w:val="white"/>
        </w:rPr>
        <w:t>date_of_execution</w:t>
      </w:r>
      <w:proofErr w:type="spellEnd"/>
      <w:r>
        <w:rPr>
          <w:sz w:val="20"/>
          <w:szCs w:val="20"/>
          <w:highlight w:val="white"/>
        </w:rPr>
        <w:t>}}</w:t>
      </w:r>
      <w:r>
        <w:rPr>
          <w:color w:val="000000"/>
          <w:sz w:val="20"/>
          <w:szCs w:val="20"/>
          <w:highlight w:val="white"/>
        </w:rPr>
        <w:t xml:space="preserve"> and may vary based on the applicable date of disbursement.</w:t>
      </w:r>
    </w:p>
    <w:p w:rsidR="00727154" w:rsidRDefault="00727154" w:rsidP="00727154">
      <w:pPr>
        <w:rPr>
          <w:sz w:val="20"/>
          <w:szCs w:val="20"/>
          <w:highlight w:val="white"/>
        </w:rPr>
      </w:pPr>
    </w:p>
    <w:p w:rsidR="00727154" w:rsidRDefault="00727154" w:rsidP="00727154">
      <w:pPr>
        <w:rPr>
          <w:sz w:val="20"/>
          <w:szCs w:val="20"/>
          <w:highlight w:val="white"/>
        </w:rPr>
      </w:pPr>
      <w:r>
        <w:rPr>
          <w:sz w:val="20"/>
          <w:szCs w:val="20"/>
          <w:highlight w:val="white"/>
        </w:rPr>
        <w:t xml:space="preserve"> I confirm that I have thoroughly read and understood the Key Facts Statement</w:t>
      </w:r>
    </w:p>
    <w:p w:rsidR="00727154" w:rsidRDefault="00727154" w:rsidP="00727154">
      <w:pPr>
        <w:rPr>
          <w:sz w:val="20"/>
          <w:szCs w:val="20"/>
          <w:highlight w:val="white"/>
        </w:rPr>
      </w:pPr>
    </w:p>
    <w:p w:rsidR="00727154" w:rsidRDefault="00727154" w:rsidP="00727154">
      <w:pPr>
        <w:rPr>
          <w:highlight w:val="white"/>
        </w:rPr>
      </w:pPr>
      <w:r>
        <w:rPr>
          <w:sz w:val="20"/>
          <w:szCs w:val="20"/>
          <w:highlight w:val="white"/>
        </w:rPr>
        <w:t xml:space="preserve">                     Borrower                                                                                                   </w:t>
      </w:r>
    </w:p>
    <w:p w:rsidR="00727154" w:rsidRDefault="00727154" w:rsidP="00727154">
      <w:pPr>
        <w:rPr>
          <w:sz w:val="20"/>
          <w:szCs w:val="20"/>
          <w:highlight w:val="white"/>
        </w:rPr>
      </w:pPr>
    </w:p>
    <w:p w:rsidR="00727154" w:rsidRDefault="00727154" w:rsidP="00727154">
      <w:pPr>
        <w:rPr>
          <w:sz w:val="20"/>
          <w:szCs w:val="20"/>
          <w:highlight w:val="white"/>
        </w:rPr>
      </w:pPr>
    </w:p>
    <w:p w:rsidR="00727154" w:rsidRDefault="00727154" w:rsidP="00727154">
      <w:pPr>
        <w:rPr>
          <w:sz w:val="20"/>
          <w:szCs w:val="20"/>
          <w:highlight w:val="white"/>
        </w:rPr>
      </w:pPr>
    </w:p>
    <w:p w:rsidR="00727154" w:rsidRDefault="00727154" w:rsidP="00727154">
      <w:pPr>
        <w:rPr>
          <w:sz w:val="20"/>
          <w:szCs w:val="20"/>
          <w:highlight w:val="white"/>
        </w:rPr>
      </w:pPr>
    </w:p>
    <w:p w:rsidR="00727154" w:rsidRDefault="00727154" w:rsidP="00727154">
      <w:pPr>
        <w:rPr>
          <w:sz w:val="20"/>
          <w:szCs w:val="20"/>
        </w:rPr>
      </w:pPr>
    </w:p>
    <w:p w:rsidR="000732EE" w:rsidRPr="00727154" w:rsidRDefault="000732EE" w:rsidP="00727154"/>
    <w:sectPr w:rsidR="000732EE" w:rsidRPr="00727154">
      <w:headerReference w:type="default" r:id="rId7"/>
      <w:footerReference w:type="default" r:id="rId8"/>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18CF" w:rsidRDefault="00F918CF">
      <w:pPr>
        <w:spacing w:after="0" w:line="240" w:lineRule="auto"/>
      </w:pPr>
      <w:r>
        <w:separator/>
      </w:r>
    </w:p>
  </w:endnote>
  <w:endnote w:type="continuationSeparator" w:id="0">
    <w:p w:rsidR="00F918CF" w:rsidRDefault="00F9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A5D1F1D2-48F5-914A-91F5-3B00C41C914B}"/>
  </w:font>
  <w:font w:name="Courier New">
    <w:panose1 w:val="02070309020205020404"/>
    <w:charset w:val="00"/>
    <w:family w:val="modern"/>
    <w:pitch w:val="fixed"/>
    <w:sig w:usb0="E0002EFF" w:usb1="C0007843" w:usb2="00000009" w:usb3="00000000" w:csb0="000001FF" w:csb1="00000000"/>
    <w:embedRegular r:id="rId2" w:fontKey="{56607577-FFCF-7544-8446-01A6BC5C89DD}"/>
  </w:font>
  <w:font w:name="Arial">
    <w:panose1 w:val="020B0604020202020204"/>
    <w:charset w:val="00"/>
    <w:family w:val="swiss"/>
    <w:pitch w:val="variable"/>
    <w:sig w:usb0="E0002AFF" w:usb1="C0007843" w:usb2="00000009" w:usb3="00000000" w:csb0="000001FF" w:csb1="00000000"/>
    <w:embedRegular r:id="rId3" w:fontKey="{3E7BE559-E6AD-1E48-B8A7-E91128F4BAC2}"/>
  </w:font>
  <w:font w:name="Calibri">
    <w:panose1 w:val="020F0502020204030204"/>
    <w:charset w:val="00"/>
    <w:family w:val="swiss"/>
    <w:pitch w:val="variable"/>
    <w:sig w:usb0="E0002AFF" w:usb1="C000247B" w:usb2="00000009" w:usb3="00000000" w:csb0="000001FF" w:csb1="00000000"/>
    <w:embedRegular r:id="rId4" w:fontKey="{690DC086-EEAE-7244-8756-1F87694A80CB}"/>
    <w:embedBold r:id="rId5" w:fontKey="{DA1CBEBF-50B0-9946-8A8F-DDC9C2916FB3}"/>
  </w:font>
  <w:font w:name="Times New Roman">
    <w:panose1 w:val="02020603050405020304"/>
    <w:charset w:val="00"/>
    <w:family w:val="roman"/>
    <w:pitch w:val="variable"/>
    <w:sig w:usb0="E0002EFF" w:usb1="C000785B" w:usb2="00000009" w:usb3="00000000" w:csb0="000001FF" w:csb1="00000000"/>
    <w:embedRegular r:id="rId6" w:fontKey="{EF0B5F17-4A9A-BD47-B5E2-9B2DD1E59366}"/>
  </w:font>
  <w:font w:name="Book Antiqua">
    <w:panose1 w:val="02040602050305030304"/>
    <w:charset w:val="00"/>
    <w:family w:val="roman"/>
    <w:pitch w:val="variable"/>
    <w:sig w:usb0="00000287" w:usb1="00000000" w:usb2="00000000" w:usb3="00000000" w:csb0="0000009F" w:csb1="00000000"/>
    <w:embedRegular r:id="rId7" w:fontKey="{086DDA62-DC2B-AE4D-85A5-67790F9FD3D9}"/>
    <w:embedBold r:id="rId8" w:fontKey="{D1858E4A-CB53-064B-8034-27D1A4035CBF}"/>
  </w:font>
  <w:font w:name="Georgia">
    <w:panose1 w:val="02040502050405020303"/>
    <w:charset w:val="00"/>
    <w:family w:val="roman"/>
    <w:pitch w:val="variable"/>
    <w:sig w:usb0="00000287" w:usb1="00000000" w:usb2="00000000" w:usb3="00000000" w:csb0="0000009F" w:csb1="00000000"/>
    <w:embedRegular r:id="rId9" w:fontKey="{D38B5356-4314-274C-82E3-B137C11936D6}"/>
    <w:embedItalic r:id="rId10" w:fontKey="{73D3A67F-82F4-3249-AFE9-23CDE0224097}"/>
  </w:font>
  <w:font w:name="Cambria">
    <w:panose1 w:val="02040503050406030204"/>
    <w:charset w:val="00"/>
    <w:family w:val="roman"/>
    <w:pitch w:val="variable"/>
    <w:sig w:usb0="E00002FF" w:usb1="400004FF" w:usb2="00000000" w:usb3="00000000" w:csb0="0000019F" w:csb1="00000000"/>
    <w:embedRegular r:id="rId11" w:fontKey="{FD6480BC-27EC-B541-9A99-1F12DD734AEF}"/>
  </w:font>
  <w:font w:name="Open Sans">
    <w:panose1 w:val="020B0606030504020204"/>
    <w:charset w:val="00"/>
    <w:family w:val="swiss"/>
    <w:pitch w:val="variable"/>
    <w:sig w:usb0="E00002EF" w:usb1="4000205B" w:usb2="00000028" w:usb3="00000000" w:csb0="0000019F" w:csb1="00000000"/>
    <w:embedRegular r:id="rId12" w:fontKey="{7F21B678-C8A6-1B43-B473-82F6C9653A90}"/>
    <w:embedBold r:id="rId13" w:fontKey="{33A0263D-789C-EF49-8577-03639A36A6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32EE" w:rsidRDefault="00000000">
    <w:pPr>
      <w:pBdr>
        <w:top w:val="nil"/>
        <w:left w:val="nil"/>
        <w:bottom w:val="nil"/>
        <w:right w:val="nil"/>
        <w:between w:val="nil"/>
      </w:pBdr>
      <w:spacing w:after="0" w:line="240" w:lineRule="auto"/>
      <w:jc w:val="center"/>
      <w:rPr>
        <w:rFonts w:ascii="Open Sans" w:eastAsia="Open Sans" w:hAnsi="Open Sans" w:cs="Open Sans"/>
        <w:color w:val="2864AC"/>
      </w:rPr>
    </w:pPr>
    <w:r>
      <w:rPr>
        <w:rFonts w:ascii="Open Sans" w:eastAsia="Open Sans" w:hAnsi="Open Sans" w:cs="Open Sans"/>
        <w:b/>
        <w:color w:val="2864AC"/>
      </w:rPr>
      <w:t xml:space="preserve">TATA </w:t>
    </w:r>
    <w:r>
      <w:rPr>
        <w:b/>
        <w:color w:val="2864AC"/>
      </w:rPr>
      <w:t>CAPITAL LIMITED</w:t>
    </w:r>
  </w:p>
  <w:p w:rsidR="000732EE" w:rsidRDefault="00000000">
    <w:pPr>
      <w:pBdr>
        <w:top w:val="nil"/>
        <w:left w:val="nil"/>
        <w:bottom w:val="nil"/>
        <w:right w:val="nil"/>
        <w:between w:val="nil"/>
      </w:pBdr>
      <w:spacing w:after="0" w:line="240" w:lineRule="auto"/>
      <w:jc w:val="center"/>
      <w:rPr>
        <w:rFonts w:ascii="Open Sans" w:eastAsia="Open Sans" w:hAnsi="Open Sans" w:cs="Open Sans"/>
        <w:color w:val="2864AC"/>
        <w:sz w:val="18"/>
        <w:szCs w:val="18"/>
      </w:rPr>
    </w:pPr>
    <w:r>
      <w:rPr>
        <w:color w:val="2864AC"/>
        <w:sz w:val="18"/>
        <w:szCs w:val="18"/>
      </w:rPr>
      <w:t>Corporate Identity Number U6990MH1991PLC060670</w:t>
    </w:r>
  </w:p>
  <w:p w:rsidR="000732EE" w:rsidRDefault="00000000">
    <w:pPr>
      <w:pBdr>
        <w:top w:val="nil"/>
        <w:left w:val="nil"/>
        <w:bottom w:val="nil"/>
        <w:right w:val="nil"/>
        <w:between w:val="nil"/>
      </w:pBdr>
      <w:spacing w:after="0" w:line="240" w:lineRule="auto"/>
      <w:jc w:val="center"/>
      <w:rPr>
        <w:color w:val="2864AC"/>
        <w:sz w:val="18"/>
        <w:szCs w:val="18"/>
      </w:rPr>
    </w:pPr>
    <w:r>
      <w:rPr>
        <w:color w:val="2864AC"/>
        <w:sz w:val="18"/>
        <w:szCs w:val="18"/>
      </w:rPr>
      <w:t xml:space="preserve">11th Floor Tower A Peninsula Business Park </w:t>
    </w:r>
    <w:proofErr w:type="spellStart"/>
    <w:r>
      <w:rPr>
        <w:color w:val="2864AC"/>
        <w:sz w:val="18"/>
        <w:szCs w:val="18"/>
      </w:rPr>
      <w:t>Ganpatrao</w:t>
    </w:r>
    <w:proofErr w:type="spellEnd"/>
    <w:r>
      <w:rPr>
        <w:color w:val="2864AC"/>
        <w:sz w:val="18"/>
        <w:szCs w:val="18"/>
      </w:rPr>
      <w:t xml:space="preserve"> Kadam Marg Lower Parel Mumbai 400013</w:t>
    </w:r>
  </w:p>
  <w:p w:rsidR="000732EE" w:rsidRDefault="00000000">
    <w:pPr>
      <w:pBdr>
        <w:top w:val="nil"/>
        <w:left w:val="nil"/>
        <w:bottom w:val="nil"/>
        <w:right w:val="nil"/>
        <w:between w:val="nil"/>
      </w:pBdr>
      <w:spacing w:after="0" w:line="240" w:lineRule="auto"/>
      <w:jc w:val="center"/>
      <w:rPr>
        <w:color w:val="2864AC"/>
        <w:sz w:val="18"/>
        <w:szCs w:val="18"/>
      </w:rPr>
    </w:pPr>
    <w:r>
      <w:rPr>
        <w:color w:val="2864AC"/>
        <w:sz w:val="18"/>
        <w:szCs w:val="18"/>
      </w:rPr>
      <w:t xml:space="preserve"> Tel : 91 22 6182 8282 Website : www.tatacapital.com</w:t>
    </w:r>
  </w:p>
  <w:p w:rsidR="000732EE" w:rsidRDefault="00000000">
    <w:pPr>
      <w:ind w:left="709"/>
      <w:rPr>
        <w:color w:val="2864AC"/>
        <w:sz w:val="18"/>
        <w:szCs w:val="18"/>
      </w:rPr>
    </w:pPr>
    <w:r>
      <w:rPr>
        <w:color w:val="2864AC"/>
        <w:sz w:val="18"/>
        <w:szCs w:val="18"/>
      </w:rPr>
      <w:t xml:space="preserve">Registered Office 11th Floor Tower A Peninsula Business Park </w:t>
    </w:r>
    <w:proofErr w:type="spellStart"/>
    <w:r>
      <w:rPr>
        <w:color w:val="2864AC"/>
        <w:sz w:val="18"/>
        <w:szCs w:val="18"/>
      </w:rPr>
      <w:t>Ganpatrao</w:t>
    </w:r>
    <w:proofErr w:type="spellEnd"/>
    <w:r>
      <w:rPr>
        <w:color w:val="2864AC"/>
        <w:sz w:val="18"/>
        <w:szCs w:val="18"/>
      </w:rPr>
      <w:t xml:space="preserve"> Kadam Marg Lower Parel Mumbai 400013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18CF" w:rsidRDefault="00F918CF">
      <w:pPr>
        <w:spacing w:after="0" w:line="240" w:lineRule="auto"/>
      </w:pPr>
      <w:r>
        <w:separator/>
      </w:r>
    </w:p>
  </w:footnote>
  <w:footnote w:type="continuationSeparator" w:id="0">
    <w:p w:rsidR="00F918CF" w:rsidRDefault="00F918CF">
      <w:pPr>
        <w:spacing w:after="0" w:line="240" w:lineRule="auto"/>
      </w:pPr>
      <w:r>
        <w:continuationSeparator/>
      </w:r>
    </w:p>
  </w:footnote>
  <w:footnote w:id="1">
    <w:p w:rsidR="00727154" w:rsidRDefault="00727154" w:rsidP="00727154">
      <w:pPr>
        <w:pBdr>
          <w:top w:val="nil"/>
          <w:left w:val="nil"/>
          <w:bottom w:val="nil"/>
          <w:right w:val="nil"/>
          <w:between w:val="nil"/>
        </w:pBdr>
        <w:spacing w:after="6"/>
        <w:rPr>
          <w:strike/>
          <w:color w:val="000000"/>
          <w:sz w:val="20"/>
          <w:szCs w:val="20"/>
        </w:rPr>
      </w:pPr>
      <w:r>
        <w:rPr>
          <w:vertAlign w:val="superscript"/>
        </w:rPr>
        <w:footnoteRef/>
      </w:r>
    </w:p>
  </w:footnote>
  <w:footnote w:id="2">
    <w:p w:rsidR="00727154" w:rsidRDefault="00727154" w:rsidP="00727154">
      <w:pPr>
        <w:pBdr>
          <w:top w:val="nil"/>
          <w:left w:val="nil"/>
          <w:bottom w:val="nil"/>
          <w:right w:val="nil"/>
          <w:between w:val="nil"/>
        </w:pBdr>
        <w:spacing w:after="0" w:line="249" w:lineRule="auto"/>
        <w:rPr>
          <w:strike/>
          <w:color w:val="000000"/>
          <w:sz w:val="20"/>
          <w:szCs w:val="20"/>
        </w:rPr>
      </w:pPr>
      <w:r>
        <w:rPr>
          <w:vertAlign w:val="superscript"/>
        </w:rPr>
        <w:footnoteRef/>
      </w:r>
    </w:p>
  </w:footnote>
  <w:footnote w:id="3">
    <w:p w:rsidR="00727154" w:rsidRDefault="00727154" w:rsidP="00727154">
      <w:r>
        <w:rPr>
          <w:vertAlign w:val="superscript"/>
        </w:rPr>
        <w:footnoteRef/>
      </w:r>
    </w:p>
    <w:p w:rsidR="00727154" w:rsidRDefault="00727154" w:rsidP="00727154"/>
  </w:footnote>
  <w:footnote w:id="4">
    <w:p w:rsidR="00727154" w:rsidRDefault="00727154" w:rsidP="00727154">
      <w:r>
        <w:rPr>
          <w:vertAlign w:val="superscript"/>
        </w:rPr>
        <w:footnoteRef/>
      </w:r>
    </w:p>
    <w:p w:rsidR="00727154" w:rsidRDefault="00727154" w:rsidP="007271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32EE" w:rsidRDefault="0000000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2847975</wp:posOffset>
          </wp:positionH>
          <wp:positionV relativeFrom="paragraph">
            <wp:posOffset>-295273</wp:posOffset>
          </wp:positionV>
          <wp:extent cx="629920" cy="554355"/>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29920" cy="554355"/>
                  </a:xfrm>
                  <a:prstGeom prst="rect">
                    <a:avLst/>
                  </a:prstGeom>
                  <a:ln/>
                </pic:spPr>
              </pic:pic>
            </a:graphicData>
          </a:graphic>
        </wp:anchor>
      </w:drawing>
    </w:r>
  </w:p>
  <w:p w:rsidR="000732EE" w:rsidRDefault="000732EE">
    <w:pPr>
      <w:pBdr>
        <w:top w:val="nil"/>
        <w:left w:val="nil"/>
        <w:bottom w:val="nil"/>
        <w:right w:val="nil"/>
        <w:between w:val="nil"/>
      </w:pBdr>
      <w:tabs>
        <w:tab w:val="center" w:pos="4513"/>
        <w:tab w:val="right" w:pos="9026"/>
      </w:tabs>
      <w:spacing w:after="0" w:line="240" w:lineRule="auto"/>
      <w:rPr>
        <w:color w:val="000000"/>
      </w:rPr>
    </w:pPr>
  </w:p>
  <w:p w:rsidR="000732EE" w:rsidRDefault="000732EE">
    <w:pPr>
      <w:pBdr>
        <w:top w:val="nil"/>
        <w:left w:val="nil"/>
        <w:bottom w:val="nil"/>
        <w:right w:val="nil"/>
        <w:between w:val="nil"/>
      </w:pBdr>
      <w:tabs>
        <w:tab w:val="center" w:pos="4513"/>
        <w:tab w:val="right" w:pos="9026"/>
      </w:tabs>
      <w:spacing w:after="0" w:line="240" w:lineRule="auto"/>
      <w:rPr>
        <w:color w:val="000000"/>
      </w:rPr>
    </w:pPr>
  </w:p>
  <w:p w:rsidR="000732EE" w:rsidRDefault="000732EE">
    <w:pPr>
      <w:pBdr>
        <w:top w:val="nil"/>
        <w:left w:val="nil"/>
        <w:bottom w:val="nil"/>
        <w:right w:val="nil"/>
        <w:between w:val="nil"/>
      </w:pBdr>
      <w:tabs>
        <w:tab w:val="center" w:pos="4513"/>
        <w:tab w:val="right" w:pos="9026"/>
      </w:tabs>
      <w:spacing w:after="0" w:line="240" w:lineRule="auto"/>
      <w:rPr>
        <w:color w:val="000000"/>
      </w:rPr>
    </w:pPr>
  </w:p>
  <w:p w:rsidR="000732EE" w:rsidRDefault="000732E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B5EE6"/>
    <w:multiLevelType w:val="multilevel"/>
    <w:tmpl w:val="EC309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5811F5"/>
    <w:multiLevelType w:val="multilevel"/>
    <w:tmpl w:val="25603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B6331E"/>
    <w:multiLevelType w:val="multilevel"/>
    <w:tmpl w:val="8D2C67F2"/>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3" w15:restartNumberingAfterBreak="0">
    <w:nsid w:val="40070CFD"/>
    <w:multiLevelType w:val="multilevel"/>
    <w:tmpl w:val="D61CA91C"/>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4" w15:restartNumberingAfterBreak="0">
    <w:nsid w:val="7145432C"/>
    <w:multiLevelType w:val="multilevel"/>
    <w:tmpl w:val="514A0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427BCA"/>
    <w:multiLevelType w:val="multilevel"/>
    <w:tmpl w:val="741CCB54"/>
    <w:lvl w:ilvl="0">
      <w:start w:val="1"/>
      <w:numFmt w:val="lowerRoman"/>
      <w:lvlText w:val="(%1)"/>
      <w:lvlJc w:val="left"/>
      <w:pPr>
        <w:ind w:left="344" w:hanging="344"/>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177" w:hanging="1177"/>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1897" w:hanging="1897"/>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617" w:hanging="2617"/>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337" w:hanging="3337"/>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057" w:hanging="4057"/>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4777" w:hanging="4777"/>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497" w:hanging="5497"/>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217" w:hanging="6217"/>
      </w:pPr>
      <w:rPr>
        <w:rFonts w:ascii="Arial" w:eastAsia="Arial" w:hAnsi="Arial" w:cs="Arial"/>
        <w:b w:val="0"/>
        <w:i w:val="0"/>
        <w:strike w:val="0"/>
        <w:color w:val="000000"/>
        <w:sz w:val="20"/>
        <w:szCs w:val="20"/>
        <w:u w:val="none"/>
        <w:shd w:val="clear" w:color="auto" w:fill="auto"/>
        <w:vertAlign w:val="baseline"/>
      </w:rPr>
    </w:lvl>
  </w:abstractNum>
  <w:abstractNum w:abstractNumId="6" w15:restartNumberingAfterBreak="0">
    <w:nsid w:val="7E4F776F"/>
    <w:multiLevelType w:val="multilevel"/>
    <w:tmpl w:val="654CA7DE"/>
    <w:lvl w:ilvl="0">
      <w:start w:val="1"/>
      <w:numFmt w:val="lowerRoman"/>
      <w:lvlText w:val="(%1)"/>
      <w:lvlJc w:val="left"/>
      <w:pPr>
        <w:ind w:left="344" w:hanging="344"/>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177" w:hanging="1177"/>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1897" w:hanging="1897"/>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617" w:hanging="2617"/>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337" w:hanging="3337"/>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057" w:hanging="4057"/>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4777" w:hanging="4777"/>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497" w:hanging="5497"/>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217" w:hanging="6217"/>
      </w:pPr>
      <w:rPr>
        <w:rFonts w:ascii="Arial" w:eastAsia="Arial" w:hAnsi="Arial" w:cs="Arial"/>
        <w:b w:val="0"/>
        <w:i w:val="0"/>
        <w:strike w:val="0"/>
        <w:color w:val="000000"/>
        <w:sz w:val="20"/>
        <w:szCs w:val="20"/>
        <w:u w:val="none"/>
        <w:shd w:val="clear" w:color="auto" w:fill="auto"/>
        <w:vertAlign w:val="baseline"/>
      </w:rPr>
    </w:lvl>
  </w:abstractNum>
  <w:num w:numId="1" w16cid:durableId="492456684">
    <w:abstractNumId w:val="6"/>
  </w:num>
  <w:num w:numId="2" w16cid:durableId="1819493113">
    <w:abstractNumId w:val="1"/>
  </w:num>
  <w:num w:numId="3" w16cid:durableId="1645698428">
    <w:abstractNumId w:val="3"/>
  </w:num>
  <w:num w:numId="4" w16cid:durableId="141624240">
    <w:abstractNumId w:val="5"/>
  </w:num>
  <w:num w:numId="5" w16cid:durableId="345449066">
    <w:abstractNumId w:val="0"/>
  </w:num>
  <w:num w:numId="6" w16cid:durableId="977566117">
    <w:abstractNumId w:val="4"/>
  </w:num>
  <w:num w:numId="7" w16cid:durableId="482089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2EE"/>
    <w:rsid w:val="00025E6A"/>
    <w:rsid w:val="00044274"/>
    <w:rsid w:val="000732EE"/>
    <w:rsid w:val="00296BFC"/>
    <w:rsid w:val="0033031C"/>
    <w:rsid w:val="00350497"/>
    <w:rsid w:val="00507947"/>
    <w:rsid w:val="00557D25"/>
    <w:rsid w:val="005D5F5F"/>
    <w:rsid w:val="00727154"/>
    <w:rsid w:val="00F91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79B5C08"/>
  <w15:docId w15:val="{C5EF67BA-DDA5-7F46-B917-754A6DBBD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spacing w:after="0" w:line="240" w:lineRule="auto"/>
      <w:ind w:firstLine="720"/>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360" w:lineRule="auto"/>
      <w:jc w:val="center"/>
    </w:pPr>
    <w:rPr>
      <w:rFonts w:ascii="Book Antiqua" w:eastAsia="Book Antiqua" w:hAnsi="Book Antiqua" w:cs="Book Antiqua"/>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 w:type="dxa"/>
        <w:left w:w="115" w:type="dxa"/>
        <w:right w:w="115" w:type="dxa"/>
      </w:tblCellMar>
    </w:tblPr>
  </w:style>
  <w:style w:type="table" w:customStyle="1" w:styleId="a0">
    <w:basedOn w:val="TableNormal"/>
    <w:pPr>
      <w:spacing w:after="0" w:line="240" w:lineRule="auto"/>
    </w:pPr>
    <w:tblPr>
      <w:tblStyleRowBandSize w:val="1"/>
      <w:tblStyleColBandSize w:val="1"/>
      <w:tblCellMar>
        <w:top w:w="10" w:type="dxa"/>
        <w:left w:w="115" w:type="dxa"/>
        <w:right w:w="115" w:type="dxa"/>
      </w:tblCellMar>
    </w:tblPr>
  </w:style>
  <w:style w:type="table" w:customStyle="1" w:styleId="a1">
    <w:basedOn w:val="TableNormal"/>
    <w:pPr>
      <w:spacing w:after="0" w:line="240" w:lineRule="auto"/>
    </w:pPr>
    <w:tblPr>
      <w:tblStyleRowBandSize w:val="1"/>
      <w:tblStyleColBandSize w:val="1"/>
      <w:tblCellMar>
        <w:top w:w="10" w:type="dxa"/>
        <w:left w:w="115" w:type="dxa"/>
        <w:right w:w="115" w:type="dxa"/>
      </w:tblCellMar>
    </w:tblPr>
  </w:style>
  <w:style w:type="table" w:customStyle="1" w:styleId="a2">
    <w:basedOn w:val="TableNormal"/>
    <w:pPr>
      <w:spacing w:after="0" w:line="240" w:lineRule="auto"/>
    </w:pPr>
    <w:tblPr>
      <w:tblStyleRowBandSize w:val="1"/>
      <w:tblStyleColBandSize w:val="1"/>
      <w:tblCellMar>
        <w:top w:w="10" w:type="dxa"/>
        <w:left w:w="115" w:type="dxa"/>
        <w:right w:w="115" w:type="dxa"/>
      </w:tblCellMar>
    </w:tblPr>
  </w:style>
  <w:style w:type="table" w:customStyle="1" w:styleId="a3">
    <w:basedOn w:val="TableNormal"/>
    <w:pPr>
      <w:spacing w:after="0" w:line="240" w:lineRule="auto"/>
    </w:pPr>
    <w:tblPr>
      <w:tblStyleRowBandSize w:val="1"/>
      <w:tblStyleColBandSize w:val="1"/>
      <w:tblCellMar>
        <w:top w:w="10"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1452</Words>
  <Characters>8278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Saksham Srivastava</cp:lastModifiedBy>
  <cp:revision>10</cp:revision>
  <dcterms:created xsi:type="dcterms:W3CDTF">2025-02-06T11:46:00Z</dcterms:created>
  <dcterms:modified xsi:type="dcterms:W3CDTF">2025-02-06T16:27:00Z</dcterms:modified>
</cp:coreProperties>
</file>