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83"/>
        <w:ind w:left="389" w:right="344"/>
      </w:pPr>
      <w:r>
        <w:rPr>
          <w:color w:val="000000"/>
          <w:highlight w:val="yellow"/>
        </w:rPr>
        <w:t>FORMAT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OF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END-USE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spacing w:val="-2"/>
          <w:highlight w:val="yellow"/>
        </w:rPr>
        <w:t>CERTIFICATE</w:t>
      </w:r>
    </w:p>
    <w:p>
      <w:pPr>
        <w:spacing w:before="183"/>
        <w:ind w:left="720" w:right="0" w:firstLine="0"/>
        <w:jc w:val="left"/>
        <w:rPr>
          <w:rFonts w:ascii="Arial"/>
          <w:b/>
          <w:sz w:val="18"/>
        </w:rPr>
      </w:pPr>
      <w:r>
        <w:rPr>
          <w:sz w:val="18"/>
        </w:rPr>
        <w:t>To:</w:t>
      </w:r>
      <w:r>
        <w:rPr>
          <w:spacing w:val="-2"/>
          <w:sz w:val="18"/>
        </w:rPr>
        <w:t> </w:t>
      </w:r>
      <w:r>
        <w:rPr>
          <w:rFonts w:ascii="Arial"/>
          <w:b/>
          <w:sz w:val="18"/>
        </w:rPr>
        <w:t>DSP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Finance</w:t>
      </w:r>
      <w:r>
        <w:rPr>
          <w:rFonts w:ascii="Arial"/>
          <w:b/>
          <w:spacing w:val="-1"/>
          <w:sz w:val="18"/>
        </w:rPr>
        <w:t> </w:t>
      </w:r>
      <w:r>
        <w:rPr>
          <w:rFonts w:ascii="Arial"/>
          <w:b/>
          <w:sz w:val="18"/>
        </w:rPr>
        <w:t>Private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Limited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(formerly</w:t>
      </w:r>
      <w:r>
        <w:rPr>
          <w:rFonts w:ascii="Arial"/>
          <w:b/>
          <w:spacing w:val="-1"/>
          <w:sz w:val="18"/>
        </w:rPr>
        <w:t> </w:t>
      </w:r>
      <w:r>
        <w:rPr>
          <w:rFonts w:ascii="Arial"/>
          <w:b/>
          <w:sz w:val="18"/>
        </w:rPr>
        <w:t>known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as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DSP</w:t>
      </w:r>
      <w:r>
        <w:rPr>
          <w:rFonts w:ascii="Arial"/>
          <w:b/>
          <w:spacing w:val="-1"/>
          <w:sz w:val="18"/>
        </w:rPr>
        <w:t> </w:t>
      </w:r>
      <w:r>
        <w:rPr>
          <w:rFonts w:ascii="Arial"/>
          <w:b/>
          <w:sz w:val="18"/>
        </w:rPr>
        <w:t>Investment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Managers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Private</w:t>
      </w:r>
      <w:r>
        <w:rPr>
          <w:rFonts w:ascii="Arial"/>
          <w:b/>
          <w:spacing w:val="-1"/>
          <w:sz w:val="18"/>
        </w:rPr>
        <w:t> </w:t>
      </w:r>
      <w:r>
        <w:rPr>
          <w:rFonts w:ascii="Arial"/>
          <w:b/>
          <w:spacing w:val="-2"/>
          <w:sz w:val="18"/>
        </w:rPr>
        <w:t>Limited)</w:t>
      </w:r>
    </w:p>
    <w:p>
      <w:pPr>
        <w:pStyle w:val="BodyText"/>
        <w:spacing w:line="451" w:lineRule="auto" w:before="183"/>
        <w:ind w:left="720" w:right="7026"/>
        <w:jc w:val="both"/>
      </w:pPr>
      <w:r>
        <w:rPr/>
        <w:t>Dated:</w:t>
      </w:r>
      <w:r>
        <w:rPr>
          <w:spacing w:val="-13"/>
        </w:rPr>
        <w:t> </w:t>
      </w:r>
      <w:r>
        <w:rPr/>
        <w:t>{{kfsData.terms.proposalDate}} Dear Sirs, Madams,</w:t>
      </w:r>
    </w:p>
    <w:p>
      <w:pPr>
        <w:pStyle w:val="BodyText"/>
        <w:spacing w:line="290" w:lineRule="auto" w:before="2"/>
        <w:ind w:left="1395" w:right="719" w:hanging="675"/>
        <w:jc w:val="both"/>
      </w:pPr>
      <w:r>
        <w:rPr>
          <w:rFonts w:ascii="Arial" w:hAnsi="Arial"/>
          <w:b/>
        </w:rPr>
        <w:t>Subject</w:t>
      </w:r>
      <w:r>
        <w:rPr/>
        <w:t>: End-Use Certificate in relation to the Facility Documents</w:t>
      </w:r>
      <w:r>
        <w:rPr>
          <w:spacing w:val="-3"/>
        </w:rPr>
        <w:t> </w:t>
      </w:r>
      <w:r>
        <w:rPr/>
        <w:t>dated</w:t>
      </w:r>
      <w:r>
        <w:rPr>
          <w:spacing w:val="-3"/>
        </w:rPr>
        <w:t> </w:t>
      </w:r>
      <w:r>
        <w:rPr/>
        <w:t>{{kfsData.terms.proposalDate}}</w:t>
      </w:r>
      <w:r>
        <w:rPr>
          <w:spacing w:val="-3"/>
        </w:rPr>
        <w:t> </w:t>
      </w:r>
      <w:r>
        <w:rPr/>
        <w:t>entered</w:t>
      </w:r>
      <w:r>
        <w:rPr>
          <w:spacing w:val="-3"/>
        </w:rPr>
        <w:t> </w:t>
      </w:r>
      <w:r>
        <w:rPr/>
        <w:t>into between, the Obligor(s) mentioned therein and DSP Finance Private Limited (formerly known as DSP Investment Managers Private Limited) (the “</w:t>
      </w:r>
      <w:r>
        <w:rPr>
          <w:rFonts w:ascii="Arial" w:hAnsi="Arial"/>
          <w:b/>
        </w:rPr>
        <w:t>Lender</w:t>
      </w:r>
      <w:r>
        <w:rPr/>
        <w:t>”)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90" w:lineRule="auto" w:before="139" w:after="0"/>
        <w:ind w:left="1440" w:right="728" w:hanging="360"/>
        <w:jc w:val="both"/>
        <w:rPr>
          <w:sz w:val="18"/>
        </w:rPr>
      </w:pPr>
      <w:r>
        <w:rPr>
          <w:sz w:val="18"/>
        </w:rPr>
        <w:t>I/We</w:t>
      </w:r>
      <w:r>
        <w:rPr>
          <w:spacing w:val="-4"/>
          <w:sz w:val="18"/>
        </w:rPr>
        <w:t> </w:t>
      </w:r>
      <w:r>
        <w:rPr>
          <w:sz w:val="18"/>
        </w:rPr>
        <w:t>refer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Facility</w:t>
      </w:r>
      <w:r>
        <w:rPr>
          <w:spacing w:val="-4"/>
          <w:sz w:val="18"/>
        </w:rPr>
        <w:t> </w:t>
      </w:r>
      <w:r>
        <w:rPr>
          <w:sz w:val="18"/>
        </w:rPr>
        <w:t>Documents.</w:t>
      </w:r>
      <w:r>
        <w:rPr>
          <w:spacing w:val="-4"/>
          <w:sz w:val="18"/>
        </w:rPr>
        <w:t> </w:t>
      </w:r>
      <w:r>
        <w:rPr>
          <w:sz w:val="18"/>
        </w:rPr>
        <w:t>This</w:t>
      </w:r>
      <w:r>
        <w:rPr>
          <w:spacing w:val="-4"/>
          <w:sz w:val="18"/>
        </w:rPr>
        <w:t> </w:t>
      </w:r>
      <w:r>
        <w:rPr>
          <w:sz w:val="18"/>
        </w:rPr>
        <w:t>is</w:t>
      </w:r>
      <w:r>
        <w:rPr>
          <w:spacing w:val="-4"/>
          <w:sz w:val="18"/>
        </w:rPr>
        <w:t> </w:t>
      </w:r>
      <w:r>
        <w:rPr>
          <w:sz w:val="18"/>
        </w:rPr>
        <w:t>an</w:t>
      </w:r>
      <w:r>
        <w:rPr>
          <w:spacing w:val="-4"/>
          <w:sz w:val="18"/>
        </w:rPr>
        <w:t> </w:t>
      </w:r>
      <w:r>
        <w:rPr>
          <w:sz w:val="18"/>
        </w:rPr>
        <w:t>End-Use</w:t>
      </w:r>
      <w:r>
        <w:rPr>
          <w:spacing w:val="-4"/>
          <w:sz w:val="18"/>
        </w:rPr>
        <w:t> </w:t>
      </w:r>
      <w:r>
        <w:rPr>
          <w:sz w:val="18"/>
        </w:rPr>
        <w:t>Certificate.</w:t>
      </w:r>
      <w:r>
        <w:rPr>
          <w:spacing w:val="-4"/>
          <w:sz w:val="18"/>
        </w:rPr>
        <w:t> </w:t>
      </w:r>
      <w:r>
        <w:rPr>
          <w:sz w:val="18"/>
        </w:rPr>
        <w:t>Terms</w:t>
      </w:r>
      <w:r>
        <w:rPr>
          <w:spacing w:val="-4"/>
          <w:sz w:val="18"/>
        </w:rPr>
        <w:t> </w:t>
      </w:r>
      <w:r>
        <w:rPr>
          <w:sz w:val="18"/>
        </w:rPr>
        <w:t>defined</w:t>
      </w:r>
      <w:r>
        <w:rPr>
          <w:spacing w:val="-4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Facility</w:t>
      </w:r>
      <w:r>
        <w:rPr>
          <w:spacing w:val="-4"/>
          <w:sz w:val="18"/>
        </w:rPr>
        <w:t> </w:t>
      </w:r>
      <w:r>
        <w:rPr>
          <w:sz w:val="18"/>
        </w:rPr>
        <w:t>Documents shall have the same meaning when</w:t>
      </w:r>
      <w:r>
        <w:rPr>
          <w:spacing w:val="-3"/>
          <w:sz w:val="18"/>
        </w:rPr>
        <w:t> </w:t>
      </w:r>
      <w:r>
        <w:rPr>
          <w:sz w:val="18"/>
        </w:rPr>
        <w:t>used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this</w:t>
      </w:r>
      <w:r>
        <w:rPr>
          <w:spacing w:val="-3"/>
          <w:sz w:val="18"/>
        </w:rPr>
        <w:t> </w:t>
      </w:r>
      <w:r>
        <w:rPr>
          <w:sz w:val="18"/>
        </w:rPr>
        <w:t>End-Use</w:t>
      </w:r>
      <w:r>
        <w:rPr>
          <w:spacing w:val="-3"/>
          <w:sz w:val="18"/>
        </w:rPr>
        <w:t> </w:t>
      </w:r>
      <w:r>
        <w:rPr>
          <w:sz w:val="18"/>
        </w:rPr>
        <w:t>Certificate</w:t>
      </w:r>
      <w:r>
        <w:rPr>
          <w:spacing w:val="-3"/>
          <w:sz w:val="18"/>
        </w:rPr>
        <w:t> </w:t>
      </w:r>
      <w:r>
        <w:rPr>
          <w:sz w:val="18"/>
        </w:rPr>
        <w:t>unless</w:t>
      </w:r>
      <w:r>
        <w:rPr>
          <w:spacing w:val="-3"/>
          <w:sz w:val="18"/>
        </w:rPr>
        <w:t> </w:t>
      </w:r>
      <w:r>
        <w:rPr>
          <w:sz w:val="18"/>
        </w:rPr>
        <w:t>given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different</w:t>
      </w:r>
      <w:r>
        <w:rPr>
          <w:spacing w:val="-3"/>
          <w:sz w:val="18"/>
        </w:rPr>
        <w:t> </w:t>
      </w:r>
      <w:r>
        <w:rPr>
          <w:sz w:val="18"/>
        </w:rPr>
        <w:t>meaning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this End-Use Certificate.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139" w:after="0"/>
        <w:ind w:left="1439" w:right="0" w:hanging="359"/>
        <w:jc w:val="left"/>
        <w:rPr>
          <w:sz w:val="18"/>
        </w:rPr>
      </w:pPr>
      <w:r>
        <w:rPr>
          <w:sz w:val="18"/>
        </w:rPr>
        <w:t>Pursuant</w:t>
      </w:r>
      <w:r>
        <w:rPr>
          <w:spacing w:val="49"/>
          <w:sz w:val="18"/>
        </w:rPr>
        <w:t>  </w:t>
      </w:r>
      <w:r>
        <w:rPr>
          <w:sz w:val="18"/>
        </w:rPr>
        <w:t>to</w:t>
      </w:r>
      <w:r>
        <w:rPr>
          <w:spacing w:val="50"/>
          <w:sz w:val="18"/>
        </w:rPr>
        <w:t>  </w:t>
      </w:r>
      <w:r>
        <w:rPr>
          <w:sz w:val="18"/>
        </w:rPr>
        <w:t>the</w:t>
      </w:r>
      <w:r>
        <w:rPr>
          <w:spacing w:val="49"/>
          <w:sz w:val="18"/>
        </w:rPr>
        <w:t>  </w:t>
      </w:r>
      <w:r>
        <w:rPr>
          <w:sz w:val="18"/>
        </w:rPr>
        <w:t>Facility</w:t>
      </w:r>
      <w:r>
        <w:rPr>
          <w:spacing w:val="49"/>
          <w:sz w:val="18"/>
        </w:rPr>
        <w:t>  </w:t>
      </w:r>
      <w:r>
        <w:rPr>
          <w:sz w:val="18"/>
        </w:rPr>
        <w:t>Documents,</w:t>
      </w:r>
      <w:r>
        <w:rPr>
          <w:spacing w:val="50"/>
          <w:sz w:val="18"/>
        </w:rPr>
        <w:t>  </w:t>
      </w:r>
      <w:r>
        <w:rPr>
          <w:sz w:val="18"/>
        </w:rPr>
        <w:t>I/we</w:t>
      </w:r>
      <w:r>
        <w:rPr>
          <w:spacing w:val="49"/>
          <w:sz w:val="18"/>
        </w:rPr>
        <w:t>  </w:t>
      </w:r>
      <w:r>
        <w:rPr>
          <w:sz w:val="18"/>
        </w:rPr>
        <w:t>have</w:t>
      </w:r>
      <w:r>
        <w:rPr>
          <w:spacing w:val="50"/>
          <w:sz w:val="18"/>
        </w:rPr>
        <w:t>  </w:t>
      </w:r>
      <w:r>
        <w:rPr>
          <w:sz w:val="18"/>
        </w:rPr>
        <w:t>availed</w:t>
      </w:r>
      <w:r>
        <w:rPr>
          <w:spacing w:val="49"/>
          <w:sz w:val="18"/>
        </w:rPr>
        <w:t>  </w:t>
      </w:r>
      <w:r>
        <w:rPr>
          <w:sz w:val="18"/>
        </w:rPr>
        <w:t>a</w:t>
      </w:r>
      <w:r>
        <w:rPr>
          <w:spacing w:val="42"/>
          <w:sz w:val="18"/>
        </w:rPr>
        <w:t>  </w:t>
      </w:r>
      <w:r>
        <w:rPr>
          <w:sz w:val="18"/>
        </w:rPr>
        <w:t>term</w:t>
      </w:r>
      <w:r>
        <w:rPr>
          <w:spacing w:val="42"/>
          <w:sz w:val="18"/>
        </w:rPr>
        <w:t>  </w:t>
      </w:r>
      <w:r>
        <w:rPr>
          <w:sz w:val="18"/>
        </w:rPr>
        <w:t>loan</w:t>
      </w:r>
      <w:r>
        <w:rPr>
          <w:spacing w:val="42"/>
          <w:sz w:val="18"/>
        </w:rPr>
        <w:t>  </w:t>
      </w:r>
      <w:r>
        <w:rPr>
          <w:sz w:val="18"/>
        </w:rPr>
        <w:t>aggregating</w:t>
      </w:r>
      <w:r>
        <w:rPr>
          <w:spacing w:val="42"/>
          <w:sz w:val="18"/>
        </w:rPr>
        <w:t>  </w:t>
      </w:r>
      <w:r>
        <w:rPr>
          <w:sz w:val="18"/>
        </w:rPr>
        <w:t>to</w:t>
      </w:r>
      <w:r>
        <w:rPr>
          <w:spacing w:val="42"/>
          <w:sz w:val="18"/>
        </w:rPr>
        <w:t>  </w:t>
      </w:r>
      <w:r>
        <w:rPr>
          <w:spacing w:val="-5"/>
          <w:sz w:val="18"/>
        </w:rPr>
        <w:t>Rs.</w:t>
      </w:r>
    </w:p>
    <w:p>
      <w:pPr>
        <w:pStyle w:val="BodyText"/>
        <w:tabs>
          <w:tab w:pos="5226" w:val="left" w:leader="none"/>
          <w:tab w:pos="6137" w:val="left" w:leader="none"/>
          <w:tab w:pos="9675" w:val="left" w:leader="none"/>
        </w:tabs>
        <w:spacing w:line="290" w:lineRule="auto" w:before="43"/>
        <w:ind w:left="1440" w:right="732"/>
      </w:pPr>
      <w:r>
        <w:rPr>
          <w:spacing w:val="-2"/>
        </w:rPr>
        <w:t>{{kfsData.terms.trancheamount.inNumber}}/-</w:t>
      </w:r>
      <w:r>
        <w:rPr/>
        <w:tab/>
      </w:r>
      <w:r>
        <w:rPr>
          <w:spacing w:val="-2"/>
        </w:rPr>
        <w:t>(Rupees</w:t>
      </w:r>
      <w:r>
        <w:rPr/>
        <w:tab/>
      </w:r>
      <w:r>
        <w:rPr>
          <w:spacing w:val="-2"/>
        </w:rPr>
        <w:t>{{kfsData.terms.trancheamount.inWords}}</w:t>
      </w:r>
      <w:r>
        <w:rPr/>
        <w:tab/>
      </w:r>
      <w:r>
        <w:rPr>
          <w:spacing w:val="-2"/>
        </w:rPr>
        <w:t>only) </w:t>
      </w:r>
      <w:r>
        <w:rPr/>
        <w:t>(“</w:t>
      </w:r>
      <w:r>
        <w:rPr>
          <w:rFonts w:ascii="Arial" w:hAnsi="Arial"/>
          <w:b/>
        </w:rPr>
        <w:t>Tranche Facility</w:t>
      </w:r>
      <w:r>
        <w:rPr/>
        <w:t>”)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90" w:lineRule="auto" w:before="139" w:after="0"/>
        <w:ind w:left="1440" w:right="729" w:hanging="360"/>
        <w:jc w:val="left"/>
        <w:rPr>
          <w:sz w:val="18"/>
        </w:rPr>
      </w:pPr>
      <w:r>
        <w:rPr>
          <w:sz w:val="18"/>
        </w:rPr>
        <w:t>I/We,</w:t>
      </w:r>
      <w:r>
        <w:rPr>
          <w:spacing w:val="40"/>
          <w:sz w:val="18"/>
        </w:rPr>
        <w:t> </w:t>
      </w:r>
      <w:r>
        <w:rPr>
          <w:sz w:val="18"/>
        </w:rPr>
        <w:t>hereby</w:t>
      </w:r>
      <w:r>
        <w:rPr>
          <w:spacing w:val="40"/>
          <w:sz w:val="18"/>
        </w:rPr>
        <w:t> </w:t>
      </w:r>
      <w:r>
        <w:rPr>
          <w:sz w:val="18"/>
        </w:rPr>
        <w:t>certify</w:t>
      </w:r>
      <w:r>
        <w:rPr>
          <w:spacing w:val="40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confirm</w:t>
      </w:r>
      <w:r>
        <w:rPr>
          <w:spacing w:val="40"/>
          <w:sz w:val="18"/>
        </w:rPr>
        <w:t> </w:t>
      </w:r>
      <w:r>
        <w:rPr>
          <w:sz w:val="18"/>
        </w:rPr>
        <w:t>that</w:t>
      </w:r>
      <w:r>
        <w:rPr>
          <w:spacing w:val="40"/>
          <w:sz w:val="18"/>
        </w:rPr>
        <w:t> </w:t>
      </w:r>
      <w:r>
        <w:rPr>
          <w:sz w:val="18"/>
        </w:rPr>
        <w:t>funds</w:t>
      </w:r>
      <w:r>
        <w:rPr>
          <w:spacing w:val="40"/>
          <w:sz w:val="18"/>
        </w:rPr>
        <w:t> </w:t>
      </w:r>
      <w:r>
        <w:rPr>
          <w:sz w:val="18"/>
        </w:rPr>
        <w:t>from</w:t>
      </w:r>
      <w:r>
        <w:rPr>
          <w:spacing w:val="40"/>
          <w:sz w:val="18"/>
        </w:rPr>
        <w:t> </w:t>
      </w:r>
      <w:r>
        <w:rPr>
          <w:sz w:val="18"/>
        </w:rPr>
        <w:t>the</w:t>
      </w:r>
      <w:r>
        <w:rPr>
          <w:spacing w:val="40"/>
          <w:sz w:val="18"/>
        </w:rPr>
        <w:t> </w:t>
      </w:r>
      <w:r>
        <w:rPr>
          <w:sz w:val="18"/>
        </w:rPr>
        <w:t>Tranche</w:t>
      </w:r>
      <w:r>
        <w:rPr>
          <w:spacing w:val="40"/>
          <w:sz w:val="18"/>
        </w:rPr>
        <w:t> </w:t>
      </w:r>
      <w:r>
        <w:rPr>
          <w:sz w:val="18"/>
        </w:rPr>
        <w:t>Facility</w:t>
      </w:r>
      <w:r>
        <w:rPr>
          <w:spacing w:val="40"/>
          <w:sz w:val="18"/>
        </w:rPr>
        <w:t> </w:t>
      </w:r>
      <w:r>
        <w:rPr>
          <w:sz w:val="18"/>
        </w:rPr>
        <w:t>availed</w:t>
      </w:r>
      <w:r>
        <w:rPr>
          <w:spacing w:val="40"/>
          <w:sz w:val="18"/>
        </w:rPr>
        <w:t> </w:t>
      </w:r>
      <w:r>
        <w:rPr>
          <w:sz w:val="18"/>
        </w:rPr>
        <w:t>are</w:t>
      </w:r>
      <w:r>
        <w:rPr>
          <w:spacing w:val="40"/>
          <w:sz w:val="18"/>
        </w:rPr>
        <w:t> </w:t>
      </w:r>
      <w:r>
        <w:rPr>
          <w:sz w:val="18"/>
        </w:rPr>
        <w:t>utilised</w:t>
      </w:r>
      <w:r>
        <w:rPr>
          <w:spacing w:val="40"/>
          <w:sz w:val="18"/>
        </w:rPr>
        <w:t> </w:t>
      </w:r>
      <w:r>
        <w:rPr>
          <w:sz w:val="18"/>
        </w:rPr>
        <w:t>for</w:t>
      </w:r>
      <w:r>
        <w:rPr>
          <w:spacing w:val="40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in</w:t>
      </w:r>
      <w:r>
        <w:rPr>
          <w:spacing w:val="40"/>
          <w:sz w:val="18"/>
        </w:rPr>
        <w:t> </w:t>
      </w:r>
      <w:r>
        <w:rPr>
          <w:sz w:val="18"/>
        </w:rPr>
        <w:t>accordance with the End-Use stated in the Facility Documents i.e. for {{endUse}}</w:t>
      </w:r>
    </w:p>
    <w:p>
      <w:pPr>
        <w:pStyle w:val="BodyText"/>
        <w:spacing w:line="451" w:lineRule="auto" w:before="140"/>
        <w:ind w:left="720" w:right="8820"/>
      </w:pPr>
      <w:r>
        <w:rPr/>
        <w:t>Thank you, </w:t>
      </w:r>
      <w:r>
        <w:rPr>
          <w:spacing w:val="-2"/>
        </w:rPr>
        <w:t>Yours</w:t>
      </w:r>
      <w:r>
        <w:rPr>
          <w:spacing w:val="-11"/>
        </w:rPr>
        <w:t> </w:t>
      </w:r>
      <w:r>
        <w:rPr>
          <w:spacing w:val="-2"/>
        </w:rPr>
        <w:t>sincerely,</w:t>
      </w:r>
    </w:p>
    <w:p>
      <w:pPr>
        <w:pStyle w:val="BodyText"/>
        <w:spacing w:before="2"/>
        <w:ind w:left="720"/>
      </w:pPr>
      <w:r>
        <w:rPr>
          <w:spacing w:val="-2"/>
        </w:rPr>
        <w:t>{{name}}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720" w:footer="785" w:top="1680" w:bottom="980" w:left="720" w:right="720"/>
          <w:pgNumType w:start="60"/>
        </w:sectPr>
      </w:pPr>
    </w:p>
    <w:p>
      <w:pPr>
        <w:pStyle w:val="BodyText"/>
        <w:spacing w:before="48"/>
      </w:pPr>
    </w:p>
    <w:p>
      <w:pPr>
        <w:pStyle w:val="Heading1"/>
        <w:ind w:right="388"/>
      </w:pPr>
      <w:r>
        <w:rPr/>
        <w:t>SCHEDULE </w:t>
      </w:r>
      <w:r>
        <w:rPr>
          <w:spacing w:val="-5"/>
        </w:rPr>
        <w:t>IV</w:t>
      </w:r>
    </w:p>
    <w:p>
      <w:pPr>
        <w:spacing w:before="105"/>
        <w:ind w:left="45" w:right="389" w:firstLine="0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>FACILITY</w:t>
      </w:r>
      <w:r>
        <w:rPr>
          <w:rFonts w:ascii="Arial"/>
          <w:b/>
          <w:spacing w:val="-7"/>
          <w:sz w:val="18"/>
        </w:rPr>
        <w:t> </w:t>
      </w:r>
      <w:r>
        <w:rPr>
          <w:rFonts w:ascii="Arial"/>
          <w:b/>
          <w:sz w:val="18"/>
        </w:rPr>
        <w:t>KEY</w:t>
      </w:r>
      <w:r>
        <w:rPr>
          <w:rFonts w:ascii="Arial"/>
          <w:b/>
          <w:spacing w:val="-7"/>
          <w:sz w:val="18"/>
        </w:rPr>
        <w:t> </w:t>
      </w:r>
      <w:r>
        <w:rPr>
          <w:rFonts w:ascii="Arial"/>
          <w:b/>
          <w:sz w:val="18"/>
        </w:rPr>
        <w:t>FACTS</w:t>
      </w:r>
      <w:r>
        <w:rPr>
          <w:rFonts w:ascii="Arial"/>
          <w:b/>
          <w:spacing w:val="-6"/>
          <w:sz w:val="18"/>
        </w:rPr>
        <w:t> </w:t>
      </w:r>
      <w:r>
        <w:rPr>
          <w:rFonts w:ascii="Arial"/>
          <w:b/>
          <w:spacing w:val="-2"/>
          <w:sz w:val="18"/>
        </w:rPr>
        <w:t>STATEMENT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48"/>
        <w:rPr>
          <w:rFonts w:ascii="Arial"/>
          <w:b/>
        </w:rPr>
      </w:pPr>
    </w:p>
    <w:p>
      <w:pPr>
        <w:spacing w:before="0"/>
        <w:ind w:left="72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Part 1 (Interest rate and </w:t>
      </w:r>
      <w:r>
        <w:rPr>
          <w:rFonts w:ascii="Arial"/>
          <w:b/>
          <w:spacing w:val="-2"/>
          <w:sz w:val="18"/>
        </w:rPr>
        <w:t>fees/charges)</w:t>
      </w:r>
    </w:p>
    <w:p>
      <w:pPr>
        <w:pStyle w:val="BodyText"/>
        <w:spacing w:before="17"/>
        <w:rPr>
          <w:rFonts w:ascii="Arial"/>
          <w:b/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1560"/>
        <w:gridCol w:w="280"/>
        <w:gridCol w:w="380"/>
        <w:gridCol w:w="800"/>
        <w:gridCol w:w="360"/>
        <w:gridCol w:w="520"/>
        <w:gridCol w:w="420"/>
        <w:gridCol w:w="735"/>
        <w:gridCol w:w="145"/>
        <w:gridCol w:w="1020"/>
        <w:gridCol w:w="1020"/>
        <w:gridCol w:w="120"/>
        <w:gridCol w:w="1140"/>
        <w:gridCol w:w="1140"/>
      </w:tblGrid>
      <w:tr>
        <w:trPr>
          <w:trHeight w:val="439" w:hRule="atLeast"/>
        </w:trPr>
        <w:tc>
          <w:tcPr>
            <w:tcW w:w="840" w:type="dxa"/>
          </w:tcPr>
          <w:p>
            <w:pPr>
              <w:pStyle w:val="TableParagraph"/>
              <w:spacing w:before="6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2220" w:type="dxa"/>
            <w:gridSpan w:val="3"/>
          </w:tcPr>
          <w:p>
            <w:pPr>
              <w:pStyle w:val="TableParagraph"/>
              <w:spacing w:before="6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Unique </w:t>
            </w:r>
            <w:r>
              <w:rPr>
                <w:rFonts w:ascii="Arial"/>
                <w:b/>
                <w:spacing w:val="-2"/>
                <w:sz w:val="18"/>
              </w:rPr>
              <w:t>Proposal</w:t>
            </w:r>
          </w:p>
          <w:p>
            <w:pPr>
              <w:pStyle w:val="TableParagraph"/>
              <w:spacing w:line="190" w:lineRule="exact" w:before="16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Number</w:t>
            </w:r>
          </w:p>
        </w:tc>
        <w:tc>
          <w:tcPr>
            <w:tcW w:w="2100" w:type="dxa"/>
            <w:gridSpan w:val="4"/>
          </w:tcPr>
          <w:p>
            <w:pPr>
              <w:pStyle w:val="TableParagraph"/>
              <w:spacing w:before="6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{{kfsUtilityId}}</w:t>
            </w:r>
          </w:p>
        </w:tc>
        <w:tc>
          <w:tcPr>
            <w:tcW w:w="2920" w:type="dxa"/>
            <w:gridSpan w:val="4"/>
          </w:tcPr>
          <w:p>
            <w:pPr>
              <w:pStyle w:val="TableParagraph"/>
              <w:spacing w:before="6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Type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Loan</w:t>
            </w:r>
          </w:p>
        </w:tc>
        <w:tc>
          <w:tcPr>
            <w:tcW w:w="2400" w:type="dxa"/>
            <w:gridSpan w:val="3"/>
          </w:tcPr>
          <w:p>
            <w:pPr>
              <w:pStyle w:val="TableParagraph"/>
              <w:spacing w:before="6"/>
              <w:ind w:left="240"/>
              <w:rPr>
                <w:sz w:val="18"/>
              </w:rPr>
            </w:pPr>
            <w:r>
              <w:rPr>
                <w:sz w:val="18"/>
              </w:rPr>
              <w:t>Loan against </w:t>
            </w:r>
            <w:r>
              <w:rPr>
                <w:spacing w:val="-2"/>
                <w:sz w:val="18"/>
              </w:rPr>
              <w:t>securities</w:t>
            </w:r>
          </w:p>
        </w:tc>
      </w:tr>
      <w:tr>
        <w:trPr>
          <w:trHeight w:val="2480" w:hRule="atLeast"/>
        </w:trPr>
        <w:tc>
          <w:tcPr>
            <w:tcW w:w="840" w:type="dxa"/>
          </w:tcPr>
          <w:p>
            <w:pPr>
              <w:pStyle w:val="TableParagraph"/>
              <w:spacing w:before="8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4320" w:type="dxa"/>
            <w:gridSpan w:val="7"/>
          </w:tcPr>
          <w:p>
            <w:pPr>
              <w:pStyle w:val="TableParagraph"/>
              <w:spacing w:before="8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Sanctioned </w:t>
            </w:r>
            <w:r>
              <w:rPr>
                <w:rFonts w:ascii="Arial"/>
                <w:b/>
                <w:spacing w:val="-2"/>
                <w:sz w:val="18"/>
              </w:rPr>
              <w:t>Amount</w:t>
            </w:r>
          </w:p>
        </w:tc>
        <w:tc>
          <w:tcPr>
            <w:tcW w:w="5320" w:type="dxa"/>
            <w:gridSpan w:val="7"/>
          </w:tcPr>
          <w:p>
            <w:pPr>
              <w:pStyle w:val="TableParagraph"/>
              <w:spacing w:before="8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{{kfsData.terms.creditLimit.inNumber}}</w:t>
            </w:r>
          </w:p>
          <w:p>
            <w:pPr>
              <w:pStyle w:val="TableParagraph"/>
              <w:spacing w:before="6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76" w:lineRule="auto"/>
              <w:ind w:left="120" w:right="99"/>
              <w:jc w:val="both"/>
              <w:rPr>
                <w:sz w:val="18"/>
              </w:rPr>
            </w:pPr>
            <w:r>
              <w:rPr>
                <w:sz w:val="18"/>
              </w:rPr>
              <w:t>Sanctioned Amount is the aggregate maximum amount, </w:t>
            </w:r>
            <w:r>
              <w:rPr>
                <w:sz w:val="18"/>
              </w:rPr>
              <w:t>which is agreed to be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granted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Lender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Borrower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one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or more Tranche Facilities determined on the basis of the market value of collateral provided by the Borrower(s) and/or the Security Provider(s) on the Effective Date.</w:t>
            </w:r>
          </w:p>
          <w:p>
            <w:pPr>
              <w:pStyle w:val="TableParagraph"/>
              <w:spacing w:line="220" w:lineRule="atLeast" w:before="126"/>
              <w:ind w:left="120" w:right="100"/>
              <w:jc w:val="both"/>
              <w:rPr>
                <w:sz w:val="18"/>
              </w:rPr>
            </w:pPr>
            <w:r>
              <w:rPr>
                <w:sz w:val="18"/>
              </w:rPr>
              <w:t>It is to be noted that the Sanctioned Amount shall be permanently reduced by the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repayment (whether </w:t>
            </w:r>
            <w:r>
              <w:rPr>
                <w:sz w:val="18"/>
              </w:rPr>
              <w:t>scheduled, voluntary,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otherwise),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part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full,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Tranche</w:t>
            </w:r>
            <w:r>
              <w:rPr>
                <w:spacing w:val="-2"/>
                <w:sz w:val="18"/>
              </w:rPr>
              <w:t> Facilities.</w:t>
            </w:r>
          </w:p>
        </w:tc>
      </w:tr>
      <w:tr>
        <w:trPr>
          <w:trHeight w:val="1559" w:hRule="atLeast"/>
        </w:trPr>
        <w:tc>
          <w:tcPr>
            <w:tcW w:w="840" w:type="dxa"/>
          </w:tcPr>
          <w:p>
            <w:pPr>
              <w:pStyle w:val="TableParagraph"/>
              <w:spacing w:line="206" w:lineRule="exact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4320" w:type="dxa"/>
            <w:gridSpan w:val="7"/>
          </w:tcPr>
          <w:p>
            <w:pPr>
              <w:pStyle w:val="TableParagraph"/>
              <w:spacing w:line="206" w:lineRule="exact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Disbursal </w:t>
            </w:r>
            <w:r>
              <w:rPr>
                <w:rFonts w:ascii="Arial"/>
                <w:b/>
                <w:spacing w:val="-2"/>
                <w:sz w:val="18"/>
              </w:rPr>
              <w:t>schedule</w:t>
            </w:r>
          </w:p>
        </w:tc>
        <w:tc>
          <w:tcPr>
            <w:tcW w:w="5320" w:type="dxa"/>
            <w:gridSpan w:val="7"/>
          </w:tcPr>
          <w:p>
            <w:pPr>
              <w:pStyle w:val="TableParagraph"/>
              <w:spacing w:line="206" w:lineRule="exact"/>
              <w:ind w:left="135"/>
              <w:rPr>
                <w:sz w:val="18"/>
              </w:rPr>
            </w:pPr>
            <w:r>
              <w:rPr>
                <w:sz w:val="18"/>
              </w:rPr>
              <w:t>Flexible </w:t>
            </w:r>
            <w:r>
              <w:rPr>
                <w:spacing w:val="-2"/>
                <w:sz w:val="18"/>
              </w:rPr>
              <w:t>disbursements.</w:t>
            </w:r>
          </w:p>
          <w:p>
            <w:pPr>
              <w:pStyle w:val="TableParagraph"/>
              <w:spacing w:before="3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59" w:lineRule="auto" w:before="1"/>
              <w:ind w:left="135"/>
              <w:rPr>
                <w:sz w:val="18"/>
              </w:rPr>
            </w:pPr>
            <w:r>
              <w:rPr>
                <w:sz w:val="18"/>
              </w:rPr>
              <w:t>Disbursements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made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based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customer's Disbursement Request.</w:t>
            </w:r>
          </w:p>
          <w:p>
            <w:pPr>
              <w:pStyle w:val="TableParagraph"/>
              <w:spacing w:line="220" w:lineRule="atLeast" w:before="206"/>
              <w:ind w:left="120" w:right="32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For</w:t>
            </w:r>
            <w:r>
              <w:rPr>
                <w:rFonts w:ascii="Arial"/>
                <w:i/>
                <w:spacing w:val="-5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further</w:t>
            </w:r>
            <w:r>
              <w:rPr>
                <w:rFonts w:ascii="Arial"/>
                <w:i/>
                <w:spacing w:val="-5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clarification,</w:t>
            </w:r>
            <w:r>
              <w:rPr>
                <w:rFonts w:ascii="Arial"/>
                <w:i/>
                <w:spacing w:val="-5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refer</w:t>
            </w:r>
            <w:r>
              <w:rPr>
                <w:rFonts w:ascii="Arial"/>
                <w:i/>
                <w:spacing w:val="-5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5"/>
                <w:sz w:val="18"/>
              </w:rPr>
              <w:t> </w:t>
            </w:r>
            <w:r>
              <w:rPr>
                <w:rFonts w:ascii="Arial"/>
                <w:b/>
                <w:i/>
                <w:sz w:val="18"/>
              </w:rPr>
              <w:t>Clause</w:t>
            </w:r>
            <w:r>
              <w:rPr>
                <w:rFonts w:ascii="Arial"/>
                <w:b/>
                <w:i/>
                <w:spacing w:val="-5"/>
                <w:sz w:val="18"/>
              </w:rPr>
              <w:t> </w:t>
            </w:r>
            <w:r>
              <w:rPr>
                <w:rFonts w:ascii="Arial"/>
                <w:b/>
                <w:i/>
                <w:sz w:val="18"/>
              </w:rPr>
              <w:t>2.2</w:t>
            </w:r>
            <w:r>
              <w:rPr>
                <w:rFonts w:ascii="Arial"/>
                <w:b/>
                <w:i/>
                <w:spacing w:val="-5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from</w:t>
            </w:r>
            <w:r>
              <w:rPr>
                <w:rFonts w:ascii="Arial"/>
                <w:i/>
                <w:spacing w:val="-5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the</w:t>
            </w:r>
            <w:r>
              <w:rPr>
                <w:rFonts w:ascii="Arial"/>
                <w:i/>
                <w:spacing w:val="-5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general terms &amp; conditions of loan agreement.</w:t>
            </w:r>
          </w:p>
        </w:tc>
      </w:tr>
      <w:tr>
        <w:trPr>
          <w:trHeight w:val="1180" w:hRule="atLeast"/>
        </w:trPr>
        <w:tc>
          <w:tcPr>
            <w:tcW w:w="840" w:type="dxa"/>
          </w:tcPr>
          <w:p>
            <w:pPr>
              <w:pStyle w:val="TableParagraph"/>
              <w:spacing w:line="205" w:lineRule="exact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4320" w:type="dxa"/>
            <w:gridSpan w:val="7"/>
          </w:tcPr>
          <w:p>
            <w:pPr>
              <w:pStyle w:val="TableParagraph"/>
              <w:spacing w:line="205" w:lineRule="exact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Loan term </w:t>
            </w:r>
            <w:r>
              <w:rPr>
                <w:rFonts w:ascii="Arial"/>
                <w:b/>
                <w:spacing w:val="-2"/>
                <w:sz w:val="18"/>
              </w:rPr>
              <w:t>(year/months/days)</w:t>
            </w:r>
          </w:p>
        </w:tc>
        <w:tc>
          <w:tcPr>
            <w:tcW w:w="5320" w:type="dxa"/>
            <w:gridSpan w:val="7"/>
          </w:tcPr>
          <w:p>
            <w:pPr>
              <w:pStyle w:val="TableParagraph"/>
              <w:spacing w:line="552" w:lineRule="auto"/>
              <w:ind w:left="120" w:firstLine="50"/>
              <w:rPr>
                <w:sz w:val="18"/>
              </w:rPr>
            </w:pPr>
            <w:r>
              <w:rPr>
                <w:color w:val="000000"/>
                <w:sz w:val="18"/>
                <w:highlight w:val="yellow"/>
              </w:rPr>
              <w:t>{{kfsData.terms.months}}</w:t>
            </w:r>
            <w:r>
              <w:rPr>
                <w:color w:val="000000"/>
                <w:spacing w:val="-13"/>
                <w:sz w:val="18"/>
                <w:highlight w:val="yellow"/>
              </w:rPr>
              <w:t> </w:t>
            </w:r>
            <w:r>
              <w:rPr>
                <w:color w:val="000000"/>
                <w:sz w:val="18"/>
                <w:highlight w:val="yellow"/>
              </w:rPr>
              <w:t>months</w:t>
            </w:r>
            <w:r>
              <w:rPr>
                <w:color w:val="000000"/>
                <w:spacing w:val="-12"/>
                <w:sz w:val="18"/>
                <w:highlight w:val="yellow"/>
              </w:rPr>
              <w:t> </w:t>
            </w:r>
            <w:r>
              <w:rPr>
                <w:color w:val="000000"/>
                <w:sz w:val="18"/>
                <w:highlight w:val="yellow"/>
              </w:rPr>
              <w:t>{{kfsData.terms.days}}</w:t>
            </w:r>
            <w:r>
              <w:rPr>
                <w:color w:val="000000"/>
                <w:spacing w:val="-13"/>
                <w:sz w:val="18"/>
                <w:highlight w:val="yellow"/>
              </w:rPr>
              <w:t> </w:t>
            </w:r>
            <w:r>
              <w:rPr>
                <w:color w:val="000000"/>
                <w:sz w:val="18"/>
                <w:highlight w:val="yellow"/>
              </w:rPr>
              <w:t>days</w:t>
            </w:r>
            <w:r>
              <w:rPr>
                <w:color w:val="000000"/>
                <w:sz w:val="18"/>
              </w:rPr>
              <w:t> </w:t>
            </w:r>
            <w:r>
              <w:rPr>
                <w:color w:val="000000"/>
                <w:sz w:val="18"/>
                <w:highlight w:val="yellow"/>
              </w:rPr>
              <w:t>Loan maturity date: {{kfsData.terms.maturityDate}}</w:t>
            </w:r>
          </w:p>
          <w:p>
            <w:pPr>
              <w:pStyle w:val="TableParagraph"/>
              <w:ind w:left="120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color w:val="000000"/>
                <w:sz w:val="18"/>
                <w:highlight w:val="yellow"/>
              </w:rPr>
              <w:t>Can be renewed</w:t>
            </w:r>
            <w:r>
              <w:rPr>
                <w:rFonts w:ascii="Arial" w:hAnsi="Arial"/>
                <w:i/>
                <w:color w:val="000000"/>
                <w:spacing w:val="1"/>
                <w:sz w:val="18"/>
                <w:highlight w:val="yellow"/>
              </w:rPr>
              <w:t> </w:t>
            </w:r>
            <w:r>
              <w:rPr>
                <w:rFonts w:ascii="Arial" w:hAnsi="Arial"/>
                <w:i/>
                <w:color w:val="000000"/>
                <w:sz w:val="18"/>
                <w:highlight w:val="yellow"/>
              </w:rPr>
              <w:t>basis lender’s</w:t>
            </w:r>
            <w:r>
              <w:rPr>
                <w:rFonts w:ascii="Arial" w:hAnsi="Arial"/>
                <w:i/>
                <w:color w:val="000000"/>
                <w:spacing w:val="1"/>
                <w:sz w:val="18"/>
                <w:highlight w:val="yellow"/>
              </w:rPr>
              <w:t> </w:t>
            </w:r>
            <w:r>
              <w:rPr>
                <w:rFonts w:ascii="Arial" w:hAnsi="Arial"/>
                <w:i/>
                <w:color w:val="000000"/>
                <w:spacing w:val="-2"/>
                <w:sz w:val="18"/>
                <w:highlight w:val="yellow"/>
              </w:rPr>
              <w:t>review</w:t>
            </w:r>
          </w:p>
        </w:tc>
      </w:tr>
      <w:tr>
        <w:trPr>
          <w:trHeight w:val="300" w:hRule="atLeast"/>
        </w:trPr>
        <w:tc>
          <w:tcPr>
            <w:tcW w:w="840" w:type="dxa"/>
          </w:tcPr>
          <w:p>
            <w:pPr>
              <w:pStyle w:val="TableParagraph"/>
              <w:spacing w:before="6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  <w:tc>
          <w:tcPr>
            <w:tcW w:w="9640" w:type="dxa"/>
            <w:gridSpan w:val="14"/>
          </w:tcPr>
          <w:p>
            <w:pPr>
              <w:pStyle w:val="TableParagraph"/>
              <w:spacing w:before="6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Installment </w:t>
            </w:r>
            <w:r>
              <w:rPr>
                <w:rFonts w:ascii="Arial"/>
                <w:b/>
                <w:spacing w:val="-2"/>
                <w:sz w:val="18"/>
              </w:rPr>
              <w:t>details</w:t>
            </w:r>
          </w:p>
        </w:tc>
      </w:tr>
      <w:tr>
        <w:trPr>
          <w:trHeight w:val="439" w:hRule="atLeast"/>
        </w:trPr>
        <w:tc>
          <w:tcPr>
            <w:tcW w:w="2680" w:type="dxa"/>
            <w:gridSpan w:val="3"/>
          </w:tcPr>
          <w:p>
            <w:pPr>
              <w:pStyle w:val="TableParagraph"/>
              <w:spacing w:before="1"/>
              <w:ind w:left="135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installments</w:t>
            </w:r>
          </w:p>
        </w:tc>
        <w:tc>
          <w:tcPr>
            <w:tcW w:w="1180" w:type="dxa"/>
            <w:gridSpan w:val="2"/>
          </w:tcPr>
          <w:p>
            <w:pPr>
              <w:pStyle w:val="TableParagraph"/>
              <w:spacing w:before="1"/>
              <w:ind w:left="110"/>
              <w:rPr>
                <w:sz w:val="18"/>
              </w:rPr>
            </w:pPr>
            <w:r>
              <w:rPr>
                <w:sz w:val="18"/>
              </w:rPr>
              <w:t>Number </w:t>
            </w:r>
            <w:r>
              <w:rPr>
                <w:spacing w:val="-5"/>
                <w:sz w:val="18"/>
              </w:rPr>
              <w:t>of</w:t>
            </w:r>
          </w:p>
          <w:p>
            <w:pPr>
              <w:pStyle w:val="TableParagraph"/>
              <w:spacing w:line="196" w:lineRule="exact" w:before="16"/>
              <w:ind w:left="110"/>
              <w:rPr>
                <w:sz w:val="18"/>
              </w:rPr>
            </w:pPr>
            <w:r>
              <w:rPr>
                <w:spacing w:val="-4"/>
                <w:sz w:val="18"/>
              </w:rPr>
              <w:t>EPIs</w:t>
            </w:r>
          </w:p>
        </w:tc>
        <w:tc>
          <w:tcPr>
            <w:tcW w:w="2180" w:type="dxa"/>
            <w:gridSpan w:val="5"/>
          </w:tcPr>
          <w:p>
            <w:pPr>
              <w:pStyle w:val="TableParagraph"/>
              <w:spacing w:before="1"/>
              <w:ind w:left="115"/>
              <w:rPr>
                <w:sz w:val="18"/>
              </w:rPr>
            </w:pPr>
            <w:r>
              <w:rPr>
                <w:w w:val="95"/>
                <w:sz w:val="18"/>
              </w:rPr>
              <w:t>EPI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5"/>
                <w:w w:val="95"/>
                <w:sz w:val="18"/>
              </w:rPr>
              <w:t>(₹)</w:t>
            </w:r>
          </w:p>
        </w:tc>
        <w:tc>
          <w:tcPr>
            <w:tcW w:w="4440" w:type="dxa"/>
            <w:gridSpan w:val="5"/>
          </w:tcPr>
          <w:p>
            <w:pPr>
              <w:pStyle w:val="TableParagraph"/>
              <w:spacing w:before="1"/>
              <w:ind w:left="125"/>
              <w:rPr>
                <w:sz w:val="18"/>
              </w:rPr>
            </w:pPr>
            <w:r>
              <w:rPr>
                <w:sz w:val="18"/>
              </w:rPr>
              <w:t>Commencement of repayment, post </w:t>
            </w:r>
            <w:r>
              <w:rPr>
                <w:spacing w:val="-2"/>
                <w:sz w:val="18"/>
              </w:rPr>
              <w:t>sanction</w:t>
            </w:r>
          </w:p>
        </w:tc>
      </w:tr>
      <w:tr>
        <w:trPr>
          <w:trHeight w:val="1180" w:hRule="atLeast"/>
        </w:trPr>
        <w:tc>
          <w:tcPr>
            <w:tcW w:w="2680" w:type="dxa"/>
            <w:gridSpan w:val="3"/>
          </w:tcPr>
          <w:p>
            <w:pPr>
              <w:pStyle w:val="TableParagraph"/>
              <w:spacing w:before="3"/>
              <w:ind w:left="185"/>
              <w:rPr>
                <w:sz w:val="18"/>
              </w:rPr>
            </w:pPr>
            <w:r>
              <w:rPr>
                <w:spacing w:val="-2"/>
                <w:sz w:val="18"/>
              </w:rPr>
              <w:t>Monthly</w:t>
            </w:r>
          </w:p>
        </w:tc>
        <w:tc>
          <w:tcPr>
            <w:tcW w:w="1180" w:type="dxa"/>
            <w:gridSpan w:val="2"/>
          </w:tcPr>
          <w:p>
            <w:pPr>
              <w:pStyle w:val="TableParagraph"/>
              <w:spacing w:line="276" w:lineRule="auto" w:before="3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{{kfsData.in stallmentD etails.totalI nstallments</w:t>
            </w:r>
          </w:p>
          <w:p>
            <w:pPr>
              <w:pStyle w:val="TableParagraph"/>
              <w:spacing w:line="205" w:lineRule="exact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}}</w:t>
            </w:r>
          </w:p>
        </w:tc>
        <w:tc>
          <w:tcPr>
            <w:tcW w:w="2180" w:type="dxa"/>
            <w:gridSpan w:val="5"/>
          </w:tcPr>
          <w:p>
            <w:pPr>
              <w:pStyle w:val="TableParagraph"/>
              <w:spacing w:line="259" w:lineRule="auto" w:before="3"/>
              <w:ind w:left="115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repayment </w:t>
            </w:r>
            <w:r>
              <w:rPr>
                <w:spacing w:val="-2"/>
                <w:sz w:val="18"/>
              </w:rPr>
              <w:t>schedule</w:t>
            </w:r>
          </w:p>
        </w:tc>
        <w:tc>
          <w:tcPr>
            <w:tcW w:w="4440" w:type="dxa"/>
            <w:gridSpan w:val="5"/>
          </w:tcPr>
          <w:p>
            <w:pPr>
              <w:pStyle w:val="TableParagraph"/>
              <w:spacing w:line="259" w:lineRule="auto" w:before="3"/>
              <w:ind w:left="125"/>
              <w:rPr>
                <w:sz w:val="18"/>
              </w:rPr>
            </w:pPr>
            <w:r>
              <w:rPr>
                <w:sz w:val="18"/>
              </w:rPr>
              <w:t>{{kfsData.terms.dueDay}}</w:t>
            </w:r>
            <w:r>
              <w:rPr>
                <w:spacing w:val="-10"/>
                <w:sz w:val="18"/>
              </w:rPr>
              <w:t> </w:t>
            </w:r>
            <w:r>
              <w:rPr>
                <w:color w:val="000000"/>
                <w:sz w:val="18"/>
                <w:highlight w:val="yellow"/>
              </w:rPr>
              <w:t>of</w:t>
            </w:r>
            <w:r>
              <w:rPr>
                <w:color w:val="000000"/>
                <w:spacing w:val="-10"/>
                <w:sz w:val="18"/>
                <w:highlight w:val="yellow"/>
              </w:rPr>
              <w:t> </w:t>
            </w:r>
            <w:r>
              <w:rPr>
                <w:color w:val="000000"/>
                <w:sz w:val="18"/>
                <w:highlight w:val="yellow"/>
              </w:rPr>
              <w:t>the</w:t>
            </w:r>
            <w:r>
              <w:rPr>
                <w:color w:val="000000"/>
                <w:spacing w:val="-10"/>
                <w:sz w:val="18"/>
                <w:highlight w:val="yellow"/>
              </w:rPr>
              <w:t> </w:t>
            </w:r>
            <w:r>
              <w:rPr>
                <w:color w:val="000000"/>
                <w:sz w:val="18"/>
                <w:highlight w:val="yellow"/>
              </w:rPr>
              <w:t>month</w:t>
            </w:r>
            <w:r>
              <w:rPr>
                <w:color w:val="000000"/>
                <w:spacing w:val="-10"/>
                <w:sz w:val="18"/>
                <w:highlight w:val="yellow"/>
              </w:rPr>
              <w:t> </w:t>
            </w:r>
            <w:r>
              <w:rPr>
                <w:color w:val="000000"/>
                <w:sz w:val="18"/>
                <w:highlight w:val="yellow"/>
              </w:rPr>
              <w:t>immediately</w:t>
            </w:r>
            <w:r>
              <w:rPr>
                <w:color w:val="000000"/>
                <w:sz w:val="18"/>
              </w:rPr>
              <w:t> </w:t>
            </w:r>
            <w:r>
              <w:rPr>
                <w:color w:val="000000"/>
                <w:sz w:val="18"/>
                <w:highlight w:val="yellow"/>
              </w:rPr>
              <w:t>following the date of disbursement</w:t>
            </w:r>
          </w:p>
        </w:tc>
      </w:tr>
      <w:tr>
        <w:trPr>
          <w:trHeight w:val="719" w:hRule="atLeast"/>
        </w:trPr>
        <w:tc>
          <w:tcPr>
            <w:tcW w:w="840" w:type="dxa"/>
          </w:tcPr>
          <w:p>
            <w:pPr>
              <w:pStyle w:val="TableParagraph"/>
              <w:spacing w:before="8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6</w:t>
            </w:r>
          </w:p>
        </w:tc>
        <w:tc>
          <w:tcPr>
            <w:tcW w:w="1560" w:type="dxa"/>
          </w:tcPr>
          <w:p>
            <w:pPr>
              <w:pStyle w:val="TableParagraph"/>
              <w:spacing w:line="259" w:lineRule="auto" w:before="8"/>
              <w:ind w:left="135" w:right="3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Interest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rate </w:t>
            </w:r>
            <w:r>
              <w:rPr>
                <w:rFonts w:ascii="Arial"/>
                <w:b/>
                <w:spacing w:val="-4"/>
                <w:sz w:val="18"/>
              </w:rPr>
              <w:t>(%)</w:t>
            </w:r>
          </w:p>
        </w:tc>
        <w:tc>
          <w:tcPr>
            <w:tcW w:w="1820" w:type="dxa"/>
            <w:gridSpan w:val="4"/>
          </w:tcPr>
          <w:p>
            <w:pPr>
              <w:pStyle w:val="TableParagraph"/>
              <w:spacing w:line="276" w:lineRule="auto" w:before="8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{{kfsData.interestD etails.interestRate}}</w:t>
            </w:r>
          </w:p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% </w:t>
            </w:r>
            <w:r>
              <w:rPr>
                <w:spacing w:val="-4"/>
                <w:sz w:val="18"/>
              </w:rPr>
              <w:t>p.a.</w:t>
            </w:r>
          </w:p>
        </w:tc>
        <w:tc>
          <w:tcPr>
            <w:tcW w:w="2840" w:type="dxa"/>
            <w:gridSpan w:val="5"/>
          </w:tcPr>
          <w:p>
            <w:pPr>
              <w:pStyle w:val="TableParagraph"/>
              <w:spacing w:before="8"/>
              <w:ind w:left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Interest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3420" w:type="dxa"/>
            <w:gridSpan w:val="4"/>
          </w:tcPr>
          <w:p>
            <w:pPr>
              <w:pStyle w:val="TableParagraph"/>
              <w:spacing w:before="8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Floating</w:t>
            </w:r>
          </w:p>
        </w:tc>
      </w:tr>
      <w:tr>
        <w:trPr>
          <w:trHeight w:val="380" w:hRule="atLeast"/>
        </w:trPr>
        <w:tc>
          <w:tcPr>
            <w:tcW w:w="840" w:type="dxa"/>
          </w:tcPr>
          <w:p>
            <w:pPr>
              <w:pStyle w:val="TableParagraph"/>
              <w:spacing w:line="204" w:lineRule="exact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7</w:t>
            </w:r>
          </w:p>
        </w:tc>
        <w:tc>
          <w:tcPr>
            <w:tcW w:w="9640" w:type="dxa"/>
            <w:gridSpan w:val="14"/>
          </w:tcPr>
          <w:p>
            <w:pPr>
              <w:pStyle w:val="TableParagraph"/>
              <w:spacing w:line="204" w:lineRule="exact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Additional Information in case of Floating rate of </w:t>
            </w:r>
            <w:r>
              <w:rPr>
                <w:rFonts w:ascii="Arial"/>
                <w:b/>
                <w:spacing w:val="-2"/>
                <w:sz w:val="18"/>
              </w:rPr>
              <w:t>interest</w:t>
            </w:r>
          </w:p>
        </w:tc>
      </w:tr>
      <w:tr>
        <w:trPr>
          <w:trHeight w:val="880" w:hRule="atLeast"/>
        </w:trPr>
        <w:tc>
          <w:tcPr>
            <w:tcW w:w="2680" w:type="dxa"/>
            <w:gridSpan w:val="3"/>
            <w:vMerge w:val="restart"/>
          </w:tcPr>
          <w:p>
            <w:pPr>
              <w:pStyle w:val="TableParagraph"/>
              <w:spacing w:before="2"/>
              <w:ind w:left="135"/>
              <w:rPr>
                <w:sz w:val="18"/>
              </w:rPr>
            </w:pPr>
            <w:r>
              <w:rPr>
                <w:sz w:val="18"/>
              </w:rPr>
              <w:t>Reference </w:t>
            </w:r>
            <w:r>
              <w:rPr>
                <w:spacing w:val="-2"/>
                <w:sz w:val="18"/>
              </w:rPr>
              <w:t>Benchmark</w:t>
            </w:r>
          </w:p>
        </w:tc>
        <w:tc>
          <w:tcPr>
            <w:tcW w:w="1180" w:type="dxa"/>
            <w:gridSpan w:val="2"/>
            <w:vMerge w:val="restart"/>
          </w:tcPr>
          <w:p>
            <w:pPr>
              <w:pStyle w:val="TableParagraph"/>
              <w:spacing w:line="259" w:lineRule="auto" w:before="2"/>
              <w:ind w:left="125" w:right="122"/>
              <w:rPr>
                <w:sz w:val="18"/>
              </w:rPr>
            </w:pPr>
            <w:r>
              <w:rPr>
                <w:spacing w:val="-2"/>
                <w:sz w:val="18"/>
              </w:rPr>
              <w:t>Benchmark </w:t>
            </w:r>
            <w:r>
              <w:rPr>
                <w:sz w:val="18"/>
              </w:rPr>
              <w:t>rate (%)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4"/>
                <w:sz w:val="18"/>
              </w:rPr>
              <w:t>(B)</w:t>
            </w:r>
          </w:p>
        </w:tc>
        <w:tc>
          <w:tcPr>
            <w:tcW w:w="880" w:type="dxa"/>
            <w:gridSpan w:val="2"/>
            <w:vMerge w:val="restart"/>
          </w:tcPr>
          <w:p>
            <w:pPr>
              <w:pStyle w:val="TableParagraph"/>
              <w:spacing w:line="259" w:lineRule="auto" w:before="2"/>
              <w:ind w:left="130" w:right="141"/>
              <w:rPr>
                <w:sz w:val="18"/>
              </w:rPr>
            </w:pPr>
            <w:r>
              <w:rPr>
                <w:spacing w:val="-2"/>
                <w:sz w:val="18"/>
              </w:rPr>
              <w:t>Spread </w:t>
            </w:r>
            <w:r>
              <w:rPr>
                <w:sz w:val="18"/>
              </w:rPr>
              <w:t>(%) </w:t>
            </w:r>
            <w:r>
              <w:rPr>
                <w:spacing w:val="-5"/>
                <w:sz w:val="18"/>
              </w:rPr>
              <w:t>(S)</w:t>
            </w:r>
          </w:p>
        </w:tc>
        <w:tc>
          <w:tcPr>
            <w:tcW w:w="1155" w:type="dxa"/>
            <w:gridSpan w:val="2"/>
            <w:vMerge w:val="restart"/>
          </w:tcPr>
          <w:p>
            <w:pPr>
              <w:pStyle w:val="TableParagraph"/>
              <w:spacing w:line="259" w:lineRule="auto" w:before="2"/>
              <w:ind w:left="135" w:right="242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rate (%) R =</w:t>
            </w:r>
          </w:p>
          <w:p>
            <w:pPr>
              <w:pStyle w:val="TableParagraph"/>
              <w:spacing w:line="207" w:lineRule="exact"/>
              <w:ind w:left="135"/>
              <w:rPr>
                <w:sz w:val="18"/>
              </w:rPr>
            </w:pPr>
            <w:r>
              <w:rPr>
                <w:sz w:val="18"/>
              </w:rPr>
              <w:t>(B) + </w:t>
            </w:r>
            <w:r>
              <w:rPr>
                <w:spacing w:val="-5"/>
                <w:sz w:val="18"/>
              </w:rPr>
              <w:t>(S)</w:t>
            </w:r>
          </w:p>
        </w:tc>
        <w:tc>
          <w:tcPr>
            <w:tcW w:w="2305" w:type="dxa"/>
            <w:gridSpan w:val="4"/>
          </w:tcPr>
          <w:p>
            <w:pPr>
              <w:pStyle w:val="TableParagraph"/>
              <w:spacing w:line="259" w:lineRule="auto" w:before="2"/>
              <w:ind w:left="135" w:right="812"/>
              <w:rPr>
                <w:sz w:val="18"/>
              </w:rPr>
            </w:pPr>
            <w:r>
              <w:rPr>
                <w:sz w:val="18"/>
              </w:rPr>
              <w:t>Reset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periodicity </w:t>
            </w:r>
            <w:r>
              <w:rPr>
                <w:spacing w:val="-2"/>
                <w:sz w:val="18"/>
              </w:rPr>
              <w:t>(Months)</w:t>
            </w:r>
          </w:p>
        </w:tc>
        <w:tc>
          <w:tcPr>
            <w:tcW w:w="2280" w:type="dxa"/>
            <w:gridSpan w:val="2"/>
          </w:tcPr>
          <w:p>
            <w:pPr>
              <w:pStyle w:val="TableParagraph"/>
              <w:spacing w:line="259" w:lineRule="auto" w:before="2"/>
              <w:ind w:left="125" w:right="184"/>
              <w:rPr>
                <w:sz w:val="18"/>
              </w:rPr>
            </w:pPr>
            <w:r>
              <w:rPr>
                <w:sz w:val="18"/>
              </w:rPr>
              <w:t>Impact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change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 reference benchmark (for 25 bps change in</w:t>
            </w:r>
          </w:p>
          <w:p>
            <w:pPr>
              <w:pStyle w:val="TableParagraph"/>
              <w:spacing w:line="187" w:lineRule="exact"/>
              <w:ind w:left="125"/>
              <w:rPr>
                <w:sz w:val="18"/>
              </w:rPr>
            </w:pPr>
            <w:r>
              <w:rPr>
                <w:sz w:val="18"/>
              </w:rPr>
              <w:t>‘R’, change </w:t>
            </w:r>
            <w:r>
              <w:rPr>
                <w:spacing w:val="-4"/>
                <w:sz w:val="18"/>
              </w:rPr>
              <w:t>in:)</w:t>
            </w:r>
          </w:p>
        </w:tc>
      </w:tr>
      <w:tr>
        <w:trPr>
          <w:trHeight w:val="439" w:hRule="atLeast"/>
        </w:trPr>
        <w:tc>
          <w:tcPr>
            <w:tcW w:w="268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5" w:type="dxa"/>
            <w:gridSpan w:val="2"/>
          </w:tcPr>
          <w:p>
            <w:pPr>
              <w:pStyle w:val="TableParagraph"/>
              <w:spacing w:before="10"/>
              <w:ind w:left="120"/>
              <w:rPr>
                <w:sz w:val="18"/>
              </w:rPr>
            </w:pPr>
            <w:r>
              <w:rPr>
                <w:spacing w:val="-10"/>
                <w:sz w:val="18"/>
              </w:rPr>
              <w:t>B</w:t>
            </w:r>
          </w:p>
        </w:tc>
        <w:tc>
          <w:tcPr>
            <w:tcW w:w="1140" w:type="dxa"/>
            <w:gridSpan w:val="2"/>
          </w:tcPr>
          <w:p>
            <w:pPr>
              <w:pStyle w:val="TableParagraph"/>
              <w:spacing w:before="10"/>
              <w:ind w:left="110"/>
              <w:rPr>
                <w:sz w:val="18"/>
              </w:rPr>
            </w:pPr>
            <w:r>
              <w:rPr>
                <w:spacing w:val="-10"/>
                <w:sz w:val="18"/>
              </w:rPr>
              <w:t>S</w:t>
            </w:r>
          </w:p>
        </w:tc>
        <w:tc>
          <w:tcPr>
            <w:tcW w:w="1140" w:type="dxa"/>
          </w:tcPr>
          <w:p>
            <w:pPr>
              <w:pStyle w:val="TableParagraph"/>
              <w:spacing w:before="10"/>
              <w:ind w:left="125"/>
              <w:rPr>
                <w:sz w:val="18"/>
              </w:rPr>
            </w:pPr>
            <w:r>
              <w:rPr>
                <w:w w:val="95"/>
                <w:sz w:val="18"/>
              </w:rPr>
              <w:t>EPI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5"/>
                <w:w w:val="95"/>
                <w:sz w:val="18"/>
              </w:rPr>
              <w:t>(₹)</w:t>
            </w:r>
          </w:p>
        </w:tc>
        <w:tc>
          <w:tcPr>
            <w:tcW w:w="1140" w:type="dxa"/>
          </w:tcPr>
          <w:p>
            <w:pPr>
              <w:pStyle w:val="TableParagraph"/>
              <w:spacing w:line="224" w:lineRule="exact"/>
              <w:ind w:left="125" w:right="507"/>
              <w:rPr>
                <w:sz w:val="18"/>
              </w:rPr>
            </w:pPr>
            <w:r>
              <w:rPr>
                <w:sz w:val="18"/>
              </w:rPr>
              <w:t>No.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of </w:t>
            </w:r>
            <w:r>
              <w:rPr>
                <w:spacing w:val="-4"/>
                <w:sz w:val="18"/>
              </w:rPr>
              <w:t>EPIs</w:t>
            </w:r>
          </w:p>
        </w:tc>
      </w:tr>
      <w:tr>
        <w:trPr>
          <w:trHeight w:val="1192" w:hRule="atLeast"/>
        </w:trPr>
        <w:tc>
          <w:tcPr>
            <w:tcW w:w="2680" w:type="dxa"/>
            <w:gridSpan w:val="3"/>
          </w:tcPr>
          <w:p>
            <w:pPr>
              <w:pStyle w:val="TableParagraph"/>
              <w:spacing w:line="276" w:lineRule="auto" w:before="4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{{kfsData.interestDetails.refer enceBenchmark}}</w:t>
            </w:r>
          </w:p>
        </w:tc>
        <w:tc>
          <w:tcPr>
            <w:tcW w:w="1180" w:type="dxa"/>
            <w:gridSpan w:val="2"/>
          </w:tcPr>
          <w:p>
            <w:pPr>
              <w:pStyle w:val="TableParagraph"/>
              <w:spacing w:line="276" w:lineRule="auto" w:before="4"/>
              <w:ind w:left="110" w:right="107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{{kfsData.in terestDetail s.benchmar kRate}}%</w:t>
            </w:r>
          </w:p>
        </w:tc>
        <w:tc>
          <w:tcPr>
            <w:tcW w:w="880" w:type="dxa"/>
            <w:gridSpan w:val="2"/>
          </w:tcPr>
          <w:p>
            <w:pPr>
              <w:pStyle w:val="TableParagraph"/>
              <w:spacing w:line="276" w:lineRule="auto" w:before="4"/>
              <w:ind w:left="115" w:right="112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{{kfsDat a.intere stDetail s.sprea</w:t>
            </w:r>
          </w:p>
          <w:p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4"/>
                <w:sz w:val="18"/>
              </w:rPr>
              <w:t>d}}%</w:t>
            </w:r>
          </w:p>
        </w:tc>
        <w:tc>
          <w:tcPr>
            <w:tcW w:w="1155" w:type="dxa"/>
            <w:gridSpan w:val="2"/>
          </w:tcPr>
          <w:p>
            <w:pPr>
              <w:pStyle w:val="TableParagraph"/>
              <w:spacing w:line="276" w:lineRule="auto" w:before="4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{{kfsData.i nterestDet ails.interest Rate}}%</w:t>
            </w:r>
          </w:p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p.a.</w:t>
            </w:r>
          </w:p>
        </w:tc>
        <w:tc>
          <w:tcPr>
            <w:tcW w:w="2305" w:type="dxa"/>
            <w:gridSpan w:val="4"/>
          </w:tcPr>
          <w:p>
            <w:pPr>
              <w:pStyle w:val="TableParagraph"/>
              <w:spacing w:line="276" w:lineRule="auto" w:before="4"/>
              <w:ind w:left="120" w:right="74"/>
              <w:rPr>
                <w:sz w:val="18"/>
              </w:rPr>
            </w:pPr>
            <w:r>
              <w:rPr>
                <w:sz w:val="18"/>
              </w:rPr>
              <w:t>At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such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intervals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may be decided by DSP Finance Pvt Ltd</w:t>
            </w:r>
          </w:p>
        </w:tc>
        <w:tc>
          <w:tcPr>
            <w:tcW w:w="1140" w:type="dxa"/>
          </w:tcPr>
          <w:p>
            <w:pPr>
              <w:pStyle w:val="TableParagraph"/>
              <w:spacing w:line="259" w:lineRule="auto" w:before="4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{{emiamou nt.delta}}</w:t>
            </w:r>
          </w:p>
        </w:tc>
        <w:tc>
          <w:tcPr>
            <w:tcW w:w="1140" w:type="dxa"/>
          </w:tcPr>
          <w:p>
            <w:pPr>
              <w:pStyle w:val="TableParagraph"/>
              <w:spacing w:line="259" w:lineRule="auto" w:before="4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{{emitenur e.delta}}</w:t>
            </w:r>
          </w:p>
        </w:tc>
      </w:tr>
    </w:tbl>
    <w:p>
      <w:pPr>
        <w:pStyle w:val="TableParagraph"/>
        <w:spacing w:after="0" w:line="259" w:lineRule="auto"/>
        <w:rPr>
          <w:sz w:val="18"/>
        </w:rPr>
        <w:sectPr>
          <w:headerReference w:type="default" r:id="rId7"/>
          <w:footerReference w:type="default" r:id="rId8"/>
          <w:pgSz w:w="12240" w:h="15840"/>
          <w:pgMar w:header="720" w:footer="785" w:top="1220" w:bottom="980" w:left="720" w:right="720"/>
        </w:sectPr>
      </w:pPr>
    </w:p>
    <w:p>
      <w:pPr>
        <w:pStyle w:val="BodyText"/>
        <w:spacing w:before="19" w:after="1"/>
        <w:rPr>
          <w:rFonts w:ascii="Arial"/>
          <w:b/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1840"/>
        <w:gridCol w:w="1180"/>
        <w:gridCol w:w="1680"/>
        <w:gridCol w:w="1400"/>
        <w:gridCol w:w="3540"/>
      </w:tblGrid>
      <w:tr>
        <w:trPr>
          <w:trHeight w:val="380" w:hRule="atLeast"/>
        </w:trPr>
        <w:tc>
          <w:tcPr>
            <w:tcW w:w="840" w:type="dxa"/>
          </w:tcPr>
          <w:p>
            <w:pPr>
              <w:pStyle w:val="TableParagraph"/>
              <w:spacing w:before="1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8</w:t>
            </w:r>
          </w:p>
        </w:tc>
        <w:tc>
          <w:tcPr>
            <w:tcW w:w="9640" w:type="dxa"/>
            <w:gridSpan w:val="5"/>
          </w:tcPr>
          <w:p>
            <w:pPr>
              <w:pStyle w:val="TableParagraph"/>
              <w:spacing w:before="1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Fee/ </w:t>
            </w:r>
            <w:r>
              <w:rPr>
                <w:rFonts w:ascii="Arial"/>
                <w:b/>
                <w:spacing w:val="-2"/>
                <w:sz w:val="18"/>
              </w:rPr>
              <w:t>Charges</w:t>
            </w:r>
          </w:p>
        </w:tc>
      </w:tr>
      <w:tr>
        <w:trPr>
          <w:trHeight w:val="320" w:hRule="atLeast"/>
        </w:trPr>
        <w:tc>
          <w:tcPr>
            <w:tcW w:w="2680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60" w:type="dxa"/>
            <w:gridSpan w:val="2"/>
          </w:tcPr>
          <w:p>
            <w:pPr>
              <w:pStyle w:val="TableParagraph"/>
              <w:spacing w:before="6"/>
              <w:ind w:left="110"/>
              <w:rPr>
                <w:sz w:val="18"/>
              </w:rPr>
            </w:pPr>
            <w:r>
              <w:rPr>
                <w:sz w:val="18"/>
              </w:rPr>
              <w:t>Payable to DSP Fin </w:t>
            </w:r>
            <w:r>
              <w:rPr>
                <w:spacing w:val="-5"/>
                <w:sz w:val="18"/>
              </w:rPr>
              <w:t>(A)</w:t>
            </w:r>
          </w:p>
        </w:tc>
        <w:tc>
          <w:tcPr>
            <w:tcW w:w="4940" w:type="dxa"/>
            <w:gridSpan w:val="2"/>
          </w:tcPr>
          <w:p>
            <w:pPr>
              <w:pStyle w:val="TableParagraph"/>
              <w:spacing w:before="6"/>
              <w:ind w:left="115"/>
              <w:rPr>
                <w:sz w:val="18"/>
              </w:rPr>
            </w:pPr>
            <w:r>
              <w:rPr>
                <w:sz w:val="18"/>
              </w:rPr>
              <w:t>Payable to a third party through DSP Fin </w:t>
            </w:r>
            <w:r>
              <w:rPr>
                <w:spacing w:val="-5"/>
                <w:sz w:val="18"/>
              </w:rPr>
              <w:t>(B)</w:t>
            </w:r>
          </w:p>
        </w:tc>
      </w:tr>
      <w:tr>
        <w:trPr>
          <w:trHeight w:val="1040" w:hRule="atLeast"/>
        </w:trPr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259" w:lineRule="auto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One-</w:t>
            </w:r>
            <w:r>
              <w:rPr>
                <w:spacing w:val="-2"/>
                <w:sz w:val="18"/>
              </w:rPr>
              <w:t>time/ Recurring</w:t>
            </w:r>
          </w:p>
        </w:tc>
        <w:tc>
          <w:tcPr>
            <w:tcW w:w="1680" w:type="dxa"/>
          </w:tcPr>
          <w:p>
            <w:pPr>
              <w:pStyle w:val="TableParagraph"/>
              <w:spacing w:line="259" w:lineRule="auto"/>
              <w:ind w:left="115" w:right="252"/>
              <w:jc w:val="both"/>
              <w:rPr>
                <w:sz w:val="18"/>
              </w:rPr>
            </w:pPr>
            <w:r>
              <w:rPr>
                <w:spacing w:val="-6"/>
                <w:sz w:val="18"/>
              </w:rPr>
              <w:t>Amount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6"/>
                <w:sz w:val="18"/>
              </w:rPr>
              <w:t>(in ₹)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6"/>
                <w:sz w:val="18"/>
              </w:rPr>
              <w:t>or </w:t>
            </w:r>
            <w:r>
              <w:rPr>
                <w:sz w:val="18"/>
              </w:rPr>
              <w:t>Percentage (%) as applicable</w:t>
            </w:r>
          </w:p>
        </w:tc>
        <w:tc>
          <w:tcPr>
            <w:tcW w:w="1400" w:type="dxa"/>
          </w:tcPr>
          <w:p>
            <w:pPr>
              <w:pStyle w:val="TableParagraph"/>
              <w:spacing w:line="259" w:lineRule="auto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One-</w:t>
            </w:r>
            <w:r>
              <w:rPr>
                <w:spacing w:val="-2"/>
                <w:sz w:val="18"/>
              </w:rPr>
              <w:t>time/ Recurring</w:t>
            </w:r>
          </w:p>
        </w:tc>
        <w:tc>
          <w:tcPr>
            <w:tcW w:w="3540" w:type="dxa"/>
          </w:tcPr>
          <w:p>
            <w:pPr>
              <w:pStyle w:val="TableParagraph"/>
              <w:spacing w:line="259" w:lineRule="auto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(in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₹)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Percentage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(%)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as applicable</w:t>
            </w:r>
          </w:p>
        </w:tc>
      </w:tr>
      <w:tr>
        <w:trPr>
          <w:trHeight w:val="1297" w:hRule="atLeast"/>
        </w:trPr>
        <w:tc>
          <w:tcPr>
            <w:tcW w:w="840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35"/>
              <w:rPr>
                <w:sz w:val="18"/>
              </w:rPr>
            </w:pPr>
            <w:r>
              <w:rPr>
                <w:spacing w:val="-5"/>
                <w:sz w:val="18"/>
              </w:rPr>
              <w:t>(i)</w:t>
            </w:r>
          </w:p>
        </w:tc>
        <w:tc>
          <w:tcPr>
            <w:tcW w:w="1840" w:type="dxa"/>
            <w:tcBorders>
              <w:bottom w:val="nil"/>
            </w:tcBorders>
          </w:tcPr>
          <w:p>
            <w:pPr>
              <w:pStyle w:val="TableParagraph"/>
              <w:spacing w:line="357" w:lineRule="auto" w:before="1"/>
              <w:ind w:left="120" w:right="469"/>
              <w:rPr>
                <w:sz w:val="18"/>
              </w:rPr>
            </w:pPr>
            <w:r>
              <w:rPr>
                <w:spacing w:val="-2"/>
                <w:sz w:val="18"/>
              </w:rPr>
              <w:t>Processing fees.</w:t>
            </w:r>
          </w:p>
        </w:tc>
        <w:tc>
          <w:tcPr>
            <w:tcW w:w="1180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10"/>
              <w:rPr>
                <w:sz w:val="18"/>
              </w:rPr>
            </w:pPr>
            <w:r>
              <w:rPr>
                <w:sz w:val="18"/>
              </w:rPr>
              <w:t>One </w:t>
            </w:r>
            <w:r>
              <w:rPr>
                <w:spacing w:val="-4"/>
                <w:sz w:val="18"/>
              </w:rPr>
              <w:t>time</w:t>
            </w:r>
          </w:p>
        </w:tc>
        <w:tc>
          <w:tcPr>
            <w:tcW w:w="1680" w:type="dxa"/>
            <w:tcBorders>
              <w:bottom w:val="nil"/>
            </w:tcBorders>
          </w:tcPr>
          <w:p>
            <w:pPr>
              <w:pStyle w:val="TableParagraph"/>
              <w:spacing w:line="276" w:lineRule="auto" w:before="1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₹{{kfsData.applic ableFees.process ingFees.baseFee</w:t>
            </w:r>
          </w:p>
          <w:p>
            <w:pPr>
              <w:pStyle w:val="TableParagraph"/>
              <w:spacing w:line="276" w:lineRule="auto"/>
              <w:ind w:left="115" w:right="148"/>
              <w:rPr>
                <w:sz w:val="18"/>
              </w:rPr>
            </w:pPr>
            <w:r>
              <w:rPr>
                <w:spacing w:val="-2"/>
                <w:sz w:val="18"/>
              </w:rPr>
              <w:t>.value}}(excl. </w:t>
            </w:r>
            <w:r>
              <w:rPr>
                <w:spacing w:val="-4"/>
                <w:sz w:val="18"/>
              </w:rPr>
              <w:t>GST)</w:t>
            </w:r>
          </w:p>
        </w:tc>
        <w:tc>
          <w:tcPr>
            <w:tcW w:w="1400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3540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25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</w:tr>
      <w:tr>
        <w:trPr>
          <w:trHeight w:val="392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1"/>
              <w:ind w:left="115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fee, has </w:t>
            </w:r>
            <w:r>
              <w:rPr>
                <w:spacing w:val="-4"/>
                <w:sz w:val="18"/>
              </w:rPr>
              <w:t>been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8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450" w:val="left" w:leader="none"/>
              </w:tabs>
              <w:spacing w:before="48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arrived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8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15"/>
              <w:rPr>
                <w:sz w:val="18"/>
              </w:rPr>
            </w:pPr>
            <w:r>
              <w:rPr>
                <w:sz w:val="18"/>
              </w:rPr>
              <w:t>assuming</w:t>
            </w:r>
            <w:r>
              <w:rPr>
                <w:spacing w:val="77"/>
                <w:w w:val="150"/>
                <w:sz w:val="18"/>
              </w:rPr>
              <w:t> </w:t>
            </w:r>
            <w:r>
              <w:rPr>
                <w:spacing w:val="-2"/>
                <w:sz w:val="18"/>
              </w:rPr>
              <w:t>Facility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8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15"/>
              <w:rPr>
                <w:sz w:val="18"/>
              </w:rPr>
            </w:pPr>
            <w:r>
              <w:rPr>
                <w:sz w:val="18"/>
              </w:rPr>
              <w:t>amount</w:t>
            </w:r>
            <w:r>
              <w:rPr>
                <w:spacing w:val="34"/>
                <w:sz w:val="18"/>
              </w:rPr>
              <w:t>  </w:t>
            </w:r>
            <w:r>
              <w:rPr>
                <w:sz w:val="18"/>
              </w:rPr>
              <w:t>shall</w:t>
            </w:r>
            <w:r>
              <w:rPr>
                <w:spacing w:val="79"/>
                <w:w w:val="150"/>
                <w:sz w:val="18"/>
              </w:rPr>
              <w:t> </w:t>
            </w:r>
            <w:r>
              <w:rPr>
                <w:spacing w:val="-5"/>
                <w:sz w:val="18"/>
              </w:rPr>
              <w:t>be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8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305" w:val="left" w:leader="none"/>
              </w:tabs>
              <w:spacing w:before="48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disbursed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8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115" w:val="left" w:leader="none"/>
              </w:tabs>
              <w:spacing w:before="48"/>
              <w:ind w:left="115"/>
              <w:rPr>
                <w:sz w:val="18"/>
              </w:rPr>
            </w:pPr>
            <w:r>
              <w:rPr>
                <w:spacing w:val="-4"/>
                <w:sz w:val="18"/>
              </w:rPr>
              <w:t>fully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drawn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8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immediately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8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15"/>
              <w:rPr>
                <w:sz w:val="18"/>
              </w:rPr>
            </w:pPr>
            <w:r>
              <w:rPr>
                <w:sz w:val="18"/>
              </w:rPr>
              <w:t>post-sanction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8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950" w:val="left" w:leader="none"/>
              </w:tabs>
              <w:spacing w:before="48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single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Tranche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8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956" w:val="left" w:leader="none"/>
                <w:tab w:pos="1351" w:val="left" w:leader="none"/>
              </w:tabs>
              <w:spacing w:before="48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Facility.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In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8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15"/>
              <w:rPr>
                <w:sz w:val="18"/>
              </w:rPr>
            </w:pPr>
            <w:r>
              <w:rPr>
                <w:sz w:val="18"/>
              </w:rPr>
              <w:t>event,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45"/>
                <w:sz w:val="18"/>
              </w:rPr>
              <w:t> </w:t>
            </w:r>
            <w:r>
              <w:rPr>
                <w:spacing w:val="-2"/>
                <w:sz w:val="18"/>
              </w:rPr>
              <w:t>Facility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8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474" w:val="left" w:leader="none"/>
                <w:tab w:pos="1470" w:val="left" w:leader="none"/>
              </w:tabs>
              <w:spacing w:before="48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  <w:t>is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disbursed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8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950" w:val="left" w:leader="none"/>
              </w:tabs>
              <w:spacing w:before="48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multiple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Tranche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8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350" w:val="left" w:leader="none"/>
              </w:tabs>
              <w:spacing w:before="48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Facilities,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8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15"/>
              <w:rPr>
                <w:sz w:val="18"/>
              </w:rPr>
            </w:pPr>
            <w:r>
              <w:rPr>
                <w:sz w:val="18"/>
              </w:rPr>
              <w:t>Processing</w:t>
            </w:r>
            <w:r>
              <w:rPr>
                <w:spacing w:val="49"/>
                <w:sz w:val="18"/>
              </w:rPr>
              <w:t>  </w:t>
            </w:r>
            <w:r>
              <w:rPr>
                <w:spacing w:val="-4"/>
                <w:sz w:val="18"/>
              </w:rPr>
              <w:t>Fees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8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15"/>
              <w:rPr>
                <w:sz w:val="18"/>
              </w:rPr>
            </w:pPr>
            <w:r>
              <w:rPr>
                <w:sz w:val="18"/>
              </w:rPr>
              <w:t>shall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30"/>
                <w:sz w:val="18"/>
              </w:rPr>
              <w:t> </w:t>
            </w:r>
            <w:r>
              <w:rPr>
                <w:spacing w:val="-2"/>
                <w:sz w:val="18"/>
              </w:rPr>
              <w:t>disclosed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8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15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spacing w:val="7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75"/>
                <w:sz w:val="18"/>
              </w:rPr>
              <w:t> </w:t>
            </w:r>
            <w:r>
              <w:rPr>
                <w:spacing w:val="-2"/>
                <w:sz w:val="18"/>
              </w:rPr>
              <w:t>Drawdown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8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15"/>
              <w:rPr>
                <w:sz w:val="18"/>
              </w:rPr>
            </w:pPr>
            <w:r>
              <w:rPr>
                <w:sz w:val="18"/>
              </w:rPr>
              <w:t>Advice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and</w:t>
            </w:r>
            <w:r>
              <w:rPr>
                <w:spacing w:val="50"/>
                <w:sz w:val="18"/>
              </w:rPr>
              <w:t> 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8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15"/>
              <w:rPr>
                <w:sz w:val="18"/>
              </w:rPr>
            </w:pPr>
            <w:r>
              <w:rPr>
                <w:sz w:val="18"/>
              </w:rPr>
              <w:t>relevant</w:t>
            </w:r>
            <w:r>
              <w:rPr>
                <w:spacing w:val="49"/>
                <w:sz w:val="18"/>
              </w:rPr>
              <w:t>  </w:t>
            </w:r>
            <w:r>
              <w:rPr>
                <w:spacing w:val="-2"/>
                <w:sz w:val="18"/>
              </w:rPr>
              <w:t>Tranche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92" w:hRule="atLeast"/>
        </w:trPr>
        <w:tc>
          <w:tcPr>
            <w:tcW w:w="84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</w:tcBorders>
          </w:tcPr>
          <w:p>
            <w:pPr>
              <w:pStyle w:val="TableParagraph"/>
              <w:spacing w:before="48"/>
              <w:ind w:left="115"/>
              <w:rPr>
                <w:sz w:val="18"/>
              </w:rPr>
            </w:pPr>
            <w:r>
              <w:rPr>
                <w:sz w:val="18"/>
              </w:rPr>
              <w:t>Facility </w:t>
            </w:r>
            <w:r>
              <w:rPr>
                <w:spacing w:val="-4"/>
                <w:sz w:val="18"/>
              </w:rPr>
              <w:t>KFS.</w:t>
            </w:r>
          </w:p>
        </w:tc>
        <w:tc>
          <w:tcPr>
            <w:tcW w:w="140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4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60" w:hRule="atLeast"/>
        </w:trPr>
        <w:tc>
          <w:tcPr>
            <w:tcW w:w="840" w:type="dxa"/>
          </w:tcPr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spacing w:val="-4"/>
                <w:sz w:val="18"/>
              </w:rPr>
              <w:t>(ii)</w:t>
            </w:r>
          </w:p>
        </w:tc>
        <w:tc>
          <w:tcPr>
            <w:tcW w:w="1840" w:type="dxa"/>
          </w:tcPr>
          <w:p>
            <w:pPr>
              <w:pStyle w:val="TableParagraph"/>
              <w:spacing w:line="259" w:lineRule="auto"/>
              <w:ind w:left="135" w:right="469"/>
              <w:rPr>
                <w:sz w:val="18"/>
              </w:rPr>
            </w:pPr>
            <w:r>
              <w:rPr>
                <w:spacing w:val="-2"/>
                <w:sz w:val="18"/>
              </w:rPr>
              <w:t>Annual maintenance</w:t>
            </w:r>
          </w:p>
          <w:p>
            <w:pPr>
              <w:pStyle w:val="TableParagraph"/>
              <w:spacing w:line="193" w:lineRule="exact"/>
              <w:ind w:left="135"/>
              <w:rPr>
                <w:sz w:val="18"/>
              </w:rPr>
            </w:pPr>
            <w:r>
              <w:rPr>
                <w:spacing w:val="-2"/>
                <w:sz w:val="18"/>
              </w:rPr>
              <w:t>charges</w:t>
            </w:r>
          </w:p>
        </w:tc>
        <w:tc>
          <w:tcPr>
            <w:tcW w:w="1180" w:type="dxa"/>
          </w:tcPr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Recurring</w:t>
            </w:r>
          </w:p>
        </w:tc>
        <w:tc>
          <w:tcPr>
            <w:tcW w:w="1680" w:type="dxa"/>
          </w:tcPr>
          <w:p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  <w:t>NIL</w:t>
            </w:r>
          </w:p>
        </w:tc>
        <w:tc>
          <w:tcPr>
            <w:tcW w:w="1400" w:type="dxa"/>
          </w:tcPr>
          <w:p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354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</w:tr>
      <w:tr>
        <w:trPr>
          <w:trHeight w:val="319" w:hRule="atLeast"/>
        </w:trPr>
        <w:tc>
          <w:tcPr>
            <w:tcW w:w="840" w:type="dxa"/>
          </w:tcPr>
          <w:p>
            <w:pPr>
              <w:pStyle w:val="TableParagraph"/>
              <w:spacing w:before="5"/>
              <w:ind w:left="135"/>
              <w:rPr>
                <w:sz w:val="18"/>
              </w:rPr>
            </w:pPr>
            <w:r>
              <w:rPr>
                <w:spacing w:val="-4"/>
                <w:sz w:val="18"/>
              </w:rPr>
              <w:t>(ii)</w:t>
            </w:r>
          </w:p>
        </w:tc>
        <w:tc>
          <w:tcPr>
            <w:tcW w:w="1840" w:type="dxa"/>
          </w:tcPr>
          <w:p>
            <w:pPr>
              <w:pStyle w:val="TableParagraph"/>
              <w:spacing w:before="5"/>
              <w:ind w:left="135"/>
              <w:rPr>
                <w:sz w:val="18"/>
              </w:rPr>
            </w:pPr>
            <w:r>
              <w:rPr>
                <w:sz w:val="18"/>
              </w:rPr>
              <w:t>Insurance </w:t>
            </w:r>
            <w:r>
              <w:rPr>
                <w:spacing w:val="-2"/>
                <w:sz w:val="18"/>
              </w:rPr>
              <w:t>charges</w:t>
            </w:r>
          </w:p>
        </w:tc>
        <w:tc>
          <w:tcPr>
            <w:tcW w:w="1180" w:type="dxa"/>
          </w:tcPr>
          <w:p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1680" w:type="dxa"/>
          </w:tcPr>
          <w:p>
            <w:pPr>
              <w:pStyle w:val="TableParagraph"/>
              <w:spacing w:before="51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1400" w:type="dxa"/>
          </w:tcPr>
          <w:p>
            <w:pPr>
              <w:pStyle w:val="TableParagraph"/>
              <w:spacing w:before="51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3540" w:type="dxa"/>
          </w:tcPr>
          <w:p>
            <w:pPr>
              <w:pStyle w:val="TableParagraph"/>
              <w:spacing w:before="51"/>
              <w:ind w:left="125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</w:tr>
      <w:tr>
        <w:trPr>
          <w:trHeight w:val="300" w:hRule="atLeast"/>
        </w:trPr>
        <w:tc>
          <w:tcPr>
            <w:tcW w:w="840" w:type="dxa"/>
          </w:tcPr>
          <w:p>
            <w:pPr>
              <w:pStyle w:val="TableParagraph"/>
              <w:spacing w:line="202" w:lineRule="exact"/>
              <w:ind w:left="135"/>
              <w:rPr>
                <w:sz w:val="18"/>
              </w:rPr>
            </w:pPr>
            <w:r>
              <w:rPr>
                <w:spacing w:val="-2"/>
                <w:sz w:val="18"/>
              </w:rPr>
              <w:t>(iii)</w:t>
            </w:r>
          </w:p>
        </w:tc>
        <w:tc>
          <w:tcPr>
            <w:tcW w:w="1840" w:type="dxa"/>
          </w:tcPr>
          <w:p>
            <w:pPr>
              <w:pStyle w:val="TableParagraph"/>
              <w:spacing w:line="202" w:lineRule="exact"/>
              <w:ind w:left="135"/>
              <w:rPr>
                <w:sz w:val="18"/>
              </w:rPr>
            </w:pPr>
            <w:r>
              <w:rPr>
                <w:spacing w:val="-2"/>
                <w:sz w:val="18"/>
              </w:rPr>
              <w:t>Valuation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fees</w:t>
            </w:r>
          </w:p>
        </w:tc>
        <w:tc>
          <w:tcPr>
            <w:tcW w:w="1180" w:type="dxa"/>
          </w:tcPr>
          <w:p>
            <w:pPr>
              <w:pStyle w:val="TableParagraph"/>
              <w:spacing w:before="41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1680" w:type="dxa"/>
          </w:tcPr>
          <w:p>
            <w:pPr>
              <w:pStyle w:val="TableParagraph"/>
              <w:spacing w:before="41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1400" w:type="dxa"/>
          </w:tcPr>
          <w:p>
            <w:pPr>
              <w:pStyle w:val="TableParagraph"/>
              <w:spacing w:before="41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3540" w:type="dxa"/>
          </w:tcPr>
          <w:p>
            <w:pPr>
              <w:pStyle w:val="TableParagraph"/>
              <w:spacing w:before="41"/>
              <w:ind w:left="125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</w:tr>
      <w:tr>
        <w:trPr>
          <w:trHeight w:val="319" w:hRule="atLeast"/>
        </w:trPr>
        <w:tc>
          <w:tcPr>
            <w:tcW w:w="840" w:type="dxa"/>
          </w:tcPr>
          <w:p>
            <w:pPr>
              <w:pStyle w:val="TableParagraph"/>
              <w:spacing w:before="5"/>
              <w:ind w:left="135"/>
              <w:rPr>
                <w:sz w:val="18"/>
              </w:rPr>
            </w:pPr>
            <w:r>
              <w:rPr>
                <w:spacing w:val="-4"/>
                <w:sz w:val="18"/>
              </w:rPr>
              <w:t>(iv)</w:t>
            </w:r>
          </w:p>
        </w:tc>
        <w:tc>
          <w:tcPr>
            <w:tcW w:w="1840" w:type="dxa"/>
          </w:tcPr>
          <w:p>
            <w:pPr>
              <w:pStyle w:val="TableParagraph"/>
              <w:spacing w:before="5"/>
              <w:ind w:left="135"/>
              <w:rPr>
                <w:sz w:val="18"/>
              </w:rPr>
            </w:pPr>
            <w:r>
              <w:rPr>
                <w:sz w:val="18"/>
              </w:rPr>
              <w:t>Any </w:t>
            </w:r>
            <w:r>
              <w:rPr>
                <w:spacing w:val="-2"/>
                <w:sz w:val="18"/>
              </w:rPr>
              <w:t>other</w:t>
            </w:r>
          </w:p>
        </w:tc>
        <w:tc>
          <w:tcPr>
            <w:tcW w:w="1180" w:type="dxa"/>
          </w:tcPr>
          <w:p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1680" w:type="dxa"/>
          </w:tcPr>
          <w:p>
            <w:pPr>
              <w:pStyle w:val="TableParagraph"/>
              <w:spacing w:before="51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1400" w:type="dxa"/>
          </w:tcPr>
          <w:p>
            <w:pPr>
              <w:pStyle w:val="TableParagraph"/>
              <w:spacing w:before="51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3540" w:type="dxa"/>
          </w:tcPr>
          <w:p>
            <w:pPr>
              <w:pStyle w:val="TableParagraph"/>
              <w:spacing w:before="51"/>
              <w:ind w:left="125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</w:tr>
      <w:tr>
        <w:trPr>
          <w:trHeight w:val="900" w:hRule="atLeast"/>
        </w:trPr>
        <w:tc>
          <w:tcPr>
            <w:tcW w:w="840" w:type="dxa"/>
          </w:tcPr>
          <w:p>
            <w:pPr>
              <w:pStyle w:val="TableParagraph"/>
              <w:spacing w:line="202" w:lineRule="exact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9</w:t>
            </w:r>
          </w:p>
        </w:tc>
        <w:tc>
          <w:tcPr>
            <w:tcW w:w="3020" w:type="dxa"/>
            <w:gridSpan w:val="2"/>
          </w:tcPr>
          <w:p>
            <w:pPr>
              <w:pStyle w:val="TableParagraph"/>
              <w:spacing w:line="259" w:lineRule="auto"/>
              <w:ind w:left="135" w:right="2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Annual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Percentage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Rate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(APR) </w:t>
            </w:r>
            <w:r>
              <w:rPr>
                <w:rFonts w:ascii="Arial"/>
                <w:b/>
                <w:spacing w:val="-4"/>
                <w:sz w:val="18"/>
              </w:rPr>
              <w:t>(%)</w:t>
            </w:r>
          </w:p>
        </w:tc>
        <w:tc>
          <w:tcPr>
            <w:tcW w:w="6620" w:type="dxa"/>
            <w:gridSpan w:val="3"/>
          </w:tcPr>
          <w:p>
            <w:pPr>
              <w:pStyle w:val="TableParagraph"/>
              <w:spacing w:line="202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{{kfsData.interestDetails.annualPercentageRate}}%</w:t>
            </w:r>
          </w:p>
          <w:p>
            <w:pPr>
              <w:pStyle w:val="TableParagraph"/>
              <w:spacing w:before="3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20" w:lineRule="atLeast" w:before="1"/>
              <w:ind w:left="13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For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detailed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reference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for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computation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of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APR,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refer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section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"Computation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of </w:t>
            </w:r>
            <w:r>
              <w:rPr>
                <w:rFonts w:ascii="Arial"/>
                <w:i/>
                <w:spacing w:val="-2"/>
                <w:sz w:val="18"/>
              </w:rPr>
              <w:t>APR".</w:t>
            </w:r>
          </w:p>
        </w:tc>
      </w:tr>
      <w:tr>
        <w:trPr>
          <w:trHeight w:val="379" w:hRule="atLeast"/>
        </w:trPr>
        <w:tc>
          <w:tcPr>
            <w:tcW w:w="840" w:type="dxa"/>
          </w:tcPr>
          <w:p>
            <w:pPr>
              <w:pStyle w:val="TableParagraph"/>
              <w:spacing w:line="205" w:lineRule="exact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10</w:t>
            </w:r>
          </w:p>
        </w:tc>
        <w:tc>
          <w:tcPr>
            <w:tcW w:w="9640" w:type="dxa"/>
            <w:gridSpan w:val="5"/>
          </w:tcPr>
          <w:p>
            <w:pPr>
              <w:pStyle w:val="TableParagraph"/>
              <w:spacing w:line="205" w:lineRule="exact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Details of Contingent </w:t>
            </w:r>
            <w:r>
              <w:rPr>
                <w:rFonts w:ascii="Arial"/>
                <w:b/>
                <w:spacing w:val="-2"/>
                <w:sz w:val="18"/>
              </w:rPr>
              <w:t>Charges</w:t>
            </w:r>
          </w:p>
        </w:tc>
      </w:tr>
    </w:tbl>
    <w:p>
      <w:pPr>
        <w:pStyle w:val="TableParagraph"/>
        <w:spacing w:after="0" w:line="205" w:lineRule="exact"/>
        <w:rPr>
          <w:rFonts w:ascii="Arial"/>
          <w:b/>
          <w:sz w:val="18"/>
        </w:rPr>
        <w:sectPr>
          <w:pgSz w:w="12240" w:h="15840"/>
          <w:pgMar w:header="720" w:footer="785" w:top="1220" w:bottom="980" w:left="720" w:right="720"/>
        </w:sectPr>
      </w:pPr>
    </w:p>
    <w:p>
      <w:pPr>
        <w:pStyle w:val="BodyText"/>
        <w:spacing w:before="19" w:after="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3486150</wp:posOffset>
                </wp:positionH>
                <wp:positionV relativeFrom="page">
                  <wp:posOffset>2724173</wp:posOffset>
                </wp:positionV>
                <wp:extent cx="1435100" cy="526923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435100" cy="526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40"/>
                            </w:tblGrid>
                            <w:tr>
                              <w:trPr>
                                <w:trHeight w:val="1799" w:hRule="atLeast"/>
                              </w:trPr>
                              <w:tc>
                                <w:tcPr>
                                  <w:tcW w:w="21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00" w:hRule="atLeast"/>
                              </w:trPr>
                              <w:tc>
                                <w:tcPr>
                                  <w:tcW w:w="21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00" w:hRule="atLeast"/>
                              </w:trPr>
                              <w:tc>
                                <w:tcPr>
                                  <w:tcW w:w="21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00" w:hRule="atLeast"/>
                              </w:trPr>
                              <w:tc>
                                <w:tcPr>
                                  <w:tcW w:w="21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00" w:hRule="atLeast"/>
                              </w:trPr>
                              <w:tc>
                                <w:tcPr>
                                  <w:tcW w:w="21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00" w:hRule="atLeast"/>
                              </w:trPr>
                              <w:tc>
                                <w:tcPr>
                                  <w:tcW w:w="21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0" w:hRule="atLeast"/>
                              </w:trPr>
                              <w:tc>
                                <w:tcPr>
                                  <w:tcW w:w="21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00" w:hRule="atLeast"/>
                              </w:trPr>
                              <w:tc>
                                <w:tcPr>
                                  <w:tcW w:w="21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00" w:hRule="atLeast"/>
                              </w:trPr>
                              <w:tc>
                                <w:tcPr>
                                  <w:tcW w:w="21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40" w:hRule="atLeast"/>
                              </w:trPr>
                              <w:tc>
                                <w:tcPr>
                                  <w:tcW w:w="21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39" w:hRule="atLeast"/>
                              </w:trPr>
                              <w:tc>
                                <w:tcPr>
                                  <w:tcW w:w="21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5pt;margin-top:214.501862pt;width:113pt;height:414.9pt;mso-position-horizontal-relative:page;mso-position-vertical-relative:page;z-index:15729664" type="#_x0000_t202" id="docshape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40"/>
                      </w:tblGrid>
                      <w:tr>
                        <w:trPr>
                          <w:trHeight w:val="1799" w:hRule="atLeast"/>
                        </w:trPr>
                        <w:tc>
                          <w:tcPr>
                            <w:tcW w:w="21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00" w:hRule="atLeast"/>
                        </w:trPr>
                        <w:tc>
                          <w:tcPr>
                            <w:tcW w:w="21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00" w:hRule="atLeast"/>
                        </w:trPr>
                        <w:tc>
                          <w:tcPr>
                            <w:tcW w:w="21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00" w:hRule="atLeast"/>
                        </w:trPr>
                        <w:tc>
                          <w:tcPr>
                            <w:tcW w:w="21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00" w:hRule="atLeast"/>
                        </w:trPr>
                        <w:tc>
                          <w:tcPr>
                            <w:tcW w:w="21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00" w:hRule="atLeast"/>
                        </w:trPr>
                        <w:tc>
                          <w:tcPr>
                            <w:tcW w:w="21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0" w:hRule="atLeast"/>
                        </w:trPr>
                        <w:tc>
                          <w:tcPr>
                            <w:tcW w:w="21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00" w:hRule="atLeast"/>
                        </w:trPr>
                        <w:tc>
                          <w:tcPr>
                            <w:tcW w:w="21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00" w:hRule="atLeast"/>
                        </w:trPr>
                        <w:tc>
                          <w:tcPr>
                            <w:tcW w:w="21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40" w:hRule="atLeast"/>
                        </w:trPr>
                        <w:tc>
                          <w:tcPr>
                            <w:tcW w:w="21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39" w:hRule="atLeast"/>
                        </w:trPr>
                        <w:tc>
                          <w:tcPr>
                            <w:tcW w:w="21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4997450</wp:posOffset>
                </wp:positionH>
                <wp:positionV relativeFrom="page">
                  <wp:posOffset>2736840</wp:posOffset>
                </wp:positionV>
                <wp:extent cx="2171700" cy="524383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2171700" cy="524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300"/>
                            </w:tblGrid>
                            <w:tr>
                              <w:trPr>
                                <w:trHeight w:val="1759" w:hRule="atLeast"/>
                              </w:trPr>
                              <w:tc>
                                <w:tcPr>
                                  <w:tcW w:w="33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0" w:hRule="atLeast"/>
                              </w:trPr>
                              <w:tc>
                                <w:tcPr>
                                  <w:tcW w:w="33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00" w:hRule="atLeast"/>
                              </w:trPr>
                              <w:tc>
                                <w:tcPr>
                                  <w:tcW w:w="33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00" w:hRule="atLeast"/>
                              </w:trPr>
                              <w:tc>
                                <w:tcPr>
                                  <w:tcW w:w="33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00" w:hRule="atLeast"/>
                              </w:trPr>
                              <w:tc>
                                <w:tcPr>
                                  <w:tcW w:w="33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0" w:hRule="atLeast"/>
                              </w:trPr>
                              <w:tc>
                                <w:tcPr>
                                  <w:tcW w:w="33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00" w:hRule="atLeast"/>
                              </w:trPr>
                              <w:tc>
                                <w:tcPr>
                                  <w:tcW w:w="33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00" w:hRule="atLeast"/>
                              </w:trPr>
                              <w:tc>
                                <w:tcPr>
                                  <w:tcW w:w="33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19" w:hRule="atLeast"/>
                              </w:trPr>
                              <w:tc>
                                <w:tcPr>
                                  <w:tcW w:w="33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40" w:hRule="atLeast"/>
                              </w:trPr>
                              <w:tc>
                                <w:tcPr>
                                  <w:tcW w:w="33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00" w:hRule="atLeast"/>
                              </w:trPr>
                              <w:tc>
                                <w:tcPr>
                                  <w:tcW w:w="33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5pt;margin-top:215.499268pt;width:171pt;height:412.9pt;mso-position-horizontal-relative:page;mso-position-vertical-relative:page;z-index:15730176" type="#_x0000_t202" id="docshape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300"/>
                      </w:tblGrid>
                      <w:tr>
                        <w:trPr>
                          <w:trHeight w:val="1759" w:hRule="atLeast"/>
                        </w:trPr>
                        <w:tc>
                          <w:tcPr>
                            <w:tcW w:w="330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0" w:hRule="atLeast"/>
                        </w:trPr>
                        <w:tc>
                          <w:tcPr>
                            <w:tcW w:w="330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00" w:hRule="atLeast"/>
                        </w:trPr>
                        <w:tc>
                          <w:tcPr>
                            <w:tcW w:w="330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00" w:hRule="atLeast"/>
                        </w:trPr>
                        <w:tc>
                          <w:tcPr>
                            <w:tcW w:w="330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00" w:hRule="atLeast"/>
                        </w:trPr>
                        <w:tc>
                          <w:tcPr>
                            <w:tcW w:w="330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0" w:hRule="atLeast"/>
                        </w:trPr>
                        <w:tc>
                          <w:tcPr>
                            <w:tcW w:w="330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00" w:hRule="atLeast"/>
                        </w:trPr>
                        <w:tc>
                          <w:tcPr>
                            <w:tcW w:w="330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00" w:hRule="atLeast"/>
                        </w:trPr>
                        <w:tc>
                          <w:tcPr>
                            <w:tcW w:w="330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19" w:hRule="atLeast"/>
                        </w:trPr>
                        <w:tc>
                          <w:tcPr>
                            <w:tcW w:w="330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40" w:hRule="atLeast"/>
                        </w:trPr>
                        <w:tc>
                          <w:tcPr>
                            <w:tcW w:w="330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00" w:hRule="atLeast"/>
                        </w:trPr>
                        <w:tc>
                          <w:tcPr>
                            <w:tcW w:w="330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3720"/>
        <w:gridCol w:w="2380"/>
        <w:gridCol w:w="3540"/>
      </w:tblGrid>
      <w:tr>
        <w:trPr>
          <w:trHeight w:val="2019" w:hRule="atLeast"/>
        </w:trPr>
        <w:tc>
          <w:tcPr>
            <w:tcW w:w="840" w:type="dxa"/>
          </w:tcPr>
          <w:p>
            <w:pPr>
              <w:pStyle w:val="TableParagraph"/>
              <w:spacing w:before="1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(i)</w:t>
            </w:r>
          </w:p>
        </w:tc>
        <w:tc>
          <w:tcPr>
            <w:tcW w:w="3720" w:type="dxa"/>
          </w:tcPr>
          <w:p>
            <w:pPr>
              <w:pStyle w:val="TableParagraph"/>
              <w:spacing w:before="1"/>
              <w:ind w:left="1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Dishonour and non-registration </w:t>
            </w:r>
            <w:r>
              <w:rPr>
                <w:rFonts w:ascii="Arial"/>
                <w:b/>
                <w:spacing w:val="-2"/>
                <w:sz w:val="18"/>
              </w:rPr>
              <w:t>charges</w:t>
            </w:r>
          </w:p>
        </w:tc>
        <w:tc>
          <w:tcPr>
            <w:tcW w:w="5920" w:type="dxa"/>
            <w:gridSpan w:val="2"/>
          </w:tcPr>
          <w:p>
            <w:pPr>
              <w:pStyle w:val="TableParagraph"/>
              <w:spacing w:before="1"/>
              <w:ind w:left="120"/>
              <w:jc w:val="both"/>
              <w:rPr>
                <w:sz w:val="18"/>
              </w:rPr>
            </w:pPr>
            <w:r>
              <w:rPr>
                <w:sz w:val="18"/>
              </w:rPr>
              <w:t>{{kfsData.applicableFees.defaultingFee.baseFee.value}} + 18% </w:t>
            </w:r>
            <w:r>
              <w:rPr>
                <w:spacing w:val="-5"/>
                <w:sz w:val="18"/>
              </w:rPr>
              <w:t>GST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24" w:lineRule="exact"/>
              <w:ind w:left="120" w:right="95"/>
              <w:jc w:val="both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Charged in the event of dishonour of any Payment Instruction issued</w:t>
            </w:r>
            <w:r>
              <w:rPr>
                <w:rFonts w:ascii="Arial"/>
                <w:i/>
                <w:spacing w:val="40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by the Obligor(s) or any non-registration of any Payment </w:t>
            </w:r>
            <w:r>
              <w:rPr>
                <w:rFonts w:ascii="Arial"/>
                <w:i/>
                <w:sz w:val="18"/>
              </w:rPr>
              <w:t>Instruction issued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by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the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Obligor(s)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due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any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action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or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omission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of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the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Obligor(s), the Obligor(s) shall be liable to a flat charge separately for each dishonour or non-registration of Payment Instruction so issued by the Obligor(s) as set out in the Facility Documents.</w:t>
            </w:r>
          </w:p>
        </w:tc>
      </w:tr>
      <w:tr>
        <w:trPr>
          <w:trHeight w:val="218" w:hRule="atLeast"/>
        </w:trPr>
        <w:tc>
          <w:tcPr>
            <w:tcW w:w="840" w:type="dxa"/>
            <w:tcBorders>
              <w:bottom w:val="nil"/>
            </w:tcBorders>
          </w:tcPr>
          <w:p>
            <w:pPr>
              <w:pStyle w:val="TableParagraph"/>
              <w:spacing w:line="198" w:lineRule="exact" w:before="1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(ii)</w:t>
            </w:r>
          </w:p>
        </w:tc>
        <w:tc>
          <w:tcPr>
            <w:tcW w:w="3720" w:type="dxa"/>
            <w:tcBorders>
              <w:bottom w:val="nil"/>
            </w:tcBorders>
          </w:tcPr>
          <w:p>
            <w:pPr>
              <w:pStyle w:val="TableParagraph"/>
              <w:spacing w:line="198" w:lineRule="exact" w:before="1"/>
              <w:ind w:left="1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Penal</w:t>
            </w:r>
            <w:r>
              <w:rPr>
                <w:rFonts w:ascii="Arial"/>
                <w:b/>
                <w:spacing w:val="34"/>
                <w:sz w:val="18"/>
              </w:rPr>
              <w:t>  </w:t>
            </w:r>
            <w:r>
              <w:rPr>
                <w:rFonts w:ascii="Arial"/>
                <w:b/>
                <w:sz w:val="18"/>
              </w:rPr>
              <w:t>charges,</w:t>
            </w:r>
            <w:r>
              <w:rPr>
                <w:rFonts w:ascii="Arial"/>
                <w:b/>
                <w:spacing w:val="35"/>
                <w:sz w:val="18"/>
              </w:rPr>
              <w:t>  </w:t>
            </w:r>
            <w:r>
              <w:rPr>
                <w:rFonts w:ascii="Arial"/>
                <w:b/>
                <w:sz w:val="18"/>
              </w:rPr>
              <w:t>in</w:t>
            </w:r>
            <w:r>
              <w:rPr>
                <w:rFonts w:ascii="Arial"/>
                <w:b/>
                <w:spacing w:val="34"/>
                <w:sz w:val="18"/>
              </w:rPr>
              <w:t>  </w:t>
            </w:r>
            <w:r>
              <w:rPr>
                <w:rFonts w:ascii="Arial"/>
                <w:b/>
                <w:sz w:val="18"/>
              </w:rPr>
              <w:t>case</w:t>
            </w:r>
            <w:r>
              <w:rPr>
                <w:rFonts w:ascii="Arial"/>
                <w:b/>
                <w:spacing w:val="79"/>
                <w:w w:val="150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79"/>
                <w:w w:val="150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delayed</w:t>
            </w:r>
          </w:p>
        </w:tc>
        <w:tc>
          <w:tcPr>
            <w:tcW w:w="5920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8" w:lineRule="exact" w:before="1"/>
              <w:ind w:left="120"/>
              <w:rPr>
                <w:sz w:val="18"/>
              </w:rPr>
            </w:pPr>
            <w:r>
              <w:rPr>
                <w:sz w:val="18"/>
              </w:rPr>
              <w:t>Delay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interest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principal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repayment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incurs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daily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penalty,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per</w:t>
            </w:r>
          </w:p>
        </w:tc>
      </w:tr>
      <w:tr>
        <w:trPr>
          <w:trHeight w:val="281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ind w:left="1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payment</w:t>
            </w:r>
          </w:p>
        </w:tc>
        <w:tc>
          <w:tcPr>
            <w:tcW w:w="5920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5"/>
              <w:ind w:left="120"/>
              <w:rPr>
                <w:sz w:val="18"/>
              </w:rPr>
            </w:pPr>
            <w:r>
              <w:rPr>
                <w:sz w:val="18"/>
              </w:rPr>
              <w:t>the following </w:t>
            </w:r>
            <w:r>
              <w:rPr>
                <w:spacing w:val="-4"/>
                <w:sz w:val="18"/>
              </w:rPr>
              <w:t>grid</w:t>
            </w:r>
          </w:p>
        </w:tc>
      </w:tr>
      <w:tr>
        <w:trPr>
          <w:trHeight w:val="581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80" w:type="dxa"/>
            <w:tcBorders>
              <w:bottom w:val="nil"/>
            </w:tcBorders>
          </w:tcPr>
          <w:p>
            <w:pPr>
              <w:pStyle w:val="TableParagraph"/>
              <w:spacing w:before="14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tabs>
                <w:tab w:pos="1989" w:val="left" w:leader="none"/>
              </w:tabs>
              <w:ind w:left="2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05504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-82030</wp:posOffset>
                      </wp:positionV>
                      <wp:extent cx="1371600" cy="52832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1371600" cy="5283200"/>
                                <a:chExt cx="1371600" cy="52832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371600" cy="528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1600" h="5283200">
                                      <a:moveTo>
                                        <a:pt x="6350" y="0"/>
                                      </a:moveTo>
                                      <a:lnTo>
                                        <a:pt x="6350" y="5283200"/>
                                      </a:lnTo>
                                    </a:path>
                                    <a:path w="1371600" h="5283200">
                                      <a:moveTo>
                                        <a:pt x="1365250" y="0"/>
                                      </a:moveTo>
                                      <a:lnTo>
                                        <a:pt x="1365250" y="5283200"/>
                                      </a:lnTo>
                                    </a:path>
                                    <a:path w="1371600" h="5283200">
                                      <a:moveTo>
                                        <a:pt x="0" y="6350"/>
                                      </a:moveTo>
                                      <a:lnTo>
                                        <a:pt x="1371599" y="6350"/>
                                      </a:lnTo>
                                    </a:path>
                                    <a:path w="1371600" h="5283200">
                                      <a:moveTo>
                                        <a:pt x="0" y="1149349"/>
                                      </a:moveTo>
                                      <a:lnTo>
                                        <a:pt x="1371599" y="1149349"/>
                                      </a:lnTo>
                                    </a:path>
                                    <a:path w="1371600" h="5283200">
                                      <a:moveTo>
                                        <a:pt x="0" y="1530349"/>
                                      </a:moveTo>
                                      <a:lnTo>
                                        <a:pt x="1371599" y="1530349"/>
                                      </a:lnTo>
                                    </a:path>
                                    <a:path w="1371600" h="5283200">
                                      <a:moveTo>
                                        <a:pt x="0" y="1911350"/>
                                      </a:moveTo>
                                      <a:lnTo>
                                        <a:pt x="1371599" y="1911350"/>
                                      </a:lnTo>
                                    </a:path>
                                    <a:path w="1371600" h="5283200">
                                      <a:moveTo>
                                        <a:pt x="0" y="2292350"/>
                                      </a:moveTo>
                                      <a:lnTo>
                                        <a:pt x="1371599" y="2292350"/>
                                      </a:lnTo>
                                    </a:path>
                                    <a:path w="1371600" h="5283200">
                                      <a:moveTo>
                                        <a:pt x="0" y="2673350"/>
                                      </a:moveTo>
                                      <a:lnTo>
                                        <a:pt x="1371599" y="2673350"/>
                                      </a:lnTo>
                                    </a:path>
                                    <a:path w="1371600" h="5283200">
                                      <a:moveTo>
                                        <a:pt x="0" y="3054350"/>
                                      </a:moveTo>
                                      <a:lnTo>
                                        <a:pt x="1371599" y="3054350"/>
                                      </a:lnTo>
                                    </a:path>
                                    <a:path w="1371600" h="5283200">
                                      <a:moveTo>
                                        <a:pt x="0" y="3448050"/>
                                      </a:moveTo>
                                      <a:lnTo>
                                        <a:pt x="1371599" y="3448050"/>
                                      </a:lnTo>
                                    </a:path>
                                    <a:path w="1371600" h="5283200">
                                      <a:moveTo>
                                        <a:pt x="0" y="3829050"/>
                                      </a:moveTo>
                                      <a:lnTo>
                                        <a:pt x="1371599" y="3829050"/>
                                      </a:lnTo>
                                    </a:path>
                                    <a:path w="1371600" h="5283200">
                                      <a:moveTo>
                                        <a:pt x="0" y="4210050"/>
                                      </a:moveTo>
                                      <a:lnTo>
                                        <a:pt x="1371599" y="4210050"/>
                                      </a:lnTo>
                                    </a:path>
                                    <a:path w="1371600" h="5283200">
                                      <a:moveTo>
                                        <a:pt x="0" y="4743450"/>
                                      </a:moveTo>
                                      <a:lnTo>
                                        <a:pt x="1371599" y="4743450"/>
                                      </a:lnTo>
                                    </a:path>
                                    <a:path w="1371600" h="5283200">
                                      <a:moveTo>
                                        <a:pt x="0" y="5276849"/>
                                      </a:moveTo>
                                      <a:lnTo>
                                        <a:pt x="1371599" y="527684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pt;margin-top:-6.459074pt;width:108pt;height:416pt;mso-position-horizontal-relative:column;mso-position-vertical-relative:paragraph;z-index:-16510976" id="docshapegroup10" coordorigin="110,-129" coordsize="2160,8320">
                      <v:shape style="position:absolute;left:110;top:-130;width:2160;height:8320" id="docshape11" coordorigin="110,-129" coordsize="2160,8320" path="m120,-129l120,8191m2260,-129l2260,8191m110,-119l2270,-119m110,1681l2270,1681m110,2281l2270,2281m110,2881l2270,2881m110,3481l2270,3481m110,4081l2270,4081m110,4681l2270,4681m110,5301l2270,5301m110,5901l2270,5901m110,6501l2270,6501m110,7341l2270,7341m110,8181l2270,8181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8"/>
              </w:rPr>
              <w:t>Amount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rFonts w:ascii="Arial"/>
                <w:b/>
                <w:spacing w:val="-5"/>
                <w:sz w:val="18"/>
              </w:rPr>
              <w:t>of</w:t>
            </w:r>
          </w:p>
        </w:tc>
        <w:tc>
          <w:tcPr>
            <w:tcW w:w="3540" w:type="dxa"/>
            <w:tcBorders>
              <w:bottom w:val="nil"/>
            </w:tcBorders>
          </w:tcPr>
          <w:p>
            <w:pPr>
              <w:pStyle w:val="TableParagraph"/>
              <w:spacing w:before="15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98" w:lineRule="exact" w:before="1"/>
              <w:ind w:left="2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06016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-78005</wp:posOffset>
                      </wp:positionV>
                      <wp:extent cx="2108200" cy="525780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2108200" cy="5257800"/>
                                <a:chExt cx="2108200" cy="525780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2108200" cy="5257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8200" h="5257800">
                                      <a:moveTo>
                                        <a:pt x="6349" y="0"/>
                                      </a:moveTo>
                                      <a:lnTo>
                                        <a:pt x="6349" y="5257800"/>
                                      </a:lnTo>
                                    </a:path>
                                    <a:path w="2108200" h="5257800">
                                      <a:moveTo>
                                        <a:pt x="2101850" y="0"/>
                                      </a:moveTo>
                                      <a:lnTo>
                                        <a:pt x="2101850" y="5257800"/>
                                      </a:lnTo>
                                    </a:path>
                                    <a:path w="2108200" h="5257800">
                                      <a:moveTo>
                                        <a:pt x="0" y="6350"/>
                                      </a:moveTo>
                                      <a:lnTo>
                                        <a:pt x="2108199" y="6350"/>
                                      </a:lnTo>
                                    </a:path>
                                    <a:path w="2108200" h="5257800">
                                      <a:moveTo>
                                        <a:pt x="0" y="1123949"/>
                                      </a:moveTo>
                                      <a:lnTo>
                                        <a:pt x="2108199" y="1123949"/>
                                      </a:lnTo>
                                    </a:path>
                                    <a:path w="2108200" h="5257800">
                                      <a:moveTo>
                                        <a:pt x="0" y="1517649"/>
                                      </a:moveTo>
                                      <a:lnTo>
                                        <a:pt x="2108199" y="1517649"/>
                                      </a:lnTo>
                                    </a:path>
                                    <a:path w="2108200" h="5257800">
                                      <a:moveTo>
                                        <a:pt x="0" y="1898650"/>
                                      </a:moveTo>
                                      <a:lnTo>
                                        <a:pt x="2108199" y="1898650"/>
                                      </a:lnTo>
                                    </a:path>
                                    <a:path w="2108200" h="5257800">
                                      <a:moveTo>
                                        <a:pt x="0" y="2279650"/>
                                      </a:moveTo>
                                      <a:lnTo>
                                        <a:pt x="2108199" y="2279650"/>
                                      </a:lnTo>
                                    </a:path>
                                    <a:path w="2108200" h="5257800">
                                      <a:moveTo>
                                        <a:pt x="0" y="2660650"/>
                                      </a:moveTo>
                                      <a:lnTo>
                                        <a:pt x="2108199" y="2660650"/>
                                      </a:lnTo>
                                    </a:path>
                                    <a:path w="2108200" h="5257800">
                                      <a:moveTo>
                                        <a:pt x="0" y="3054350"/>
                                      </a:moveTo>
                                      <a:lnTo>
                                        <a:pt x="2108199" y="3054350"/>
                                      </a:lnTo>
                                    </a:path>
                                    <a:path w="2108200" h="5257800">
                                      <a:moveTo>
                                        <a:pt x="0" y="3435350"/>
                                      </a:moveTo>
                                      <a:lnTo>
                                        <a:pt x="2108199" y="3435350"/>
                                      </a:lnTo>
                                    </a:path>
                                    <a:path w="2108200" h="5257800">
                                      <a:moveTo>
                                        <a:pt x="0" y="3816350"/>
                                      </a:moveTo>
                                      <a:lnTo>
                                        <a:pt x="2108199" y="3816350"/>
                                      </a:lnTo>
                                    </a:path>
                                    <a:path w="2108200" h="5257800">
                                      <a:moveTo>
                                        <a:pt x="0" y="4210049"/>
                                      </a:moveTo>
                                      <a:lnTo>
                                        <a:pt x="2108199" y="4210049"/>
                                      </a:lnTo>
                                    </a:path>
                                    <a:path w="2108200" h="5257800">
                                      <a:moveTo>
                                        <a:pt x="0" y="4743449"/>
                                      </a:moveTo>
                                      <a:lnTo>
                                        <a:pt x="2108199" y="4743449"/>
                                      </a:lnTo>
                                    </a:path>
                                    <a:path w="2108200" h="5257800">
                                      <a:moveTo>
                                        <a:pt x="0" y="5251450"/>
                                      </a:moveTo>
                                      <a:lnTo>
                                        <a:pt x="2108199" y="52514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00005pt;margin-top:-6.142135pt;width:166pt;height:414pt;mso-position-horizontal-relative:column;mso-position-vertical-relative:paragraph;z-index:-16510464" id="docshapegroup12" coordorigin="110,-123" coordsize="3320,8280">
                      <v:shape style="position:absolute;left:110;top:-123;width:3320;height:8280" id="docshape13" coordorigin="110,-123" coordsize="3320,8280" path="m120,-123l120,8157m3420,-123l3420,8157m110,-113l3430,-113m110,1647l3430,1647m110,2267l3430,2267m110,2867l3430,2867m110,3467l3430,3467m110,4067l3430,4067m110,4687l3430,4687m110,5287l3430,5287m110,5887l3430,5887m110,6507l3430,6507m110,7347l3430,7347m110,8147l3430,8147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8"/>
              </w:rPr>
              <w:t>Penal</w:t>
            </w:r>
            <w:r>
              <w:rPr>
                <w:rFonts w:ascii="Arial"/>
                <w:b/>
                <w:spacing w:val="30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charges</w:t>
            </w:r>
            <w:r>
              <w:rPr>
                <w:rFonts w:ascii="Arial"/>
                <w:b/>
                <w:spacing w:val="30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(to</w:t>
            </w:r>
            <w:r>
              <w:rPr>
                <w:rFonts w:ascii="Arial"/>
                <w:b/>
                <w:spacing w:val="30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be</w:t>
            </w:r>
            <w:r>
              <w:rPr>
                <w:rFonts w:ascii="Arial"/>
                <w:b/>
                <w:spacing w:val="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calculated</w:t>
            </w:r>
            <w:r>
              <w:rPr>
                <w:rFonts w:ascii="Arial"/>
                <w:b/>
                <w:spacing w:val="15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on</w:t>
            </w:r>
          </w:p>
        </w:tc>
      </w:tr>
      <w:tr>
        <w:trPr>
          <w:trHeight w:val="238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80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829" w:val="left" w:leader="none"/>
              </w:tabs>
              <w:spacing w:before="5"/>
              <w:ind w:left="2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outstanding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rFonts w:ascii="Arial"/>
                <w:b/>
                <w:spacing w:val="-5"/>
                <w:sz w:val="18"/>
              </w:rPr>
              <w:t>due</w:t>
            </w: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8" w:lineRule="exact" w:before="20"/>
              <w:ind w:left="2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 daily basis)(excl. of </w:t>
            </w:r>
            <w:r>
              <w:rPr>
                <w:rFonts w:ascii="Arial"/>
                <w:b/>
                <w:spacing w:val="-4"/>
                <w:sz w:val="18"/>
              </w:rPr>
              <w:t>GST)</w:t>
            </w:r>
          </w:p>
        </w:tc>
      </w:tr>
      <w:tr>
        <w:trPr>
          <w:trHeight w:val="230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80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954" w:val="left" w:leader="none"/>
                <w:tab w:pos="1454" w:val="left" w:leader="none"/>
              </w:tabs>
              <w:spacing w:line="205" w:lineRule="exact" w:before="5"/>
              <w:ind w:left="2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under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rFonts w:ascii="Arial"/>
                <w:b/>
                <w:spacing w:val="-5"/>
                <w:sz w:val="18"/>
              </w:rPr>
              <w:t>the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rFonts w:ascii="Arial"/>
                <w:b/>
                <w:spacing w:val="-2"/>
                <w:sz w:val="18"/>
              </w:rPr>
              <w:t>Tranche</w:t>
            </w: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8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5" w:lineRule="exact" w:before="12"/>
              <w:ind w:left="2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Facility</w:t>
            </w:r>
            <w:r>
              <w:rPr>
                <w:rFonts w:ascii="Arial"/>
                <w:b/>
                <w:spacing w:val="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that</w:t>
            </w:r>
            <w:r>
              <w:rPr>
                <w:rFonts w:ascii="Arial"/>
                <w:b/>
                <w:spacing w:val="15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continues</w:t>
            </w: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8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5" w:lineRule="exact" w:before="12"/>
              <w:ind w:left="2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to</w:t>
            </w:r>
            <w:r>
              <w:rPr>
                <w:rFonts w:ascii="Arial"/>
                <w:b/>
                <w:spacing w:val="64"/>
                <w:w w:val="150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remain</w:t>
            </w:r>
            <w:r>
              <w:rPr>
                <w:rFonts w:ascii="Arial"/>
                <w:b/>
                <w:spacing w:val="64"/>
                <w:w w:val="150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unpaid</w:t>
            </w:r>
            <w:r>
              <w:rPr>
                <w:rFonts w:ascii="Arial"/>
                <w:b/>
                <w:spacing w:val="63"/>
                <w:w w:val="150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at</w:t>
            </w: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16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"/>
              <w:ind w:left="2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the end of each </w:t>
            </w:r>
            <w:r>
              <w:rPr>
                <w:rFonts w:ascii="Arial"/>
                <w:b/>
                <w:spacing w:val="-5"/>
                <w:sz w:val="18"/>
              </w:rPr>
              <w:t>day</w:t>
            </w: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07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9"/>
              <w:ind w:left="2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Up to </w:t>
            </w:r>
            <w:r>
              <w:rPr>
                <w:rFonts w:ascii="Arial" w:hAnsi="Arial"/>
                <w:b/>
                <w:spacing w:val="-2"/>
                <w:sz w:val="18"/>
              </w:rPr>
              <w:t>₹25,000</w:t>
            </w: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0"/>
              <w:ind w:left="23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5"/>
                <w:sz w:val="18"/>
              </w:rPr>
              <w:t>₹10</w:t>
            </w:r>
          </w:p>
        </w:tc>
      </w:tr>
      <w:tr>
        <w:trPr>
          <w:trHeight w:val="604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5"/>
              <w:ind w:left="2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₹25,001 - </w:t>
            </w:r>
            <w:r>
              <w:rPr>
                <w:rFonts w:ascii="Arial" w:hAnsi="Arial"/>
                <w:b/>
                <w:spacing w:val="-2"/>
                <w:sz w:val="18"/>
              </w:rPr>
              <w:t>₹50,000</w:t>
            </w: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8"/>
              <w:ind w:left="23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5"/>
                <w:sz w:val="18"/>
              </w:rPr>
              <w:t>₹25</w:t>
            </w:r>
          </w:p>
        </w:tc>
      </w:tr>
      <w:tr>
        <w:trPr>
          <w:trHeight w:val="603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3"/>
              <w:ind w:left="2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₹50,001 - </w:t>
            </w:r>
            <w:r>
              <w:rPr>
                <w:rFonts w:ascii="Arial" w:hAnsi="Arial"/>
                <w:b/>
                <w:spacing w:val="-2"/>
                <w:sz w:val="18"/>
              </w:rPr>
              <w:t>₹1,00,000</w:t>
            </w: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7"/>
              <w:ind w:left="23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5"/>
                <w:sz w:val="18"/>
              </w:rPr>
              <w:t>₹50</w:t>
            </w:r>
          </w:p>
        </w:tc>
      </w:tr>
      <w:tr>
        <w:trPr>
          <w:trHeight w:val="603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3"/>
              <w:ind w:left="2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₹1,00,001 - </w:t>
            </w:r>
            <w:r>
              <w:rPr>
                <w:rFonts w:ascii="Arial" w:hAnsi="Arial"/>
                <w:b/>
                <w:spacing w:val="-2"/>
                <w:sz w:val="18"/>
              </w:rPr>
              <w:t>₹2,50,000</w:t>
            </w: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7"/>
              <w:ind w:left="23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4"/>
                <w:sz w:val="18"/>
              </w:rPr>
              <w:t>₹100</w:t>
            </w:r>
          </w:p>
        </w:tc>
      </w:tr>
      <w:tr>
        <w:trPr>
          <w:trHeight w:val="603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3"/>
              <w:ind w:left="2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₹2,50,001 - </w:t>
            </w:r>
            <w:r>
              <w:rPr>
                <w:rFonts w:ascii="Arial" w:hAnsi="Arial"/>
                <w:b/>
                <w:spacing w:val="-2"/>
                <w:sz w:val="18"/>
              </w:rPr>
              <w:t>₹5,00,000</w:t>
            </w: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7"/>
              <w:ind w:left="23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4"/>
                <w:sz w:val="18"/>
              </w:rPr>
              <w:t>₹250</w:t>
            </w:r>
          </w:p>
        </w:tc>
      </w:tr>
      <w:tr>
        <w:trPr>
          <w:trHeight w:val="603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3"/>
              <w:ind w:left="2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₹5,00,001 - </w:t>
            </w:r>
            <w:r>
              <w:rPr>
                <w:rFonts w:ascii="Arial" w:hAnsi="Arial"/>
                <w:b/>
                <w:spacing w:val="-2"/>
                <w:sz w:val="18"/>
              </w:rPr>
              <w:t>₹10,00,000</w:t>
            </w: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7"/>
              <w:ind w:left="23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4"/>
                <w:sz w:val="18"/>
              </w:rPr>
              <w:t>₹500</w:t>
            </w:r>
          </w:p>
        </w:tc>
      </w:tr>
      <w:tr>
        <w:trPr>
          <w:trHeight w:val="609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3"/>
              <w:ind w:left="2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₹10,00,001- </w:t>
            </w:r>
            <w:r>
              <w:rPr>
                <w:rFonts w:ascii="Arial" w:hAnsi="Arial"/>
                <w:b/>
                <w:spacing w:val="-2"/>
                <w:sz w:val="18"/>
              </w:rPr>
              <w:t>₹25,00,000</w:t>
            </w: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23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₹1,000</w:t>
            </w:r>
          </w:p>
        </w:tc>
      </w:tr>
      <w:tr>
        <w:trPr>
          <w:trHeight w:val="602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7"/>
              <w:ind w:left="2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₹25,00,001- </w:t>
            </w:r>
            <w:r>
              <w:rPr>
                <w:rFonts w:ascii="Arial" w:hAnsi="Arial"/>
                <w:b/>
                <w:spacing w:val="-2"/>
                <w:sz w:val="18"/>
              </w:rPr>
              <w:t>₹50,00,000</w:t>
            </w: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2"/>
              <w:ind w:left="23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₹2,500</w:t>
            </w:r>
          </w:p>
        </w:tc>
      </w:tr>
      <w:tr>
        <w:trPr>
          <w:trHeight w:val="420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7"/>
              <w:ind w:left="2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₹50,00,001-</w:t>
            </w: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8" w:lineRule="exact" w:before="203"/>
              <w:ind w:left="23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₹5,000</w:t>
            </w:r>
          </w:p>
        </w:tc>
      </w:tr>
      <w:tr>
        <w:trPr>
          <w:trHeight w:val="412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ind w:left="2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₹1,00,00,000</w:t>
            </w: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27" w:hRule="atLeast"/>
        </w:trPr>
        <w:tc>
          <w:tcPr>
            <w:tcW w:w="8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80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769" w:val="left" w:leader="none"/>
              </w:tabs>
              <w:spacing w:before="195"/>
              <w:ind w:left="2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More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rFonts w:ascii="Arial"/>
                <w:b/>
                <w:spacing w:val="-4"/>
                <w:sz w:val="18"/>
              </w:rPr>
              <w:t>than</w:t>
            </w: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98" w:lineRule="exact"/>
              <w:ind w:left="23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₹10,000</w:t>
            </w:r>
          </w:p>
        </w:tc>
      </w:tr>
      <w:tr>
        <w:trPr>
          <w:trHeight w:val="719" w:hRule="atLeast"/>
        </w:trPr>
        <w:tc>
          <w:tcPr>
            <w:tcW w:w="84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80" w:type="dxa"/>
            <w:tcBorders>
              <w:top w:val="nil"/>
            </w:tcBorders>
          </w:tcPr>
          <w:p>
            <w:pPr>
              <w:pStyle w:val="TableParagraph"/>
              <w:spacing w:before="5"/>
              <w:ind w:left="2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₹1,00,00,000</w:t>
            </w:r>
          </w:p>
        </w:tc>
        <w:tc>
          <w:tcPr>
            <w:tcW w:w="354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0" w:hRule="atLeast"/>
        </w:trPr>
        <w:tc>
          <w:tcPr>
            <w:tcW w:w="840" w:type="dxa"/>
          </w:tcPr>
          <w:p>
            <w:pPr>
              <w:pStyle w:val="TableParagraph"/>
              <w:spacing w:before="2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(iii)</w:t>
            </w:r>
          </w:p>
        </w:tc>
        <w:tc>
          <w:tcPr>
            <w:tcW w:w="3720" w:type="dxa"/>
          </w:tcPr>
          <w:p>
            <w:pPr>
              <w:pStyle w:val="TableParagraph"/>
              <w:spacing w:before="2"/>
              <w:ind w:left="1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Foreclosure </w:t>
            </w:r>
            <w:r>
              <w:rPr>
                <w:rFonts w:ascii="Arial"/>
                <w:b/>
                <w:spacing w:val="-2"/>
                <w:sz w:val="18"/>
              </w:rPr>
              <w:t>charges</w:t>
            </w:r>
          </w:p>
        </w:tc>
        <w:tc>
          <w:tcPr>
            <w:tcW w:w="5920" w:type="dxa"/>
            <w:gridSpan w:val="2"/>
          </w:tcPr>
          <w:p>
            <w:pPr>
              <w:pStyle w:val="TableParagraph"/>
              <w:spacing w:before="85"/>
              <w:ind w:left="120"/>
              <w:rPr>
                <w:sz w:val="18"/>
              </w:rPr>
            </w:pPr>
            <w:r>
              <w:rPr>
                <w:spacing w:val="-5"/>
                <w:sz w:val="18"/>
              </w:rPr>
              <w:t>NIL</w:t>
            </w:r>
          </w:p>
        </w:tc>
      </w:tr>
      <w:tr>
        <w:trPr>
          <w:trHeight w:val="380" w:hRule="atLeast"/>
        </w:trPr>
        <w:tc>
          <w:tcPr>
            <w:tcW w:w="840" w:type="dxa"/>
          </w:tcPr>
          <w:p>
            <w:pPr>
              <w:pStyle w:val="TableParagraph"/>
              <w:spacing w:before="7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(iv)</w:t>
            </w:r>
          </w:p>
        </w:tc>
        <w:tc>
          <w:tcPr>
            <w:tcW w:w="3720" w:type="dxa"/>
          </w:tcPr>
          <w:p>
            <w:pPr>
              <w:pStyle w:val="TableParagraph"/>
              <w:spacing w:before="7"/>
              <w:ind w:left="1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Legal </w:t>
            </w:r>
            <w:r>
              <w:rPr>
                <w:rFonts w:ascii="Arial"/>
                <w:b/>
                <w:spacing w:val="-2"/>
                <w:sz w:val="18"/>
              </w:rPr>
              <w:t>charges</w:t>
            </w:r>
          </w:p>
        </w:tc>
        <w:tc>
          <w:tcPr>
            <w:tcW w:w="5920" w:type="dxa"/>
            <w:gridSpan w:val="2"/>
          </w:tcPr>
          <w:p>
            <w:pPr>
              <w:pStyle w:val="TableParagraph"/>
              <w:spacing w:before="27"/>
              <w:ind w:left="120"/>
              <w:rPr>
                <w:sz w:val="18"/>
              </w:rPr>
            </w:pPr>
            <w:r>
              <w:rPr>
                <w:sz w:val="18"/>
              </w:rPr>
              <w:t>As </w:t>
            </w:r>
            <w:r>
              <w:rPr>
                <w:spacing w:val="-2"/>
                <w:sz w:val="18"/>
              </w:rPr>
              <w:t>applicable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720" w:footer="785" w:top="1220" w:bottom="980" w:left="720" w:right="720"/>
        </w:sectPr>
      </w:pPr>
    </w:p>
    <w:p>
      <w:pPr>
        <w:pStyle w:val="BodyText"/>
        <w:spacing w:before="19" w:after="1"/>
        <w:rPr>
          <w:rFonts w:ascii="Arial"/>
          <w:b/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3720"/>
        <w:gridCol w:w="5920"/>
      </w:tblGrid>
      <w:tr>
        <w:trPr>
          <w:trHeight w:val="3420" w:hRule="atLeast"/>
        </w:trPr>
        <w:tc>
          <w:tcPr>
            <w:tcW w:w="840" w:type="dxa"/>
          </w:tcPr>
          <w:p>
            <w:pPr>
              <w:pStyle w:val="TableParagraph"/>
              <w:spacing w:before="1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(v)</w:t>
            </w:r>
          </w:p>
        </w:tc>
        <w:tc>
          <w:tcPr>
            <w:tcW w:w="3720" w:type="dxa"/>
          </w:tcPr>
          <w:p>
            <w:pPr>
              <w:pStyle w:val="TableParagraph"/>
              <w:spacing w:before="1"/>
              <w:ind w:left="1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Security sell-off</w:t>
            </w:r>
            <w:r>
              <w:rPr>
                <w:rFonts w:ascii="Arial"/>
                <w:b/>
                <w:spacing w:val="50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charges</w:t>
            </w:r>
          </w:p>
        </w:tc>
        <w:tc>
          <w:tcPr>
            <w:tcW w:w="5920" w:type="dxa"/>
          </w:tcPr>
          <w:p>
            <w:pPr>
              <w:pStyle w:val="TableParagraph"/>
              <w:spacing w:line="357" w:lineRule="auto" w:before="1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{{kfsData.applicableFees.recoverySecurityInvocationFee.baseFee.valu </w:t>
            </w:r>
            <w:r>
              <w:rPr>
                <w:sz w:val="18"/>
              </w:rPr>
              <w:t>e}}% of the proceeds received + 18%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GST (to be deducted from sale </w:t>
            </w:r>
            <w:r>
              <w:rPr>
                <w:spacing w:val="-2"/>
                <w:sz w:val="18"/>
              </w:rPr>
              <w:t>proceeds)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9" w:val="left" w:leader="none"/>
              </w:tabs>
              <w:spacing w:line="240" w:lineRule="auto" w:before="41" w:after="0"/>
              <w:ind w:left="839" w:right="0" w:hanging="35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Maximum</w:t>
            </w:r>
          </w:p>
          <w:p>
            <w:pPr>
              <w:pStyle w:val="TableParagraph"/>
              <w:spacing w:line="357" w:lineRule="auto" w:before="101"/>
              <w:ind w:left="840" w:right="155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{{kfsData.applicableFees.recoverySecurityInvocationFee.max </w:t>
            </w:r>
            <w:r>
              <w:rPr>
                <w:sz w:val="18"/>
              </w:rPr>
              <w:t>Fee.value}} (excl. GST) will be charged in case securities are sold to recover dues.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40" w:val="left" w:leader="none"/>
              </w:tabs>
              <w:spacing w:line="240" w:lineRule="auto" w:before="1" w:after="0"/>
              <w:ind w:left="840" w:right="0" w:hanging="360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Maximum</w:t>
            </w:r>
          </w:p>
          <w:p>
            <w:pPr>
              <w:pStyle w:val="TableParagraph"/>
              <w:spacing w:line="310" w:lineRule="atLeast"/>
              <w:ind w:left="840" w:right="165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{{kfsData.applicableFees.serviceSecurityInvocationFee.maxF </w:t>
            </w:r>
            <w:r>
              <w:rPr>
                <w:sz w:val="18"/>
              </w:rPr>
              <w:t>ee.value}}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(excl.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GST)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charged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sell-off is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requested by the customer.</w:t>
            </w:r>
          </w:p>
        </w:tc>
      </w:tr>
      <w:tr>
        <w:trPr>
          <w:trHeight w:val="659" w:hRule="atLeast"/>
        </w:trPr>
        <w:tc>
          <w:tcPr>
            <w:tcW w:w="840" w:type="dxa"/>
          </w:tcPr>
          <w:p>
            <w:pPr>
              <w:pStyle w:val="TableParagraph"/>
              <w:spacing w:before="12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(vi)</w:t>
            </w:r>
          </w:p>
        </w:tc>
        <w:tc>
          <w:tcPr>
            <w:tcW w:w="3720" w:type="dxa"/>
          </w:tcPr>
          <w:p>
            <w:pPr>
              <w:pStyle w:val="TableParagraph"/>
              <w:spacing w:before="12"/>
              <w:ind w:left="1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Bank mandate swap </w:t>
            </w:r>
            <w:r>
              <w:rPr>
                <w:rFonts w:ascii="Arial"/>
                <w:b/>
                <w:spacing w:val="-2"/>
                <w:sz w:val="18"/>
              </w:rPr>
              <w:t>charges</w:t>
            </w:r>
          </w:p>
        </w:tc>
        <w:tc>
          <w:tcPr>
            <w:tcW w:w="5920" w:type="dxa"/>
          </w:tcPr>
          <w:p>
            <w:pPr>
              <w:pStyle w:val="TableParagraph"/>
              <w:spacing w:line="357" w:lineRule="auto" w:before="12"/>
              <w:ind w:left="120" w:right="394"/>
              <w:rPr>
                <w:sz w:val="18"/>
              </w:rPr>
            </w:pPr>
            <w:r>
              <w:rPr>
                <w:sz w:val="18"/>
              </w:rPr>
              <w:t>{{kfsData.applicableFees.mandateSwapCharges.baseFee.value}}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+ 18% GST</w:t>
            </w:r>
          </w:p>
        </w:tc>
      </w:tr>
      <w:tr>
        <w:trPr>
          <w:trHeight w:val="379" w:hRule="atLeast"/>
        </w:trPr>
        <w:tc>
          <w:tcPr>
            <w:tcW w:w="840" w:type="dxa"/>
          </w:tcPr>
          <w:p>
            <w:pPr>
              <w:pStyle w:val="TableParagraph"/>
              <w:spacing w:before="4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(vii)</w:t>
            </w:r>
          </w:p>
        </w:tc>
        <w:tc>
          <w:tcPr>
            <w:tcW w:w="3720" w:type="dxa"/>
          </w:tcPr>
          <w:p>
            <w:pPr>
              <w:pStyle w:val="TableParagraph"/>
              <w:spacing w:before="4"/>
              <w:ind w:left="1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Renewal </w:t>
            </w:r>
            <w:r>
              <w:rPr>
                <w:rFonts w:ascii="Arial"/>
                <w:b/>
                <w:spacing w:val="-2"/>
                <w:sz w:val="18"/>
              </w:rPr>
              <w:t>charges</w:t>
            </w:r>
          </w:p>
        </w:tc>
        <w:tc>
          <w:tcPr>
            <w:tcW w:w="5920" w:type="dxa"/>
          </w:tcPr>
          <w:p>
            <w:pPr>
              <w:pStyle w:val="TableParagraph"/>
              <w:spacing w:before="80"/>
              <w:ind w:left="120"/>
              <w:rPr>
                <w:sz w:val="18"/>
              </w:rPr>
            </w:pPr>
            <w:r>
              <w:rPr>
                <w:sz w:val="18"/>
              </w:rPr>
              <w:t>{{kfsData.applicableFees.renewalFee.baseFee.value}} + 18% </w:t>
            </w:r>
            <w:r>
              <w:rPr>
                <w:spacing w:val="-5"/>
                <w:sz w:val="18"/>
              </w:rPr>
              <w:t>GST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9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(viii)</w:t>
            </w:r>
          </w:p>
        </w:tc>
        <w:tc>
          <w:tcPr>
            <w:tcW w:w="3720" w:type="dxa"/>
          </w:tcPr>
          <w:p>
            <w:pPr>
              <w:pStyle w:val="TableParagraph"/>
              <w:spacing w:line="276" w:lineRule="auto" w:before="9"/>
              <w:ind w:left="135" w:right="5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Additional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security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pledging </w:t>
            </w:r>
            <w:r>
              <w:rPr>
                <w:rFonts w:ascii="Arial"/>
                <w:b/>
                <w:spacing w:val="-2"/>
                <w:sz w:val="18"/>
              </w:rPr>
              <w:t>charges</w:t>
            </w:r>
          </w:p>
        </w:tc>
        <w:tc>
          <w:tcPr>
            <w:tcW w:w="5920" w:type="dxa"/>
          </w:tcPr>
          <w:p>
            <w:pPr>
              <w:pStyle w:val="TableParagraph"/>
              <w:spacing w:line="259" w:lineRule="auto" w:before="9"/>
              <w:ind w:left="135" w:right="95"/>
              <w:rPr>
                <w:sz w:val="18"/>
              </w:rPr>
            </w:pPr>
            <w:r>
              <w:rPr>
                <w:spacing w:val="-2"/>
                <w:sz w:val="18"/>
              </w:rPr>
              <w:t>{{kfsData.applicableFees.additionalSecurityPledgingFee.baseFee.valu </w:t>
            </w:r>
            <w:r>
              <w:rPr>
                <w:sz w:val="18"/>
              </w:rPr>
              <w:t>e}} + 18% GST</w:t>
            </w:r>
          </w:p>
        </w:tc>
      </w:tr>
      <w:tr>
        <w:trPr>
          <w:trHeight w:val="380" w:hRule="atLeast"/>
        </w:trPr>
        <w:tc>
          <w:tcPr>
            <w:tcW w:w="840" w:type="dxa"/>
          </w:tcPr>
          <w:p>
            <w:pPr>
              <w:pStyle w:val="TableParagraph"/>
              <w:spacing w:before="4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(ix)</w:t>
            </w:r>
          </w:p>
        </w:tc>
        <w:tc>
          <w:tcPr>
            <w:tcW w:w="3720" w:type="dxa"/>
          </w:tcPr>
          <w:p>
            <w:pPr>
              <w:pStyle w:val="TableParagraph"/>
              <w:spacing w:before="4"/>
              <w:ind w:left="1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Security unpledging </w:t>
            </w:r>
            <w:r>
              <w:rPr>
                <w:rFonts w:ascii="Arial"/>
                <w:b/>
                <w:spacing w:val="-2"/>
                <w:sz w:val="18"/>
              </w:rPr>
              <w:t>charges</w:t>
            </w:r>
          </w:p>
        </w:tc>
        <w:tc>
          <w:tcPr>
            <w:tcW w:w="5920" w:type="dxa"/>
          </w:tcPr>
          <w:p>
            <w:pPr>
              <w:pStyle w:val="TableParagraph"/>
              <w:spacing w:before="4"/>
              <w:ind w:left="135"/>
              <w:rPr>
                <w:sz w:val="18"/>
              </w:rPr>
            </w:pPr>
            <w:r>
              <w:rPr>
                <w:spacing w:val="-5"/>
                <w:sz w:val="18"/>
              </w:rPr>
              <w:t>NIL</w:t>
            </w:r>
          </w:p>
        </w:tc>
      </w:tr>
      <w:tr>
        <w:trPr>
          <w:trHeight w:val="659" w:hRule="atLeast"/>
        </w:trPr>
        <w:tc>
          <w:tcPr>
            <w:tcW w:w="840" w:type="dxa"/>
          </w:tcPr>
          <w:p>
            <w:pPr>
              <w:pStyle w:val="TableParagraph"/>
              <w:spacing w:before="9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(x)</w:t>
            </w:r>
          </w:p>
        </w:tc>
        <w:tc>
          <w:tcPr>
            <w:tcW w:w="3720" w:type="dxa"/>
          </w:tcPr>
          <w:p>
            <w:pPr>
              <w:pStyle w:val="TableParagraph"/>
              <w:spacing w:line="259" w:lineRule="auto" w:before="9"/>
              <w:ind w:left="150" w:right="109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sz w:val="18"/>
              </w:rPr>
              <w:t>Charges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for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switching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the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Facility from floating to fixed rate and </w:t>
            </w:r>
            <w:r>
              <w:rPr>
                <w:rFonts w:ascii="Arial"/>
                <w:b/>
                <w:i/>
                <w:sz w:val="18"/>
              </w:rPr>
              <w:t>vice</w:t>
            </w:r>
          </w:p>
          <w:p>
            <w:pPr>
              <w:pStyle w:val="TableParagraph"/>
              <w:spacing w:line="184" w:lineRule="exact"/>
              <w:ind w:left="150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pacing w:val="-2"/>
                <w:sz w:val="18"/>
              </w:rPr>
              <w:t>versa</w:t>
            </w:r>
          </w:p>
        </w:tc>
        <w:tc>
          <w:tcPr>
            <w:tcW w:w="5920" w:type="dxa"/>
          </w:tcPr>
          <w:p>
            <w:pPr>
              <w:pStyle w:val="TableParagraph"/>
              <w:spacing w:before="9"/>
              <w:ind w:left="135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</w:tr>
      <w:tr>
        <w:trPr>
          <w:trHeight w:val="400" w:hRule="atLeast"/>
        </w:trPr>
        <w:tc>
          <w:tcPr>
            <w:tcW w:w="840" w:type="dxa"/>
          </w:tcPr>
          <w:p>
            <w:pPr>
              <w:pStyle w:val="TableParagraph"/>
              <w:spacing w:before="14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(xi)</w:t>
            </w:r>
          </w:p>
        </w:tc>
        <w:tc>
          <w:tcPr>
            <w:tcW w:w="3720" w:type="dxa"/>
          </w:tcPr>
          <w:p>
            <w:pPr>
              <w:pStyle w:val="TableParagraph"/>
              <w:spacing w:before="14"/>
              <w:ind w:left="1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Other penal charges, if </w:t>
            </w:r>
            <w:r>
              <w:rPr>
                <w:rFonts w:ascii="Arial"/>
                <w:b/>
                <w:spacing w:val="-5"/>
                <w:sz w:val="18"/>
              </w:rPr>
              <w:t>any</w:t>
            </w:r>
          </w:p>
        </w:tc>
        <w:tc>
          <w:tcPr>
            <w:tcW w:w="5920" w:type="dxa"/>
          </w:tcPr>
          <w:p>
            <w:pPr>
              <w:pStyle w:val="TableParagraph"/>
              <w:spacing w:before="14"/>
              <w:ind w:left="135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22"/>
        <w:rPr>
          <w:rFonts w:ascii="Arial"/>
          <w:b/>
        </w:rPr>
      </w:pPr>
    </w:p>
    <w:p>
      <w:pPr>
        <w:spacing w:before="0" w:after="26"/>
        <w:ind w:left="735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Part 2 (Other qualitative </w:t>
      </w:r>
      <w:r>
        <w:rPr>
          <w:rFonts w:ascii="Arial"/>
          <w:b/>
          <w:spacing w:val="-2"/>
          <w:sz w:val="18"/>
        </w:rPr>
        <w:t>information)</w:t>
      </w:r>
    </w:p>
    <w:tbl>
      <w:tblPr>
        <w:tblW w:w="0" w:type="auto"/>
        <w:jc w:val="left"/>
        <w:tblInd w:w="2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4455"/>
        <w:gridCol w:w="5185"/>
      </w:tblGrid>
      <w:tr>
        <w:trPr>
          <w:trHeight w:val="580" w:hRule="atLeast"/>
        </w:trPr>
        <w:tc>
          <w:tcPr>
            <w:tcW w:w="700" w:type="dxa"/>
          </w:tcPr>
          <w:p>
            <w:pPr>
              <w:pStyle w:val="TableParagraph"/>
              <w:spacing w:before="4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455" w:type="dxa"/>
          </w:tcPr>
          <w:p>
            <w:pPr>
              <w:pStyle w:val="TableParagraph"/>
              <w:spacing w:line="259" w:lineRule="auto" w:before="4"/>
              <w:ind w:left="120"/>
              <w:rPr>
                <w:sz w:val="18"/>
              </w:rPr>
            </w:pPr>
            <w:r>
              <w:rPr>
                <w:sz w:val="18"/>
              </w:rPr>
              <w:t>Clause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Loan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agreement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relating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engagement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 recovery agents</w:t>
            </w:r>
          </w:p>
        </w:tc>
        <w:tc>
          <w:tcPr>
            <w:tcW w:w="5185" w:type="dxa"/>
          </w:tcPr>
          <w:p>
            <w:pPr>
              <w:pStyle w:val="TableParagraph"/>
              <w:spacing w:line="259" w:lineRule="auto" w:before="4"/>
              <w:ind w:left="120"/>
              <w:rPr>
                <w:sz w:val="18"/>
              </w:rPr>
            </w:pPr>
            <w:r>
              <w:rPr>
                <w:sz w:val="18"/>
              </w:rPr>
              <w:t>Clause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32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general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terms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conditions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loan </w:t>
            </w:r>
            <w:r>
              <w:rPr>
                <w:spacing w:val="-2"/>
                <w:sz w:val="18"/>
              </w:rPr>
              <w:t>agreement</w:t>
            </w:r>
          </w:p>
        </w:tc>
      </w:tr>
      <w:tr>
        <w:trPr>
          <w:trHeight w:val="600" w:hRule="atLeast"/>
        </w:trPr>
        <w:tc>
          <w:tcPr>
            <w:tcW w:w="700" w:type="dxa"/>
          </w:tcPr>
          <w:p>
            <w:pPr>
              <w:pStyle w:val="TableParagraph"/>
              <w:spacing w:before="4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455" w:type="dxa"/>
          </w:tcPr>
          <w:p>
            <w:pPr>
              <w:pStyle w:val="TableParagraph"/>
              <w:spacing w:line="259" w:lineRule="auto" w:before="4"/>
              <w:ind w:left="120"/>
              <w:rPr>
                <w:sz w:val="18"/>
              </w:rPr>
            </w:pPr>
            <w:r>
              <w:rPr>
                <w:sz w:val="18"/>
              </w:rPr>
              <w:t>Clause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Loan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agreement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which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details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grievance redressal mechanism</w:t>
            </w:r>
          </w:p>
        </w:tc>
        <w:tc>
          <w:tcPr>
            <w:tcW w:w="5185" w:type="dxa"/>
          </w:tcPr>
          <w:p>
            <w:pPr>
              <w:pStyle w:val="TableParagraph"/>
              <w:spacing w:line="259" w:lineRule="auto" w:before="4"/>
              <w:ind w:left="120"/>
              <w:rPr>
                <w:sz w:val="18"/>
              </w:rPr>
            </w:pPr>
            <w:r>
              <w:rPr>
                <w:sz w:val="18"/>
              </w:rPr>
              <w:t>Clause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31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general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terms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conditions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loan </w:t>
            </w:r>
            <w:r>
              <w:rPr>
                <w:spacing w:val="-2"/>
                <w:sz w:val="18"/>
              </w:rPr>
              <w:t>agreement</w:t>
            </w:r>
          </w:p>
        </w:tc>
      </w:tr>
      <w:tr>
        <w:trPr>
          <w:trHeight w:val="1559" w:hRule="atLeast"/>
        </w:trPr>
        <w:tc>
          <w:tcPr>
            <w:tcW w:w="700" w:type="dxa"/>
            <w:vMerge w:val="restart"/>
          </w:tcPr>
          <w:p>
            <w:pPr>
              <w:pStyle w:val="TableParagraph"/>
              <w:spacing w:line="206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455" w:type="dxa"/>
            <w:vMerge w:val="restart"/>
          </w:tcPr>
          <w:p>
            <w:pPr>
              <w:pStyle w:val="TableParagraph"/>
              <w:spacing w:line="206" w:lineRule="exact"/>
              <w:ind w:left="120"/>
              <w:rPr>
                <w:sz w:val="18"/>
              </w:rPr>
            </w:pPr>
            <w:r>
              <w:rPr>
                <w:sz w:val="18"/>
              </w:rPr>
              <w:t>Contact details of grievance </w:t>
            </w:r>
            <w:r>
              <w:rPr>
                <w:spacing w:val="-2"/>
                <w:sz w:val="18"/>
              </w:rPr>
              <w:t>officer</w:t>
            </w:r>
          </w:p>
        </w:tc>
        <w:tc>
          <w:tcPr>
            <w:tcW w:w="5185" w:type="dxa"/>
          </w:tcPr>
          <w:p>
            <w:pPr>
              <w:pStyle w:val="TableParagraph"/>
              <w:spacing w:line="259" w:lineRule="auto"/>
              <w:ind w:left="120" w:right="1163"/>
              <w:rPr>
                <w:sz w:val="18"/>
              </w:rPr>
            </w:pPr>
            <w:r>
              <w:rPr>
                <w:sz w:val="18"/>
              </w:rPr>
              <w:t>Grievance officer of DSP Finance Pvt. Ltd. </w:t>
            </w:r>
            <w:r>
              <w:rPr>
                <w:spacing w:val="-2"/>
                <w:sz w:val="18"/>
              </w:rPr>
              <w:t>Name: </w:t>
            </w:r>
            <w:r>
              <w:rPr>
                <w:spacing w:val="-2"/>
                <w:sz w:val="18"/>
              </w:rPr>
              <w:t>{{kfsData.grievanceOfficer.lender.name}}</w:t>
            </w:r>
          </w:p>
          <w:p>
            <w:pPr>
              <w:pStyle w:val="TableParagraph"/>
              <w:spacing w:line="259" w:lineRule="auto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Designation: </w:t>
            </w:r>
            <w:r>
              <w:rPr>
                <w:spacing w:val="-2"/>
                <w:sz w:val="18"/>
              </w:rPr>
              <w:t>{{kfsData.grievanceOfficer.lender.designation}} </w:t>
            </w:r>
            <w:r>
              <w:rPr>
                <w:sz w:val="18"/>
              </w:rPr>
              <w:t>Address: {{kfsData.grievanceOfficer.lender.address}}</w:t>
            </w:r>
          </w:p>
          <w:p>
            <w:pPr>
              <w:pStyle w:val="TableParagraph"/>
              <w:spacing w:line="207" w:lineRule="exact"/>
              <w:ind w:left="120"/>
              <w:rPr>
                <w:sz w:val="18"/>
              </w:rPr>
            </w:pPr>
            <w:r>
              <w:rPr>
                <w:sz w:val="18"/>
              </w:rPr>
              <w:t>Phone </w:t>
            </w:r>
            <w:r>
              <w:rPr>
                <w:spacing w:val="-2"/>
                <w:sz w:val="18"/>
              </w:rPr>
              <w:t>number:</w:t>
            </w:r>
          </w:p>
          <w:p>
            <w:pPr>
              <w:pStyle w:val="TableParagraph"/>
              <w:spacing w:line="220" w:lineRule="atLeast"/>
              <w:ind w:left="120" w:right="766"/>
              <w:rPr>
                <w:sz w:val="18"/>
              </w:rPr>
            </w:pPr>
            <w:r>
              <w:rPr>
                <w:spacing w:val="-2"/>
                <w:sz w:val="18"/>
              </w:rPr>
              <w:t>{{kfsData.grievanceOfficer.lender.phoneNumber}} Email ID: </w:t>
            </w:r>
            <w:r>
              <w:rPr>
                <w:spacing w:val="-2"/>
                <w:sz w:val="18"/>
              </w:rPr>
              <w:t>{{kfsData.grievanceOfficer.lender.emailID}}</w:t>
            </w:r>
          </w:p>
        </w:tc>
      </w:tr>
      <w:tr>
        <w:trPr>
          <w:trHeight w:val="1320" w:hRule="atLeast"/>
        </w:trPr>
        <w:tc>
          <w:tcPr>
            <w:tcW w:w="7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5" w:type="dxa"/>
          </w:tcPr>
          <w:p>
            <w:pPr>
              <w:pStyle w:val="TableParagraph"/>
              <w:spacing w:line="205" w:lineRule="exact"/>
              <w:ind w:left="120"/>
              <w:rPr>
                <w:sz w:val="18"/>
              </w:rPr>
            </w:pPr>
            <w:r>
              <w:rPr>
                <w:sz w:val="18"/>
              </w:rPr>
              <w:t>Grievance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officer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LSP</w:t>
            </w:r>
          </w:p>
          <w:p>
            <w:pPr>
              <w:pStyle w:val="TableParagraph"/>
              <w:spacing w:line="259" w:lineRule="auto" w:before="16"/>
              <w:ind w:left="120" w:right="516"/>
              <w:rPr>
                <w:sz w:val="18"/>
              </w:rPr>
            </w:pPr>
            <w:r>
              <w:rPr>
                <w:sz w:val="18"/>
              </w:rPr>
              <w:t>Name: {{kfsData.grievanceOfficer.lsp.name}} </w:t>
            </w:r>
            <w:r>
              <w:rPr>
                <w:spacing w:val="-2"/>
                <w:sz w:val="18"/>
              </w:rPr>
              <w:t>Designation: </w:t>
            </w:r>
            <w:r>
              <w:rPr>
                <w:spacing w:val="-2"/>
                <w:sz w:val="18"/>
              </w:rPr>
              <w:t>{{kfsData.grievanceOfficer.lsp.designation}} </w:t>
            </w:r>
            <w:r>
              <w:rPr>
                <w:sz w:val="18"/>
              </w:rPr>
              <w:t>Address: {{kfsData.grievanceOfficer.lsp.address}}</w:t>
            </w:r>
          </w:p>
          <w:p>
            <w:pPr>
              <w:pStyle w:val="TableParagraph"/>
              <w:spacing w:line="207" w:lineRule="exact"/>
              <w:ind w:left="120"/>
              <w:rPr>
                <w:sz w:val="18"/>
              </w:rPr>
            </w:pPr>
            <w:r>
              <w:rPr>
                <w:sz w:val="18"/>
              </w:rPr>
              <w:t>Phone number: </w:t>
            </w:r>
            <w:r>
              <w:rPr>
                <w:spacing w:val="-2"/>
                <w:sz w:val="18"/>
              </w:rPr>
              <w:t>{{kfsData.grievanceOfficer.lsp.phoneNumber}}</w:t>
            </w:r>
          </w:p>
          <w:p>
            <w:pPr>
              <w:pStyle w:val="TableParagraph"/>
              <w:spacing w:line="185" w:lineRule="exact" w:before="16"/>
              <w:ind w:left="120"/>
              <w:rPr>
                <w:sz w:val="18"/>
              </w:rPr>
            </w:pPr>
            <w:r>
              <w:rPr>
                <w:sz w:val="18"/>
              </w:rPr>
              <w:t>Email ID: </w:t>
            </w:r>
            <w:r>
              <w:rPr>
                <w:spacing w:val="-2"/>
                <w:sz w:val="18"/>
              </w:rPr>
              <w:t>{{kfsData.grievanceOfficer.lsp.emailID}}</w:t>
            </w:r>
          </w:p>
        </w:tc>
      </w:tr>
      <w:tr>
        <w:trPr>
          <w:trHeight w:val="580" w:hRule="atLeast"/>
        </w:trPr>
        <w:tc>
          <w:tcPr>
            <w:tcW w:w="700" w:type="dxa"/>
          </w:tcPr>
          <w:p>
            <w:pPr>
              <w:pStyle w:val="TableParagraph"/>
              <w:spacing w:before="13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455" w:type="dxa"/>
          </w:tcPr>
          <w:p>
            <w:pPr>
              <w:pStyle w:val="TableParagraph"/>
              <w:spacing w:line="259" w:lineRule="auto" w:before="13"/>
              <w:ind w:left="120"/>
              <w:rPr>
                <w:sz w:val="18"/>
              </w:rPr>
            </w:pPr>
            <w:r>
              <w:rPr>
                <w:sz w:val="18"/>
              </w:rPr>
              <w:t>Whether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loan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future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maybe,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subject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to transfer to other REs or securitisation (Yes/ No)</w:t>
            </w:r>
          </w:p>
        </w:tc>
        <w:tc>
          <w:tcPr>
            <w:tcW w:w="5185" w:type="dxa"/>
          </w:tcPr>
          <w:p>
            <w:pPr>
              <w:pStyle w:val="TableParagraph"/>
              <w:spacing w:before="13"/>
              <w:ind w:left="17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720" w:footer="785" w:top="1220" w:bottom="980" w:left="720" w:right="720"/>
        </w:sectPr>
      </w:pPr>
    </w:p>
    <w:p>
      <w:pPr>
        <w:pStyle w:val="BodyText"/>
        <w:spacing w:before="19" w:after="1"/>
        <w:rPr>
          <w:rFonts w:ascii="Arial"/>
          <w:b/>
          <w:sz w:val="20"/>
        </w:rPr>
      </w:pPr>
    </w:p>
    <w:tbl>
      <w:tblPr>
        <w:tblW w:w="0" w:type="auto"/>
        <w:jc w:val="left"/>
        <w:tblInd w:w="2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3220"/>
        <w:gridCol w:w="1240"/>
        <w:gridCol w:w="1980"/>
        <w:gridCol w:w="3200"/>
      </w:tblGrid>
      <w:tr>
        <w:trPr>
          <w:trHeight w:val="579" w:hRule="atLeast"/>
        </w:trPr>
        <w:tc>
          <w:tcPr>
            <w:tcW w:w="700" w:type="dxa"/>
          </w:tcPr>
          <w:p>
            <w:pPr>
              <w:pStyle w:val="TableParagraph"/>
              <w:spacing w:before="1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9640" w:type="dxa"/>
            <w:gridSpan w:val="4"/>
          </w:tcPr>
          <w:p>
            <w:pPr>
              <w:pStyle w:val="TableParagraph"/>
              <w:spacing w:line="259" w:lineRule="auto" w:before="1"/>
              <w:ind w:left="120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case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lending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under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collaborative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lending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arrangements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(e.g.,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co-lending/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outsourcing),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following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details may be furnished:</w:t>
            </w:r>
          </w:p>
        </w:tc>
      </w:tr>
      <w:tr>
        <w:trPr>
          <w:trHeight w:val="620" w:hRule="atLeast"/>
        </w:trPr>
        <w:tc>
          <w:tcPr>
            <w:tcW w:w="7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20" w:type="dxa"/>
          </w:tcPr>
          <w:p>
            <w:pPr>
              <w:pStyle w:val="TableParagraph"/>
              <w:spacing w:before="1"/>
              <w:ind w:left="120" w:right="1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originating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RE,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along with its funding proportion</w:t>
            </w:r>
          </w:p>
        </w:tc>
        <w:tc>
          <w:tcPr>
            <w:tcW w:w="3220" w:type="dxa"/>
            <w:gridSpan w:val="2"/>
          </w:tcPr>
          <w:p>
            <w:pPr>
              <w:pStyle w:val="TableParagraph"/>
              <w:spacing w:before="1"/>
              <w:ind w:left="110" w:right="1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partner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RE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along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with </w:t>
            </w:r>
            <w:r>
              <w:rPr>
                <w:spacing w:val="-4"/>
                <w:sz w:val="18"/>
              </w:rPr>
              <w:t>its</w:t>
            </w:r>
          </w:p>
          <w:p>
            <w:pPr>
              <w:pStyle w:val="TableParagraph"/>
              <w:spacing w:line="185" w:lineRule="exact"/>
              <w:ind w:left="110"/>
              <w:rPr>
                <w:sz w:val="18"/>
              </w:rPr>
            </w:pPr>
            <w:r>
              <w:rPr>
                <w:sz w:val="18"/>
              </w:rPr>
              <w:t>proportion of </w:t>
            </w:r>
            <w:r>
              <w:rPr>
                <w:spacing w:val="-2"/>
                <w:sz w:val="18"/>
              </w:rPr>
              <w:t>funding</w:t>
            </w:r>
          </w:p>
        </w:tc>
        <w:tc>
          <w:tcPr>
            <w:tcW w:w="3200" w:type="dxa"/>
          </w:tcPr>
          <w:p>
            <w:pPr>
              <w:pStyle w:val="TableParagraph"/>
              <w:spacing w:before="1"/>
              <w:ind w:left="115"/>
              <w:rPr>
                <w:sz w:val="18"/>
              </w:rPr>
            </w:pPr>
            <w:r>
              <w:rPr>
                <w:sz w:val="18"/>
              </w:rPr>
              <w:t>Blended rate of </w:t>
            </w:r>
            <w:r>
              <w:rPr>
                <w:spacing w:val="-2"/>
                <w:sz w:val="18"/>
              </w:rPr>
              <w:t>interest</w:t>
            </w:r>
          </w:p>
        </w:tc>
      </w:tr>
      <w:tr>
        <w:trPr>
          <w:trHeight w:val="580" w:hRule="atLeast"/>
        </w:trPr>
        <w:tc>
          <w:tcPr>
            <w:tcW w:w="7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20" w:type="dxa"/>
          </w:tcPr>
          <w:p>
            <w:pPr>
              <w:pStyle w:val="TableParagraph"/>
              <w:spacing w:before="13"/>
              <w:ind w:left="120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3220" w:type="dxa"/>
            <w:gridSpan w:val="2"/>
          </w:tcPr>
          <w:p>
            <w:pPr>
              <w:pStyle w:val="TableParagraph"/>
              <w:spacing w:before="13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3200" w:type="dxa"/>
          </w:tcPr>
          <w:p>
            <w:pPr>
              <w:pStyle w:val="TableParagraph"/>
              <w:spacing w:before="13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</w:tr>
      <w:tr>
        <w:trPr>
          <w:trHeight w:val="299" w:hRule="atLeast"/>
        </w:trPr>
        <w:tc>
          <w:tcPr>
            <w:tcW w:w="700" w:type="dxa"/>
          </w:tcPr>
          <w:p>
            <w:pPr>
              <w:pStyle w:val="TableParagraph"/>
              <w:spacing w:before="13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9640" w:type="dxa"/>
            <w:gridSpan w:val="4"/>
          </w:tcPr>
          <w:p>
            <w:pPr>
              <w:pStyle w:val="TableParagraph"/>
              <w:spacing w:before="13"/>
              <w:ind w:left="120"/>
              <w:rPr>
                <w:sz w:val="18"/>
              </w:rPr>
            </w:pPr>
            <w:r>
              <w:rPr>
                <w:sz w:val="18"/>
              </w:rPr>
              <w:t>In case of digital loans, following specific disclosures may be </w:t>
            </w:r>
            <w:r>
              <w:rPr>
                <w:spacing w:val="-2"/>
                <w:sz w:val="18"/>
              </w:rPr>
              <w:t>furnished:</w:t>
            </w:r>
          </w:p>
        </w:tc>
      </w:tr>
      <w:tr>
        <w:trPr>
          <w:trHeight w:val="1160" w:hRule="atLeast"/>
        </w:trPr>
        <w:tc>
          <w:tcPr>
            <w:tcW w:w="5160" w:type="dxa"/>
            <w:gridSpan w:val="3"/>
          </w:tcPr>
          <w:p>
            <w:pPr>
              <w:pStyle w:val="TableParagraph"/>
              <w:spacing w:line="259" w:lineRule="auto" w:before="8"/>
              <w:ind w:left="475" w:right="527"/>
              <w:jc w:val="both"/>
              <w:rPr>
                <w:sz w:val="18"/>
              </w:rPr>
            </w:pPr>
            <w:r>
              <w:rPr>
                <w:sz w:val="18"/>
              </w:rPr>
              <w:t>(i)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Cooling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off/look-up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period,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terms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RE’s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board approved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policy,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during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which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borrower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shall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be charged any penalty on prepayment of loan</w:t>
            </w:r>
          </w:p>
        </w:tc>
        <w:tc>
          <w:tcPr>
            <w:tcW w:w="5180" w:type="dxa"/>
            <w:gridSpan w:val="2"/>
          </w:tcPr>
          <w:p>
            <w:pPr>
              <w:pStyle w:val="TableParagraph"/>
              <w:spacing w:line="259" w:lineRule="auto" w:before="8"/>
              <w:ind w:left="115"/>
              <w:rPr>
                <w:sz w:val="18"/>
              </w:rPr>
            </w:pPr>
            <w:r>
              <w:rPr>
                <w:color w:val="000000"/>
                <w:sz w:val="18"/>
                <w:highlight w:val="yellow"/>
              </w:rPr>
              <w:t>3</w:t>
            </w:r>
            <w:r>
              <w:rPr>
                <w:color w:val="000000"/>
                <w:spacing w:val="-4"/>
                <w:sz w:val="18"/>
                <w:highlight w:val="yellow"/>
              </w:rPr>
              <w:t> </w:t>
            </w:r>
            <w:r>
              <w:rPr>
                <w:color w:val="000000"/>
                <w:sz w:val="18"/>
                <w:highlight w:val="yellow"/>
              </w:rPr>
              <w:t>(Three)</w:t>
            </w:r>
            <w:r>
              <w:rPr>
                <w:color w:val="000000"/>
                <w:spacing w:val="-4"/>
                <w:sz w:val="18"/>
                <w:highlight w:val="yellow"/>
              </w:rPr>
              <w:t> </w:t>
            </w:r>
            <w:r>
              <w:rPr>
                <w:color w:val="000000"/>
                <w:sz w:val="18"/>
                <w:highlight w:val="yellow"/>
              </w:rPr>
              <w:t>days</w:t>
            </w:r>
            <w:r>
              <w:rPr>
                <w:color w:val="000000"/>
                <w:spacing w:val="-4"/>
                <w:sz w:val="18"/>
                <w:highlight w:val="yellow"/>
              </w:rPr>
              <w:t> </w:t>
            </w:r>
            <w:r>
              <w:rPr>
                <w:color w:val="000000"/>
                <w:sz w:val="18"/>
                <w:highlight w:val="yellow"/>
              </w:rPr>
              <w:t>from</w:t>
            </w:r>
            <w:r>
              <w:rPr>
                <w:color w:val="000000"/>
                <w:spacing w:val="-4"/>
                <w:sz w:val="18"/>
                <w:highlight w:val="yellow"/>
              </w:rPr>
              <w:t> </w:t>
            </w:r>
            <w:r>
              <w:rPr>
                <w:color w:val="000000"/>
                <w:sz w:val="18"/>
                <w:highlight w:val="yellow"/>
              </w:rPr>
              <w:t>the</w:t>
            </w:r>
            <w:r>
              <w:rPr>
                <w:color w:val="000000"/>
                <w:spacing w:val="-4"/>
                <w:sz w:val="18"/>
                <w:highlight w:val="yellow"/>
              </w:rPr>
              <w:t> </w:t>
            </w:r>
            <w:r>
              <w:rPr>
                <w:color w:val="000000"/>
                <w:sz w:val="18"/>
                <w:highlight w:val="yellow"/>
              </w:rPr>
              <w:t>date</w:t>
            </w:r>
            <w:r>
              <w:rPr>
                <w:color w:val="000000"/>
                <w:spacing w:val="-4"/>
                <w:sz w:val="18"/>
                <w:highlight w:val="yellow"/>
              </w:rPr>
              <w:t> </w:t>
            </w:r>
            <w:r>
              <w:rPr>
                <w:color w:val="000000"/>
                <w:sz w:val="18"/>
                <w:highlight w:val="yellow"/>
              </w:rPr>
              <w:t>of</w:t>
            </w:r>
            <w:r>
              <w:rPr>
                <w:color w:val="000000"/>
                <w:spacing w:val="-4"/>
                <w:sz w:val="18"/>
                <w:highlight w:val="yellow"/>
              </w:rPr>
              <w:t> </w:t>
            </w:r>
            <w:r>
              <w:rPr>
                <w:color w:val="000000"/>
                <w:sz w:val="18"/>
                <w:highlight w:val="yellow"/>
              </w:rPr>
              <w:t>the</w:t>
            </w:r>
            <w:r>
              <w:rPr>
                <w:color w:val="000000"/>
                <w:spacing w:val="-4"/>
                <w:sz w:val="18"/>
                <w:highlight w:val="yellow"/>
              </w:rPr>
              <w:t> </w:t>
            </w:r>
            <w:r>
              <w:rPr>
                <w:color w:val="000000"/>
                <w:sz w:val="18"/>
                <w:highlight w:val="yellow"/>
              </w:rPr>
              <w:t>of</w:t>
            </w:r>
            <w:r>
              <w:rPr>
                <w:color w:val="000000"/>
                <w:spacing w:val="-4"/>
                <w:sz w:val="18"/>
                <w:highlight w:val="yellow"/>
              </w:rPr>
              <w:t> </w:t>
            </w:r>
            <w:r>
              <w:rPr>
                <w:color w:val="000000"/>
                <w:sz w:val="18"/>
                <w:highlight w:val="yellow"/>
              </w:rPr>
              <w:t>the</w:t>
            </w:r>
            <w:r>
              <w:rPr>
                <w:color w:val="000000"/>
                <w:spacing w:val="-4"/>
                <w:sz w:val="18"/>
                <w:highlight w:val="yellow"/>
              </w:rPr>
              <w:t> </w:t>
            </w:r>
            <w:r>
              <w:rPr>
                <w:color w:val="000000"/>
                <w:sz w:val="18"/>
                <w:highlight w:val="yellow"/>
              </w:rPr>
              <w:t>first</w:t>
            </w:r>
            <w:r>
              <w:rPr>
                <w:color w:val="000000"/>
                <w:spacing w:val="-4"/>
                <w:sz w:val="18"/>
                <w:highlight w:val="yellow"/>
              </w:rPr>
              <w:t> </w:t>
            </w:r>
            <w:r>
              <w:rPr>
                <w:color w:val="000000"/>
                <w:sz w:val="18"/>
                <w:highlight w:val="yellow"/>
              </w:rPr>
              <w:t>disbursement</w:t>
            </w:r>
            <w:r>
              <w:rPr>
                <w:color w:val="000000"/>
                <w:sz w:val="18"/>
              </w:rPr>
              <w:t> </w:t>
            </w:r>
            <w:r>
              <w:rPr>
                <w:color w:val="000000"/>
                <w:sz w:val="18"/>
                <w:highlight w:val="yellow"/>
              </w:rPr>
              <w:t>under the Facility</w:t>
            </w:r>
          </w:p>
        </w:tc>
      </w:tr>
      <w:tr>
        <w:trPr>
          <w:trHeight w:val="580" w:hRule="atLeast"/>
        </w:trPr>
        <w:tc>
          <w:tcPr>
            <w:tcW w:w="5160" w:type="dxa"/>
            <w:gridSpan w:val="3"/>
          </w:tcPr>
          <w:p>
            <w:pPr>
              <w:pStyle w:val="TableParagraph"/>
              <w:spacing w:line="259" w:lineRule="auto" w:before="13"/>
              <w:ind w:left="430" w:right="177"/>
              <w:rPr>
                <w:sz w:val="18"/>
              </w:rPr>
            </w:pPr>
            <w:r>
              <w:rPr>
                <w:sz w:val="18"/>
              </w:rPr>
              <w:t>(ii)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Details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LSP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acting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recovery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agent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 authorized to approach the borrower</w:t>
            </w:r>
          </w:p>
        </w:tc>
        <w:tc>
          <w:tcPr>
            <w:tcW w:w="5180" w:type="dxa"/>
            <w:gridSpan w:val="2"/>
          </w:tcPr>
          <w:p>
            <w:pPr>
              <w:pStyle w:val="TableParagraph"/>
              <w:spacing w:line="259" w:lineRule="auto" w:before="13"/>
              <w:ind w:left="115" w:right="1906"/>
              <w:rPr>
                <w:sz w:val="18"/>
              </w:rPr>
            </w:pPr>
            <w:r>
              <w:rPr>
                <w:sz w:val="18"/>
              </w:rPr>
              <w:t>Name: {{kfsData.lspDetails.name}} Address: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{{kfsData.lspDetails.address}}</w:t>
            </w:r>
          </w:p>
        </w:tc>
      </w:tr>
    </w:tbl>
    <w:p>
      <w:pPr>
        <w:pStyle w:val="BodyText"/>
        <w:spacing w:before="120"/>
        <w:rPr>
          <w:rFonts w:ascii="Arial"/>
          <w:b/>
        </w:rPr>
      </w:pPr>
    </w:p>
    <w:p>
      <w:pPr>
        <w:spacing w:before="0"/>
        <w:ind w:left="72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Computation of </w:t>
      </w:r>
      <w:r>
        <w:rPr>
          <w:rFonts w:ascii="Arial"/>
          <w:b/>
          <w:spacing w:val="-5"/>
          <w:sz w:val="18"/>
        </w:rPr>
        <w:t>APR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"/>
        <w:rPr>
          <w:rFonts w:ascii="Arial"/>
          <w:b/>
        </w:rPr>
      </w:pPr>
    </w:p>
    <w:p>
      <w:pPr>
        <w:pStyle w:val="BodyText"/>
        <w:ind w:left="720"/>
      </w:pPr>
      <w:r>
        <w:rPr>
          <w:spacing w:val="-2"/>
        </w:rPr>
        <w:t>Note: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spacing w:line="357" w:lineRule="auto"/>
        <w:ind w:left="720" w:right="1068"/>
        <w:jc w:val="both"/>
      </w:pPr>
      <w:r>
        <w:rPr/>
        <w:t>For the purpose of APR calculation, it has been assumed that the Facility shall be disbursed and fully </w:t>
      </w:r>
      <w:r>
        <w:rPr/>
        <w:t>drawn immediately post-sanction as a single Tranche Facility. In the event,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Facility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disbursed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Tranche Facilities, the APR shall be disclosed in the Drawdown Advice and the relevant KFS.</w:t>
      </w:r>
    </w:p>
    <w:p>
      <w:pPr>
        <w:pStyle w:val="BodyText"/>
        <w:spacing w:before="108"/>
      </w:pPr>
    </w:p>
    <w:p>
      <w:pPr>
        <w:pStyle w:val="BodyText"/>
        <w:spacing w:before="1"/>
        <w:ind w:left="720"/>
      </w:pPr>
      <w:r>
        <w:rPr/>
        <w:t>Actual interest will be computed from the date of disbursement based on net </w:t>
      </w:r>
      <w:r>
        <w:rPr>
          <w:spacing w:val="-2"/>
        </w:rPr>
        <w:t>utilization.</w:t>
      </w:r>
    </w:p>
    <w:p>
      <w:pPr>
        <w:pStyle w:val="BodyText"/>
        <w:spacing w:before="170"/>
        <w:rPr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4140"/>
        <w:gridCol w:w="4560"/>
      </w:tblGrid>
      <w:tr>
        <w:trPr>
          <w:trHeight w:val="560" w:hRule="atLeast"/>
        </w:trPr>
        <w:tc>
          <w:tcPr>
            <w:tcW w:w="1080" w:type="dxa"/>
          </w:tcPr>
          <w:p>
            <w:pPr>
              <w:pStyle w:val="TableParagraph"/>
              <w:spacing w:before="56"/>
              <w:ind w:left="34"/>
              <w:rPr>
                <w:sz w:val="18"/>
              </w:rPr>
            </w:pPr>
            <w:r>
              <w:rPr>
                <w:spacing w:val="-5"/>
                <w:sz w:val="18"/>
              </w:rPr>
              <w:t>Sr.</w:t>
            </w:r>
          </w:p>
          <w:p>
            <w:pPr>
              <w:pStyle w:val="TableParagraph"/>
              <w:spacing w:before="31"/>
              <w:ind w:left="34"/>
              <w:rPr>
                <w:sz w:val="18"/>
              </w:rPr>
            </w:pPr>
            <w:r>
              <w:rPr>
                <w:spacing w:val="-5"/>
                <w:sz w:val="18"/>
              </w:rPr>
              <w:t>No.</w:t>
            </w:r>
          </w:p>
        </w:tc>
        <w:tc>
          <w:tcPr>
            <w:tcW w:w="4140" w:type="dxa"/>
          </w:tcPr>
          <w:p>
            <w:pPr>
              <w:pStyle w:val="TableParagraph"/>
              <w:spacing w:before="56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Parameter</w:t>
            </w:r>
          </w:p>
        </w:tc>
        <w:tc>
          <w:tcPr>
            <w:tcW w:w="4560" w:type="dxa"/>
          </w:tcPr>
          <w:p>
            <w:pPr>
              <w:pStyle w:val="TableParagraph"/>
              <w:spacing w:before="56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Details</w:t>
            </w:r>
          </w:p>
        </w:tc>
      </w:tr>
      <w:tr>
        <w:trPr>
          <w:trHeight w:val="560" w:hRule="atLeast"/>
        </w:trPr>
        <w:tc>
          <w:tcPr>
            <w:tcW w:w="1080" w:type="dxa"/>
          </w:tcPr>
          <w:p>
            <w:pPr>
              <w:pStyle w:val="TableParagraph"/>
              <w:spacing w:before="57"/>
              <w:ind w:right="1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140" w:type="dxa"/>
          </w:tcPr>
          <w:p>
            <w:pPr>
              <w:pStyle w:val="TableParagraph"/>
              <w:spacing w:line="276" w:lineRule="auto" w:before="57"/>
              <w:ind w:left="49" w:right="99"/>
              <w:rPr>
                <w:sz w:val="18"/>
              </w:rPr>
            </w:pPr>
            <w:r>
              <w:rPr>
                <w:sz w:val="18"/>
              </w:rPr>
              <w:t>Facility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Amount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(SI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Facility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KFS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Part </w:t>
            </w:r>
            <w:r>
              <w:rPr>
                <w:spacing w:val="-6"/>
                <w:sz w:val="18"/>
              </w:rPr>
              <w:t>1)</w:t>
            </w:r>
          </w:p>
        </w:tc>
        <w:tc>
          <w:tcPr>
            <w:tcW w:w="4560" w:type="dxa"/>
          </w:tcPr>
          <w:p>
            <w:pPr>
              <w:pStyle w:val="TableParagraph"/>
              <w:spacing w:before="57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{{kfsData.terms.creditLimit.inNumber}}</w:t>
            </w:r>
          </w:p>
        </w:tc>
      </w:tr>
      <w:tr>
        <w:trPr>
          <w:trHeight w:val="580" w:hRule="atLeast"/>
        </w:trPr>
        <w:tc>
          <w:tcPr>
            <w:tcW w:w="1080" w:type="dxa"/>
          </w:tcPr>
          <w:p>
            <w:pPr>
              <w:pStyle w:val="TableParagraph"/>
              <w:spacing w:before="58"/>
              <w:ind w:right="1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140" w:type="dxa"/>
          </w:tcPr>
          <w:p>
            <w:pPr>
              <w:pStyle w:val="TableParagraph"/>
              <w:spacing w:before="58"/>
              <w:ind w:left="49"/>
              <w:rPr>
                <w:sz w:val="18"/>
              </w:rPr>
            </w:pPr>
            <w:r>
              <w:rPr>
                <w:sz w:val="18"/>
              </w:rPr>
              <w:t>Loan term (SI no. 4 of the Facility KFS - Part </w:t>
            </w:r>
            <w:r>
              <w:rPr>
                <w:spacing w:val="-5"/>
                <w:sz w:val="18"/>
              </w:rPr>
              <w:t>1)</w:t>
            </w:r>
          </w:p>
        </w:tc>
        <w:tc>
          <w:tcPr>
            <w:tcW w:w="4560" w:type="dxa"/>
          </w:tcPr>
          <w:p>
            <w:pPr>
              <w:pStyle w:val="TableParagraph"/>
              <w:spacing w:line="276" w:lineRule="auto" w:before="58"/>
              <w:ind w:left="49"/>
              <w:rPr>
                <w:sz w:val="18"/>
              </w:rPr>
            </w:pPr>
            <w:r>
              <w:rPr>
                <w:sz w:val="18"/>
              </w:rPr>
              <w:t>{{kfsData.terms.months}}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months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{{kfsData.terms.days}} </w:t>
            </w:r>
            <w:r>
              <w:rPr>
                <w:spacing w:val="-4"/>
                <w:sz w:val="18"/>
              </w:rPr>
              <w:t>days</w:t>
            </w:r>
          </w:p>
        </w:tc>
      </w:tr>
      <w:tr>
        <w:trPr>
          <w:trHeight w:val="560" w:hRule="atLeast"/>
        </w:trPr>
        <w:tc>
          <w:tcPr>
            <w:tcW w:w="1080" w:type="dxa"/>
          </w:tcPr>
          <w:p>
            <w:pPr>
              <w:pStyle w:val="TableParagraph"/>
              <w:spacing w:before="42"/>
              <w:ind w:right="19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a)</w:t>
            </w:r>
          </w:p>
        </w:tc>
        <w:tc>
          <w:tcPr>
            <w:tcW w:w="4140" w:type="dxa"/>
          </w:tcPr>
          <w:p>
            <w:pPr>
              <w:pStyle w:val="TableParagraph"/>
              <w:spacing w:line="276" w:lineRule="auto" w:before="42"/>
              <w:ind w:left="49" w:right="111"/>
              <w:rPr>
                <w:sz w:val="18"/>
              </w:rPr>
            </w:pPr>
            <w:r>
              <w:rPr>
                <w:sz w:val="18"/>
              </w:rPr>
              <w:t>No.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installments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payment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principal,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 case of non-equated periodic Loan</w:t>
            </w:r>
          </w:p>
        </w:tc>
        <w:tc>
          <w:tcPr>
            <w:tcW w:w="4560" w:type="dxa"/>
          </w:tcPr>
          <w:p>
            <w:pPr>
              <w:pStyle w:val="TableParagraph"/>
              <w:spacing w:before="42"/>
              <w:ind w:left="49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</w:tr>
      <w:tr>
        <w:trPr>
          <w:trHeight w:val="1259" w:hRule="atLeast"/>
        </w:trPr>
        <w:tc>
          <w:tcPr>
            <w:tcW w:w="1080" w:type="dxa"/>
          </w:tcPr>
          <w:p>
            <w:pPr>
              <w:pStyle w:val="TableParagraph"/>
              <w:spacing w:before="43"/>
              <w:ind w:right="19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b)</w:t>
            </w:r>
          </w:p>
        </w:tc>
        <w:tc>
          <w:tcPr>
            <w:tcW w:w="4140" w:type="dxa"/>
          </w:tcPr>
          <w:p>
            <w:pPr>
              <w:pStyle w:val="TableParagraph"/>
              <w:spacing w:before="43"/>
              <w:ind w:left="49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> EPI</w:t>
            </w:r>
          </w:p>
          <w:p>
            <w:pPr>
              <w:pStyle w:val="TableParagraph"/>
              <w:spacing w:before="31"/>
              <w:ind w:left="49"/>
              <w:rPr>
                <w:sz w:val="18"/>
              </w:rPr>
            </w:pPr>
            <w:r>
              <w:rPr>
                <w:sz w:val="18"/>
              </w:rPr>
              <w:t>Amount of each EPI (in Rupees) </w:t>
            </w:r>
            <w:r>
              <w:rPr>
                <w:spacing w:val="-5"/>
                <w:sz w:val="18"/>
              </w:rPr>
              <w:t>and</w:t>
            </w:r>
          </w:p>
          <w:p>
            <w:pPr>
              <w:pStyle w:val="TableParagraph"/>
              <w:spacing w:line="276" w:lineRule="auto" w:before="31"/>
              <w:ind w:left="49"/>
              <w:rPr>
                <w:sz w:val="18"/>
              </w:rPr>
            </w:pPr>
            <w:r>
              <w:rPr>
                <w:sz w:val="18"/>
              </w:rPr>
              <w:t>Nos. of EPIs (e.g., no. of EMIs in case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monthly </w:t>
            </w:r>
            <w:r>
              <w:rPr>
                <w:spacing w:val="-2"/>
                <w:sz w:val="18"/>
              </w:rPr>
              <w:t>installments)</w:t>
            </w:r>
          </w:p>
          <w:p>
            <w:pPr>
              <w:pStyle w:val="TableParagraph"/>
              <w:ind w:left="49"/>
              <w:rPr>
                <w:sz w:val="18"/>
              </w:rPr>
            </w:pPr>
            <w:r>
              <w:rPr>
                <w:sz w:val="18"/>
              </w:rPr>
              <w:t>(Sl No. 5 of the Facility KFS – Part </w:t>
            </w:r>
            <w:r>
              <w:rPr>
                <w:spacing w:val="-5"/>
                <w:sz w:val="18"/>
              </w:rPr>
              <w:t>1)</w:t>
            </w:r>
          </w:p>
        </w:tc>
        <w:tc>
          <w:tcPr>
            <w:tcW w:w="4560" w:type="dxa"/>
          </w:tcPr>
          <w:p>
            <w:pPr>
              <w:pStyle w:val="TableParagraph"/>
              <w:spacing w:before="43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Monthly</w:t>
            </w:r>
          </w:p>
          <w:p>
            <w:pPr>
              <w:pStyle w:val="TableParagraph"/>
              <w:spacing w:before="31"/>
              <w:ind w:left="49"/>
              <w:rPr>
                <w:sz w:val="18"/>
              </w:rPr>
            </w:pPr>
            <w:r>
              <w:rPr>
                <w:sz w:val="18"/>
              </w:rPr>
              <w:t>As per repayment </w:t>
            </w:r>
            <w:r>
              <w:rPr>
                <w:spacing w:val="-2"/>
                <w:sz w:val="18"/>
              </w:rPr>
              <w:t>schedule</w:t>
            </w:r>
          </w:p>
          <w:p>
            <w:pPr>
              <w:pStyle w:val="TableParagraph"/>
              <w:spacing w:before="31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{{kfsData.installmentDetails.totalInstallments}}</w:t>
            </w:r>
          </w:p>
        </w:tc>
      </w:tr>
      <w:tr>
        <w:trPr>
          <w:trHeight w:val="559" w:hRule="atLeast"/>
        </w:trPr>
        <w:tc>
          <w:tcPr>
            <w:tcW w:w="1080" w:type="dxa"/>
          </w:tcPr>
          <w:p>
            <w:pPr>
              <w:pStyle w:val="TableParagraph"/>
              <w:spacing w:before="58"/>
              <w:ind w:right="19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c)</w:t>
            </w:r>
          </w:p>
        </w:tc>
        <w:tc>
          <w:tcPr>
            <w:tcW w:w="4140" w:type="dxa"/>
          </w:tcPr>
          <w:p>
            <w:pPr>
              <w:pStyle w:val="TableParagraph"/>
              <w:spacing w:line="276" w:lineRule="auto" w:before="58"/>
              <w:ind w:left="49"/>
              <w:rPr>
                <w:sz w:val="18"/>
              </w:rPr>
            </w:pPr>
            <w:r>
              <w:rPr>
                <w:sz w:val="18"/>
              </w:rPr>
              <w:t>No.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installments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payment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capitalised interest, if any</w:t>
            </w:r>
          </w:p>
        </w:tc>
        <w:tc>
          <w:tcPr>
            <w:tcW w:w="4560" w:type="dxa"/>
          </w:tcPr>
          <w:p>
            <w:pPr>
              <w:pStyle w:val="TableParagraph"/>
              <w:spacing w:before="58"/>
              <w:ind w:left="49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</w:tr>
      <w:tr>
        <w:trPr>
          <w:trHeight w:val="580" w:hRule="atLeast"/>
        </w:trPr>
        <w:tc>
          <w:tcPr>
            <w:tcW w:w="1080" w:type="dxa"/>
          </w:tcPr>
          <w:p>
            <w:pPr>
              <w:pStyle w:val="TableParagraph"/>
              <w:spacing w:before="60"/>
              <w:ind w:right="19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d)</w:t>
            </w:r>
          </w:p>
        </w:tc>
        <w:tc>
          <w:tcPr>
            <w:tcW w:w="4140" w:type="dxa"/>
          </w:tcPr>
          <w:p>
            <w:pPr>
              <w:pStyle w:val="TableParagraph"/>
              <w:spacing w:line="276" w:lineRule="auto" w:before="60"/>
              <w:ind w:left="49"/>
              <w:rPr>
                <w:sz w:val="18"/>
              </w:rPr>
            </w:pPr>
            <w:r>
              <w:rPr>
                <w:sz w:val="18"/>
              </w:rPr>
              <w:t>Commencement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repayments,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post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sanction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(Sl No. 5 of the Facility KFS– Part 1)</w:t>
            </w:r>
          </w:p>
        </w:tc>
        <w:tc>
          <w:tcPr>
            <w:tcW w:w="4560" w:type="dxa"/>
          </w:tcPr>
          <w:p>
            <w:pPr>
              <w:pStyle w:val="TableParagraph"/>
              <w:spacing w:line="276" w:lineRule="auto" w:before="60"/>
              <w:ind w:left="49"/>
              <w:rPr>
                <w:sz w:val="18"/>
              </w:rPr>
            </w:pPr>
            <w:r>
              <w:rPr>
                <w:sz w:val="18"/>
              </w:rPr>
              <w:t>{{kfsData.terms.dueDay}}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month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immediately following the date of disbursement</w:t>
            </w:r>
          </w:p>
        </w:tc>
      </w:tr>
      <w:tr>
        <w:trPr>
          <w:trHeight w:val="560" w:hRule="atLeast"/>
        </w:trPr>
        <w:tc>
          <w:tcPr>
            <w:tcW w:w="1080" w:type="dxa"/>
          </w:tcPr>
          <w:p>
            <w:pPr>
              <w:pStyle w:val="TableParagraph"/>
              <w:spacing w:before="41"/>
              <w:ind w:right="1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140" w:type="dxa"/>
          </w:tcPr>
          <w:p>
            <w:pPr>
              <w:pStyle w:val="TableParagraph"/>
              <w:spacing w:line="276" w:lineRule="auto" w:before="41"/>
              <w:ind w:left="49" w:right="99"/>
              <w:rPr>
                <w:sz w:val="18"/>
              </w:rPr>
            </w:pPr>
            <w:r>
              <w:rPr>
                <w:sz w:val="18"/>
              </w:rPr>
              <w:t>Interest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rate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type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(SI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6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Facility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KFS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- Part 1)</w:t>
            </w:r>
          </w:p>
        </w:tc>
        <w:tc>
          <w:tcPr>
            <w:tcW w:w="4560" w:type="dxa"/>
          </w:tcPr>
          <w:p>
            <w:pPr>
              <w:pStyle w:val="TableParagraph"/>
              <w:spacing w:before="41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Floating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720" w:footer="785" w:top="1220" w:bottom="980" w:left="720" w:right="720"/>
        </w:sectPr>
      </w:pPr>
    </w:p>
    <w:p>
      <w:pPr>
        <w:pStyle w:val="BodyText"/>
        <w:spacing w:before="19" w:after="1"/>
        <w:rPr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4140"/>
        <w:gridCol w:w="4560"/>
      </w:tblGrid>
      <w:tr>
        <w:trPr>
          <w:trHeight w:val="560" w:hRule="atLeast"/>
        </w:trPr>
        <w:tc>
          <w:tcPr>
            <w:tcW w:w="1080" w:type="dxa"/>
          </w:tcPr>
          <w:p>
            <w:pPr>
              <w:pStyle w:val="TableParagraph"/>
              <w:spacing w:before="46"/>
              <w:ind w:right="1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140" w:type="dxa"/>
          </w:tcPr>
          <w:p>
            <w:pPr>
              <w:pStyle w:val="TableParagraph"/>
              <w:spacing w:line="276" w:lineRule="auto" w:before="46"/>
              <w:ind w:left="49" w:right="99"/>
              <w:rPr>
                <w:sz w:val="18"/>
              </w:rPr>
            </w:pPr>
            <w:r>
              <w:rPr>
                <w:sz w:val="18"/>
              </w:rPr>
              <w:t>Rate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Interest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(SI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6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Facility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KFS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Part </w:t>
            </w:r>
            <w:r>
              <w:rPr>
                <w:spacing w:val="-6"/>
                <w:sz w:val="18"/>
              </w:rPr>
              <w:t>1)</w:t>
            </w:r>
          </w:p>
        </w:tc>
        <w:tc>
          <w:tcPr>
            <w:tcW w:w="4560" w:type="dxa"/>
          </w:tcPr>
          <w:p>
            <w:pPr>
              <w:pStyle w:val="TableParagraph"/>
              <w:spacing w:before="46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{{kfsData.interestDetails.interestRate}}</w:t>
            </w:r>
          </w:p>
        </w:tc>
      </w:tr>
      <w:tr>
        <w:trPr>
          <w:trHeight w:val="799" w:hRule="atLeast"/>
        </w:trPr>
        <w:tc>
          <w:tcPr>
            <w:tcW w:w="1080" w:type="dxa"/>
          </w:tcPr>
          <w:p>
            <w:pPr>
              <w:pStyle w:val="TableParagraph"/>
              <w:spacing w:before="47"/>
              <w:ind w:right="1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4140" w:type="dxa"/>
          </w:tcPr>
          <w:p>
            <w:pPr>
              <w:pStyle w:val="TableParagraph"/>
              <w:spacing w:line="276" w:lineRule="auto" w:before="47"/>
              <w:ind w:left="49" w:right="25"/>
              <w:jc w:val="both"/>
              <w:rPr>
                <w:sz w:val="18"/>
              </w:rPr>
            </w:pPr>
            <w:r>
              <w:rPr>
                <w:sz w:val="18"/>
              </w:rPr>
              <w:t>Total Interest amount to be charged during </w:t>
            </w:r>
            <w:r>
              <w:rPr>
                <w:sz w:val="18"/>
              </w:rPr>
              <w:t>the entire tenor of loan as per the interest rate prevailing on sanction date (in Rupees)</w:t>
            </w:r>
          </w:p>
        </w:tc>
        <w:tc>
          <w:tcPr>
            <w:tcW w:w="4560" w:type="dxa"/>
          </w:tcPr>
          <w:p>
            <w:pPr>
              <w:pStyle w:val="TableParagraph"/>
              <w:spacing w:before="47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{{kfsData.installmentDetails.totalInterestPaid}}</w:t>
            </w:r>
          </w:p>
        </w:tc>
      </w:tr>
      <w:tr>
        <w:trPr>
          <w:trHeight w:val="559" w:hRule="atLeast"/>
        </w:trPr>
        <w:tc>
          <w:tcPr>
            <w:tcW w:w="1080" w:type="dxa"/>
          </w:tcPr>
          <w:p>
            <w:pPr>
              <w:pStyle w:val="TableParagraph"/>
              <w:spacing w:before="46"/>
              <w:ind w:right="1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4140" w:type="dxa"/>
          </w:tcPr>
          <w:p>
            <w:pPr>
              <w:pStyle w:val="TableParagraph"/>
              <w:spacing w:line="276" w:lineRule="auto" w:before="46"/>
              <w:ind w:left="49"/>
              <w:rPr>
                <w:sz w:val="18"/>
              </w:rPr>
            </w:pPr>
            <w:r>
              <w:rPr>
                <w:sz w:val="18"/>
              </w:rPr>
              <w:t>Fee/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Charges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payable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(including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GST)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(SI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no.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8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 the Facility KFS - Part 1)</w:t>
            </w:r>
          </w:p>
        </w:tc>
        <w:tc>
          <w:tcPr>
            <w:tcW w:w="4560" w:type="dxa"/>
          </w:tcPr>
          <w:p>
            <w:pPr>
              <w:pStyle w:val="TableParagraph"/>
              <w:spacing w:before="46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{{kfsData.applicableFees.processingFees.totalFee}}</w:t>
            </w:r>
          </w:p>
        </w:tc>
      </w:tr>
      <w:tr>
        <w:trPr>
          <w:trHeight w:val="560" w:hRule="atLeast"/>
        </w:trPr>
        <w:tc>
          <w:tcPr>
            <w:tcW w:w="1080" w:type="dxa"/>
          </w:tcPr>
          <w:p>
            <w:pPr>
              <w:pStyle w:val="TableParagraph"/>
              <w:spacing w:before="47"/>
              <w:ind w:right="1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A</w:t>
            </w:r>
          </w:p>
        </w:tc>
        <w:tc>
          <w:tcPr>
            <w:tcW w:w="4140" w:type="dxa"/>
          </w:tcPr>
          <w:p>
            <w:pPr>
              <w:pStyle w:val="TableParagraph"/>
              <w:spacing w:line="276" w:lineRule="auto" w:before="47"/>
              <w:ind w:left="49"/>
              <w:rPr>
                <w:sz w:val="18"/>
              </w:rPr>
            </w:pPr>
            <w:r>
              <w:rPr>
                <w:sz w:val="18"/>
              </w:rPr>
              <w:t>Payable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DSP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Finance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Pvt.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Ltd.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(SI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8A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 Facility KFS - Part 1)</w:t>
            </w:r>
          </w:p>
        </w:tc>
        <w:tc>
          <w:tcPr>
            <w:tcW w:w="4560" w:type="dxa"/>
          </w:tcPr>
          <w:p>
            <w:pPr>
              <w:pStyle w:val="TableParagraph"/>
              <w:spacing w:before="47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{{kfsData.applicableFees.processingFees.totalFee}}</w:t>
            </w:r>
          </w:p>
        </w:tc>
      </w:tr>
      <w:tr>
        <w:trPr>
          <w:trHeight w:val="560" w:hRule="atLeast"/>
        </w:trPr>
        <w:tc>
          <w:tcPr>
            <w:tcW w:w="1080" w:type="dxa"/>
          </w:tcPr>
          <w:p>
            <w:pPr>
              <w:pStyle w:val="TableParagraph"/>
              <w:spacing w:before="48"/>
              <w:ind w:right="1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B</w:t>
            </w:r>
          </w:p>
        </w:tc>
        <w:tc>
          <w:tcPr>
            <w:tcW w:w="4140" w:type="dxa"/>
          </w:tcPr>
          <w:p>
            <w:pPr>
              <w:pStyle w:val="TableParagraph"/>
              <w:spacing w:line="276" w:lineRule="auto" w:before="48"/>
              <w:ind w:left="49" w:right="99"/>
              <w:rPr>
                <w:sz w:val="18"/>
              </w:rPr>
            </w:pPr>
            <w:r>
              <w:rPr>
                <w:sz w:val="18"/>
              </w:rPr>
              <w:t>Payable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third-party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through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DSP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Finance</w:t>
            </w:r>
            <w:r>
              <w:rPr>
                <w:spacing w:val="39"/>
                <w:sz w:val="18"/>
              </w:rPr>
              <w:t> </w:t>
            </w:r>
            <w:r>
              <w:rPr>
                <w:sz w:val="18"/>
              </w:rPr>
              <w:t>(SI no. 8B of the Facility KFS - Part 1)</w:t>
            </w:r>
          </w:p>
        </w:tc>
        <w:tc>
          <w:tcPr>
            <w:tcW w:w="4560" w:type="dxa"/>
          </w:tcPr>
          <w:p>
            <w:pPr>
              <w:pStyle w:val="TableParagraph"/>
              <w:spacing w:before="48"/>
              <w:ind w:left="49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</w:tr>
      <w:tr>
        <w:trPr>
          <w:trHeight w:val="319" w:hRule="atLeast"/>
        </w:trPr>
        <w:tc>
          <w:tcPr>
            <w:tcW w:w="1080" w:type="dxa"/>
          </w:tcPr>
          <w:p>
            <w:pPr>
              <w:pStyle w:val="TableParagraph"/>
              <w:spacing w:before="49"/>
              <w:ind w:right="1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4140" w:type="dxa"/>
          </w:tcPr>
          <w:p>
            <w:pPr>
              <w:pStyle w:val="TableParagraph"/>
              <w:spacing w:before="49"/>
              <w:ind w:left="49"/>
              <w:rPr>
                <w:sz w:val="18"/>
              </w:rPr>
            </w:pPr>
            <w:r>
              <w:rPr>
                <w:sz w:val="18"/>
              </w:rPr>
              <w:t>Net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disbursed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amount (Difference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 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 </w:t>
            </w:r>
            <w:r>
              <w:rPr>
                <w:spacing w:val="-5"/>
                <w:sz w:val="18"/>
              </w:rPr>
              <w:t>6)</w:t>
            </w:r>
          </w:p>
        </w:tc>
        <w:tc>
          <w:tcPr>
            <w:tcW w:w="4560" w:type="dxa"/>
          </w:tcPr>
          <w:p>
            <w:pPr>
              <w:pStyle w:val="TableParagraph"/>
              <w:spacing w:before="49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{{kfsData.installmentDetails.netDisbursementAmount}}</w:t>
            </w:r>
          </w:p>
        </w:tc>
      </w:tr>
      <w:tr>
        <w:trPr>
          <w:trHeight w:val="560" w:hRule="atLeast"/>
        </w:trPr>
        <w:tc>
          <w:tcPr>
            <w:tcW w:w="1080" w:type="dxa"/>
          </w:tcPr>
          <w:p>
            <w:pPr>
              <w:pStyle w:val="TableParagraph"/>
              <w:spacing w:before="52"/>
              <w:ind w:right="1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4140" w:type="dxa"/>
          </w:tcPr>
          <w:p>
            <w:pPr>
              <w:pStyle w:val="TableParagraph"/>
              <w:spacing w:line="276" w:lineRule="auto" w:before="52"/>
              <w:ind w:left="49" w:right="99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amount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paid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borrower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(Sum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and </w:t>
            </w:r>
            <w:r>
              <w:rPr>
                <w:spacing w:val="-6"/>
                <w:sz w:val="18"/>
              </w:rPr>
              <w:t>5)</w:t>
            </w:r>
          </w:p>
        </w:tc>
        <w:tc>
          <w:tcPr>
            <w:tcW w:w="4560" w:type="dxa"/>
          </w:tcPr>
          <w:p>
            <w:pPr>
              <w:pStyle w:val="TableParagraph"/>
              <w:spacing w:before="52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{{kfsData.installmentDetails.totalInstallmentAmount}}</w:t>
            </w:r>
          </w:p>
        </w:tc>
      </w:tr>
      <w:tr>
        <w:trPr>
          <w:trHeight w:val="559" w:hRule="atLeast"/>
        </w:trPr>
        <w:tc>
          <w:tcPr>
            <w:tcW w:w="1080" w:type="dxa"/>
          </w:tcPr>
          <w:p>
            <w:pPr>
              <w:pStyle w:val="TableParagraph"/>
              <w:spacing w:before="53"/>
              <w:ind w:right="1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4140" w:type="dxa"/>
          </w:tcPr>
          <w:p>
            <w:pPr>
              <w:pStyle w:val="TableParagraph"/>
              <w:spacing w:line="276" w:lineRule="auto" w:before="53"/>
              <w:ind w:left="49"/>
              <w:rPr>
                <w:sz w:val="18"/>
              </w:rPr>
            </w:pPr>
            <w:r>
              <w:rPr>
                <w:sz w:val="18"/>
              </w:rPr>
              <w:t>Annual Percentage rate- Effective annualized interest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rate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(SI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9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Facility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KFS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Part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1)</w:t>
            </w:r>
          </w:p>
        </w:tc>
        <w:tc>
          <w:tcPr>
            <w:tcW w:w="4560" w:type="dxa"/>
          </w:tcPr>
          <w:p>
            <w:pPr>
              <w:pStyle w:val="TableParagraph"/>
              <w:spacing w:before="53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{{kfsData.interestDetails.annualPercentageRate}}</w:t>
            </w:r>
          </w:p>
        </w:tc>
      </w:tr>
      <w:tr>
        <w:trPr>
          <w:trHeight w:val="560" w:hRule="atLeast"/>
        </w:trPr>
        <w:tc>
          <w:tcPr>
            <w:tcW w:w="1080" w:type="dxa"/>
          </w:tcPr>
          <w:p>
            <w:pPr>
              <w:pStyle w:val="TableParagraph"/>
              <w:spacing w:before="54"/>
              <w:ind w:right="19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4140" w:type="dxa"/>
          </w:tcPr>
          <w:p>
            <w:pPr>
              <w:pStyle w:val="TableParagraph"/>
              <w:spacing w:line="276" w:lineRule="auto" w:before="54"/>
              <w:ind w:left="49"/>
              <w:rPr>
                <w:sz w:val="18"/>
              </w:rPr>
            </w:pPr>
            <w:r>
              <w:rPr>
                <w:sz w:val="18"/>
              </w:rPr>
              <w:t>Schedule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disbursement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terms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and </w:t>
            </w:r>
            <w:r>
              <w:rPr>
                <w:spacing w:val="-2"/>
                <w:sz w:val="18"/>
              </w:rPr>
              <w:t>conditions</w:t>
            </w:r>
          </w:p>
        </w:tc>
        <w:tc>
          <w:tcPr>
            <w:tcW w:w="4560" w:type="dxa"/>
          </w:tcPr>
          <w:p>
            <w:pPr>
              <w:pStyle w:val="TableParagraph"/>
              <w:spacing w:before="54"/>
              <w:ind w:left="49"/>
              <w:rPr>
                <w:sz w:val="18"/>
              </w:rPr>
            </w:pPr>
            <w:r>
              <w:rPr>
                <w:color w:val="000000"/>
                <w:sz w:val="18"/>
                <w:highlight w:val="yellow"/>
              </w:rPr>
              <w:t>As per the request of the </w:t>
            </w:r>
            <w:r>
              <w:rPr>
                <w:color w:val="000000"/>
                <w:spacing w:val="-2"/>
                <w:sz w:val="18"/>
                <w:highlight w:val="yellow"/>
              </w:rPr>
              <w:t>Borrower</w:t>
            </w:r>
          </w:p>
        </w:tc>
      </w:tr>
      <w:tr>
        <w:trPr>
          <w:trHeight w:val="319" w:hRule="atLeast"/>
        </w:trPr>
        <w:tc>
          <w:tcPr>
            <w:tcW w:w="1080" w:type="dxa"/>
          </w:tcPr>
          <w:p>
            <w:pPr>
              <w:pStyle w:val="TableParagraph"/>
              <w:spacing w:before="55"/>
              <w:ind w:right="19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4140" w:type="dxa"/>
          </w:tcPr>
          <w:p>
            <w:pPr>
              <w:pStyle w:val="TableParagraph"/>
              <w:spacing w:before="55"/>
              <w:ind w:left="49"/>
              <w:rPr>
                <w:sz w:val="18"/>
              </w:rPr>
            </w:pPr>
            <w:r>
              <w:rPr>
                <w:sz w:val="18"/>
              </w:rPr>
              <w:t>Due date of payment and </w:t>
            </w:r>
            <w:r>
              <w:rPr>
                <w:spacing w:val="-2"/>
                <w:sz w:val="18"/>
              </w:rPr>
              <w:t>installment</w:t>
            </w:r>
          </w:p>
        </w:tc>
        <w:tc>
          <w:tcPr>
            <w:tcW w:w="4560" w:type="dxa"/>
          </w:tcPr>
          <w:p>
            <w:pPr>
              <w:pStyle w:val="TableParagraph"/>
              <w:spacing w:before="55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{{kfsData.installmentDetails.dueDate}}</w:t>
            </w:r>
          </w:p>
        </w:tc>
      </w:tr>
    </w:tbl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spacing w:line="559" w:lineRule="auto"/>
        <w:ind w:left="720" w:right="8351"/>
      </w:pPr>
      <w:r>
        <w:rPr/>
        <w:t>Repayment</w:t>
      </w:r>
      <w:r>
        <w:rPr>
          <w:spacing w:val="-13"/>
        </w:rPr>
        <w:t> </w:t>
      </w:r>
      <w:r>
        <w:rPr/>
        <w:t>Schedule </w:t>
      </w:r>
      <w:r>
        <w:rPr>
          <w:spacing w:val="-2"/>
        </w:rPr>
        <w:t>Note:</w:t>
      </w:r>
    </w:p>
    <w:p>
      <w:pPr>
        <w:pStyle w:val="BodyText"/>
        <w:spacing w:line="259" w:lineRule="auto"/>
        <w:ind w:left="720" w:right="730"/>
        <w:jc w:val="both"/>
      </w:pPr>
      <w:r>
        <w:rPr/>
        <w:t>For the purpose of repayment schedule, it has been assumed that the Facility shall be disbursed and fully </w:t>
      </w:r>
      <w:r>
        <w:rPr/>
        <w:t>drawn immediately post-sanction as a single Tranche Facility. In the event, the Facility is disbursed in multiple Tranche Facilities, the repayment schedule shall be disclosed in the Drawdown Advice and the relevant KFS.</w:t>
      </w:r>
    </w:p>
    <w:p>
      <w:pPr>
        <w:pStyle w:val="BodyText"/>
        <w:spacing w:before="49"/>
      </w:pPr>
    </w:p>
    <w:p>
      <w:pPr>
        <w:pStyle w:val="BodyText"/>
        <w:ind w:left="720"/>
        <w:jc w:val="both"/>
      </w:pPr>
      <w:r>
        <w:rPr/>
        <w:t>Actual interest will be computed from the date of disbursement based on net </w:t>
      </w:r>
      <w:r>
        <w:rPr>
          <w:spacing w:val="-2"/>
        </w:rPr>
        <w:t>utilization</w:t>
      </w:r>
    </w:p>
    <w:p>
      <w:pPr>
        <w:pStyle w:val="BodyText"/>
        <w:spacing w:before="37" w:after="1"/>
        <w:rPr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0"/>
        <w:gridCol w:w="1300"/>
        <w:gridCol w:w="1680"/>
        <w:gridCol w:w="1320"/>
        <w:gridCol w:w="1440"/>
        <w:gridCol w:w="1540"/>
        <w:gridCol w:w="1560"/>
      </w:tblGrid>
      <w:tr>
        <w:trPr>
          <w:trHeight w:val="560" w:hRule="atLeast"/>
        </w:trPr>
        <w:tc>
          <w:tcPr>
            <w:tcW w:w="1160" w:type="dxa"/>
          </w:tcPr>
          <w:p>
            <w:pPr>
              <w:pStyle w:val="TableParagraph"/>
              <w:spacing w:line="276" w:lineRule="auto" w:before="47"/>
              <w:ind w:left="34" w:right="77"/>
              <w:rPr>
                <w:sz w:val="18"/>
              </w:rPr>
            </w:pPr>
            <w:r>
              <w:rPr>
                <w:spacing w:val="-2"/>
                <w:sz w:val="18"/>
              </w:rPr>
              <w:t>Instalment </w:t>
            </w:r>
            <w:r>
              <w:rPr>
                <w:spacing w:val="-4"/>
                <w:sz w:val="18"/>
              </w:rPr>
              <w:t>no.</w:t>
            </w:r>
          </w:p>
        </w:tc>
        <w:tc>
          <w:tcPr>
            <w:tcW w:w="1300" w:type="dxa"/>
          </w:tcPr>
          <w:p>
            <w:pPr>
              <w:pStyle w:val="TableParagraph"/>
              <w:spacing w:line="276" w:lineRule="auto" w:before="47"/>
              <w:ind w:left="44"/>
              <w:rPr>
                <w:sz w:val="18"/>
              </w:rPr>
            </w:pPr>
            <w:r>
              <w:rPr>
                <w:spacing w:val="-2"/>
                <w:sz w:val="18"/>
              </w:rPr>
              <w:t>Repayment </w:t>
            </w: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1680" w:type="dxa"/>
          </w:tcPr>
          <w:p>
            <w:pPr>
              <w:pStyle w:val="TableParagraph"/>
              <w:spacing w:line="276" w:lineRule="auto" w:before="47"/>
              <w:ind w:left="34" w:right="148"/>
              <w:rPr>
                <w:sz w:val="18"/>
              </w:rPr>
            </w:pPr>
            <w:r>
              <w:rPr>
                <w:spacing w:val="-2"/>
                <w:sz w:val="18"/>
              </w:rPr>
              <w:t>Outstanding principal</w:t>
            </w:r>
          </w:p>
        </w:tc>
        <w:tc>
          <w:tcPr>
            <w:tcW w:w="1320" w:type="dxa"/>
          </w:tcPr>
          <w:p>
            <w:pPr>
              <w:pStyle w:val="TableParagraph"/>
              <w:spacing w:before="47"/>
              <w:ind w:left="49"/>
              <w:rPr>
                <w:sz w:val="18"/>
              </w:rPr>
            </w:pPr>
            <w:r>
              <w:rPr>
                <w:sz w:val="18"/>
              </w:rPr>
              <w:t>Instalment </w:t>
            </w:r>
            <w:r>
              <w:rPr>
                <w:spacing w:val="-5"/>
                <w:sz w:val="18"/>
              </w:rPr>
              <w:t>amt</w:t>
            </w:r>
          </w:p>
        </w:tc>
        <w:tc>
          <w:tcPr>
            <w:tcW w:w="1440" w:type="dxa"/>
          </w:tcPr>
          <w:p>
            <w:pPr>
              <w:pStyle w:val="TableParagraph"/>
              <w:spacing w:before="47"/>
              <w:ind w:left="34"/>
              <w:rPr>
                <w:sz w:val="18"/>
              </w:rPr>
            </w:pPr>
            <w:r>
              <w:rPr>
                <w:sz w:val="18"/>
              </w:rPr>
              <w:t>Principal </w:t>
            </w:r>
            <w:r>
              <w:rPr>
                <w:spacing w:val="-4"/>
                <w:sz w:val="18"/>
              </w:rPr>
              <w:t>paid</w:t>
            </w:r>
          </w:p>
        </w:tc>
        <w:tc>
          <w:tcPr>
            <w:tcW w:w="1540" w:type="dxa"/>
          </w:tcPr>
          <w:p>
            <w:pPr>
              <w:pStyle w:val="TableParagraph"/>
              <w:spacing w:before="47"/>
              <w:ind w:left="49"/>
              <w:rPr>
                <w:sz w:val="18"/>
              </w:rPr>
            </w:pPr>
            <w:r>
              <w:rPr>
                <w:sz w:val="18"/>
              </w:rPr>
              <w:t>Interest </w:t>
            </w:r>
            <w:r>
              <w:rPr>
                <w:spacing w:val="-4"/>
                <w:sz w:val="18"/>
              </w:rPr>
              <w:t>paid</w:t>
            </w:r>
          </w:p>
        </w:tc>
        <w:tc>
          <w:tcPr>
            <w:tcW w:w="1560" w:type="dxa"/>
          </w:tcPr>
          <w:p>
            <w:pPr>
              <w:pStyle w:val="TableParagraph"/>
              <w:spacing w:before="47"/>
              <w:ind w:left="39"/>
              <w:rPr>
                <w:sz w:val="18"/>
              </w:rPr>
            </w:pPr>
            <w:r>
              <w:rPr>
                <w:sz w:val="18"/>
              </w:rPr>
              <w:t>Closing </w:t>
            </w:r>
            <w:r>
              <w:rPr>
                <w:spacing w:val="-2"/>
                <w:sz w:val="18"/>
              </w:rPr>
              <w:t>principal</w:t>
            </w:r>
          </w:p>
        </w:tc>
      </w:tr>
      <w:tr>
        <w:trPr>
          <w:trHeight w:val="1519" w:hRule="atLeast"/>
        </w:trPr>
        <w:tc>
          <w:tcPr>
            <w:tcW w:w="1160" w:type="dxa"/>
          </w:tcPr>
          <w:p>
            <w:pPr>
              <w:pStyle w:val="TableParagraph"/>
              <w:spacing w:before="48"/>
              <w:ind w:left="3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00" w:type="dxa"/>
          </w:tcPr>
          <w:p>
            <w:pPr>
              <w:pStyle w:val="TableParagraph"/>
              <w:spacing w:line="276" w:lineRule="auto" w:before="48"/>
              <w:ind w:left="44" w:right="62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{{kfsData.insta llmentDetails.i nstallmentSch edule[0].forma ttedRepaymen tDate}}</w:t>
            </w:r>
          </w:p>
        </w:tc>
        <w:tc>
          <w:tcPr>
            <w:tcW w:w="1680" w:type="dxa"/>
          </w:tcPr>
          <w:p>
            <w:pPr>
              <w:pStyle w:val="TableParagraph"/>
              <w:spacing w:line="276" w:lineRule="auto" w:before="48"/>
              <w:ind w:left="34" w:right="32"/>
              <w:jc w:val="both"/>
              <w:rPr>
                <w:sz w:val="18"/>
              </w:rPr>
            </w:pPr>
            <w:r>
              <w:rPr>
                <w:spacing w:val="-6"/>
                <w:sz w:val="18"/>
              </w:rPr>
              <w:t>₹{{kfsData.installme </w:t>
            </w:r>
            <w:r>
              <w:rPr>
                <w:spacing w:val="-2"/>
                <w:sz w:val="18"/>
              </w:rPr>
              <w:t>ntDetails.installmen tSchedule[0].outsta ndingPrincipal}}</w:t>
            </w:r>
          </w:p>
        </w:tc>
        <w:tc>
          <w:tcPr>
            <w:tcW w:w="1320" w:type="dxa"/>
          </w:tcPr>
          <w:p>
            <w:pPr>
              <w:pStyle w:val="TableParagraph"/>
              <w:spacing w:line="276" w:lineRule="auto" w:before="48"/>
              <w:ind w:left="49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[₹{{kfsData.inst </w:t>
            </w:r>
            <w:r>
              <w:rPr>
                <w:spacing w:val="-2"/>
                <w:sz w:val="18"/>
              </w:rPr>
              <w:t>allmentDetails. installmentSch edule[0].install mentAmount}}</w:t>
            </w:r>
          </w:p>
        </w:tc>
        <w:tc>
          <w:tcPr>
            <w:tcW w:w="1440" w:type="dxa"/>
          </w:tcPr>
          <w:p>
            <w:pPr>
              <w:pStyle w:val="TableParagraph"/>
              <w:spacing w:line="276" w:lineRule="auto" w:before="48"/>
              <w:ind w:left="34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₹{{kfsData.install </w:t>
            </w:r>
            <w:r>
              <w:rPr>
                <w:spacing w:val="-2"/>
                <w:sz w:val="18"/>
              </w:rPr>
              <w:t>mentDetails.inst allmentSchedule [0].principalPaid}</w:t>
            </w:r>
          </w:p>
          <w:p>
            <w:pPr>
              <w:pStyle w:val="TableParagraph"/>
              <w:ind w:left="34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  <w:tc>
          <w:tcPr>
            <w:tcW w:w="1540" w:type="dxa"/>
          </w:tcPr>
          <w:p>
            <w:pPr>
              <w:pStyle w:val="TableParagraph"/>
              <w:spacing w:line="276" w:lineRule="auto" w:before="48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₹{{kfsData.install mentDetails.instal lmentSchedule[0]</w:t>
            </w:r>
          </w:p>
          <w:p>
            <w:pPr>
              <w:pStyle w:val="TableParagraph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.interestPaid}}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 w:before="48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₹{{kfsData.install mentDetails.install mentSchedule[0]. closingPrincipal}}</w:t>
            </w:r>
          </w:p>
        </w:tc>
      </w:tr>
    </w:tbl>
    <w:sectPr>
      <w:pgSz w:w="12240" w:h="15840"/>
      <w:pgMar w:header="720" w:footer="785" w:top="1220" w:bottom="9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7040">
              <wp:simplePos x="0" y="0"/>
              <wp:positionH relativeFrom="page">
                <wp:posOffset>1448596</wp:posOffset>
              </wp:positionH>
              <wp:positionV relativeFrom="page">
                <wp:posOffset>9420175</wp:posOffset>
              </wp:positionV>
              <wp:extent cx="4485005" cy="27368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485005" cy="273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6" w:lineRule="auto" w:before="7"/>
                            <w:ind w:left="1578" w:right="0" w:hanging="1559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Address: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Mafatlal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Centre,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11th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Floor,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Nariman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Point,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Mumbai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–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400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021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|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Phone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No.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022-41484529 Website: </w:t>
                          </w:r>
                          <w:hyperlink r:id="rId1">
                            <w:r>
                              <w:rPr>
                                <w:sz w:val="16"/>
                              </w:rPr>
                              <w:t>www.dspfin.com</w:t>
                            </w:r>
                          </w:hyperlink>
                          <w:r>
                            <w:rPr>
                              <w:sz w:val="16"/>
                            </w:rPr>
                            <w:t> | Email: </w:t>
                          </w:r>
                          <w:hyperlink r:id="rId2">
                            <w:r>
                              <w:rPr>
                                <w:color w:val="AF005E"/>
                                <w:sz w:val="16"/>
                              </w:rPr>
                              <w:t>support@dspfin.com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.062752pt;margin-top:741.746094pt;width:353.15pt;height:21.55pt;mso-position-horizontal-relative:page;mso-position-vertical-relative:page;z-index:-16509440" type="#_x0000_t202" id="docshape3" filled="false" stroked="false">
              <v:textbox inset="0,0,0,0">
                <w:txbxContent>
                  <w:p>
                    <w:pPr>
                      <w:spacing w:line="276" w:lineRule="auto" w:before="7"/>
                      <w:ind w:left="1578" w:right="0" w:hanging="1559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Address: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Mafatlal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Centre,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11th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Floor,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Nariman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Point,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Mumbai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–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400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021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|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Phone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No.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022-41484529 Website: </w:t>
                    </w:r>
                    <w:hyperlink r:id="rId1">
                      <w:r>
                        <w:rPr>
                          <w:sz w:val="16"/>
                        </w:rPr>
                        <w:t>www.dspfin.com</w:t>
                      </w:r>
                    </w:hyperlink>
                    <w:r>
                      <w:rPr>
                        <w:sz w:val="16"/>
                      </w:rPr>
                      <w:t> | Email: </w:t>
                    </w:r>
                    <w:hyperlink r:id="rId2">
                      <w:r>
                        <w:rPr>
                          <w:color w:val="AF005E"/>
                          <w:sz w:val="16"/>
                        </w:rPr>
                        <w:t>support@dspfin.com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7552">
              <wp:simplePos x="0" y="0"/>
              <wp:positionH relativeFrom="page">
                <wp:posOffset>3596387</wp:posOffset>
              </wp:positionH>
              <wp:positionV relativeFrom="page">
                <wp:posOffset>9823201</wp:posOffset>
              </wp:positionV>
              <wp:extent cx="201930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60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3.180115pt;margin-top:773.480469pt;width:15.9pt;height:10.95pt;mso-position-horizontal-relative:page;mso-position-vertical-relative:page;z-index:-16508928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60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9088">
              <wp:simplePos x="0" y="0"/>
              <wp:positionH relativeFrom="page">
                <wp:posOffset>1448596</wp:posOffset>
              </wp:positionH>
              <wp:positionV relativeFrom="page">
                <wp:posOffset>9420175</wp:posOffset>
              </wp:positionV>
              <wp:extent cx="4485005" cy="27368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4485005" cy="273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6" w:lineRule="auto" w:before="7"/>
                            <w:ind w:left="1578" w:right="0" w:hanging="1559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Address: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Mafatlal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Centre,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11th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Floor,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Nariman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Point,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Mumbai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–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400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021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|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Phone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No.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022-41484529 Website: </w:t>
                          </w:r>
                          <w:hyperlink r:id="rId1">
                            <w:r>
                              <w:rPr>
                                <w:sz w:val="16"/>
                              </w:rPr>
                              <w:t>www.dspfin.com</w:t>
                            </w:r>
                          </w:hyperlink>
                          <w:r>
                            <w:rPr>
                              <w:sz w:val="16"/>
                            </w:rPr>
                            <w:t> | Email: </w:t>
                          </w:r>
                          <w:hyperlink r:id="rId2">
                            <w:r>
                              <w:rPr>
                                <w:color w:val="AF005E"/>
                                <w:sz w:val="16"/>
                              </w:rPr>
                              <w:t>support@dspfin.com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.062752pt;margin-top:741.746094pt;width:353.15pt;height:21.55pt;mso-position-horizontal-relative:page;mso-position-vertical-relative:page;z-index:-16507392" type="#_x0000_t202" id="docshape6" filled="false" stroked="false">
              <v:textbox inset="0,0,0,0">
                <w:txbxContent>
                  <w:p>
                    <w:pPr>
                      <w:spacing w:line="276" w:lineRule="auto" w:before="7"/>
                      <w:ind w:left="1578" w:right="0" w:hanging="1559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Address: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Mafatlal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Centre,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11th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Floor,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Nariman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Point,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Mumbai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–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400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021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|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Phone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No.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022-41484529 Website: </w:t>
                    </w:r>
                    <w:hyperlink r:id="rId1">
                      <w:r>
                        <w:rPr>
                          <w:sz w:val="16"/>
                        </w:rPr>
                        <w:t>www.dspfin.com</w:t>
                      </w:r>
                    </w:hyperlink>
                    <w:r>
                      <w:rPr>
                        <w:sz w:val="16"/>
                      </w:rPr>
                      <w:t> | Email: </w:t>
                    </w:r>
                    <w:hyperlink r:id="rId2">
                      <w:r>
                        <w:rPr>
                          <w:color w:val="AF005E"/>
                          <w:sz w:val="16"/>
                        </w:rPr>
                        <w:t>support@dspfin.com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9600">
              <wp:simplePos x="0" y="0"/>
              <wp:positionH relativeFrom="page">
                <wp:posOffset>3596387</wp:posOffset>
              </wp:positionH>
              <wp:positionV relativeFrom="page">
                <wp:posOffset>9823201</wp:posOffset>
              </wp:positionV>
              <wp:extent cx="201930" cy="13906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61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3.180115pt;margin-top:773.480469pt;width:15.9pt;height:10.95pt;mso-position-horizontal-relative:page;mso-position-vertical-relative:page;z-index:-16506880" type="#_x0000_t202" id="docshape7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61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05504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1771649" cy="3238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1649" cy="323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6016">
              <wp:simplePos x="0" y="0"/>
              <wp:positionH relativeFrom="page">
                <wp:posOffset>4819036</wp:posOffset>
              </wp:positionH>
              <wp:positionV relativeFrom="page">
                <wp:posOffset>460567</wp:posOffset>
              </wp:positionV>
              <wp:extent cx="2052320" cy="3111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52320" cy="311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DSP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FINANCE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PRIVATE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LIMITED</w:t>
                          </w:r>
                        </w:p>
                        <w:p>
                          <w:pPr>
                            <w:spacing w:before="42"/>
                            <w:ind w:left="829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CIN: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U64920MH1996PTC099483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79.451721pt;margin-top:36.265137pt;width:161.6pt;height:24.5pt;mso-position-horizontal-relative:page;mso-position-vertical-relative:page;z-index:-16510464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DSP</w:t>
                    </w:r>
                    <w:r>
                      <w:rPr>
                        <w:rFonts w:ascii="Arial"/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FINANCE</w:t>
                    </w:r>
                    <w:r>
                      <w:rPr>
                        <w:rFonts w:ascii="Arial"/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PRIVATE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LIMITED</w:t>
                    </w:r>
                  </w:p>
                  <w:p>
                    <w:pPr>
                      <w:spacing w:before="42"/>
                      <w:ind w:left="829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CIN: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U64920MH1996PTC099483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6528">
              <wp:simplePos x="0" y="0"/>
              <wp:positionH relativeFrom="page">
                <wp:posOffset>3509922</wp:posOffset>
              </wp:positionH>
              <wp:positionV relativeFrom="page">
                <wp:posOffset>934510</wp:posOffset>
              </wp:positionV>
              <wp:extent cx="781685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81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SCHEDULE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371826pt;margin-top:73.583496pt;width:61.55pt;height:12.1pt;mso-position-horizontal-relative:page;mso-position-vertical-relative:page;z-index:-1650995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z w:val="18"/>
                      </w:rPr>
                      <w:t>SCHEDULE 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>III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08064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1771649" cy="323850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1649" cy="323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8576">
              <wp:simplePos x="0" y="0"/>
              <wp:positionH relativeFrom="page">
                <wp:posOffset>4819036</wp:posOffset>
              </wp:positionH>
              <wp:positionV relativeFrom="page">
                <wp:posOffset>460567</wp:posOffset>
              </wp:positionV>
              <wp:extent cx="2052320" cy="31115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052320" cy="311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DSP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FINANCE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PRIVATE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LIMITED</w:t>
                          </w:r>
                        </w:p>
                        <w:p>
                          <w:pPr>
                            <w:spacing w:before="42"/>
                            <w:ind w:left="829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CIN: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U64920MH1996PTC099483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9.451721pt;margin-top:36.265137pt;width:161.6pt;height:24.5pt;mso-position-horizontal-relative:page;mso-position-vertical-relative:page;z-index:-16507904" type="#_x0000_t202" id="docshape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DSP</w:t>
                    </w:r>
                    <w:r>
                      <w:rPr>
                        <w:rFonts w:ascii="Arial"/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FINANCE</w:t>
                    </w:r>
                    <w:r>
                      <w:rPr>
                        <w:rFonts w:ascii="Arial"/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PRIVATE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LIMITED</w:t>
                    </w:r>
                  </w:p>
                  <w:p>
                    <w:pPr>
                      <w:spacing w:before="42"/>
                      <w:ind w:left="829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CIN: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U64920MH1996PTC099483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8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8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5"/>
      <w:jc w:val="center"/>
      <w:outlineLvl w:val="1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"/>
      <w:ind w:left="2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9"/>
      <w:ind w:left="144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dspfin.com/" TargetMode="External"/><Relationship Id="rId2" Type="http://schemas.openxmlformats.org/officeDocument/2006/relationships/hyperlink" Target="mailto:support@dspfin.com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://www.dspfin.com/" TargetMode="External"/><Relationship Id="rId2" Type="http://schemas.openxmlformats.org/officeDocument/2006/relationships/hyperlink" Target="mailto:support@dspfin.com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2025-11-19T11:13:32Z</dcterms:created>
  <dcterms:modified xsi:type="dcterms:W3CDTF">2025-11-19T11:13:32Z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LastSaved">
    <vt:filetime>2025-11-19T00:00:00Z</vt:filetime>
  </property>
  <property fmtid="{D5CDD505-2E9C-101B-9397-08002B2CF9AE}" pid="4" name="Producer">
    <vt:lpwstr>iLovePDF</vt:lpwstr>
  </property>
</Properties>
</file>