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2475" w14:textId="0A0B9250" w:rsidR="00E25E40" w:rsidRDefault="00267602">
      <w:r>
        <w:t xml:space="preserve"> Tìm hiểu về tài liệu SRS </w:t>
      </w:r>
    </w:p>
    <w:p w14:paraId="78F8ABC6" w14:textId="76E2CB47" w:rsidR="00267602" w:rsidRDefault="00267602"/>
    <w:p w14:paraId="759D68D6" w14:textId="33E6F99C" w:rsidR="00267602" w:rsidRDefault="00FC7BCF" w:rsidP="00267602">
      <w:pPr>
        <w:jc w:val="both"/>
      </w:pPr>
      <w:hyperlink r:id="rId4" w:history="1">
        <w:r w:rsidR="004D369A" w:rsidRPr="004D369A">
          <w:rPr>
            <w:rStyle w:val="Hyperlink"/>
          </w:rPr>
          <w:t>Đường dẫn</w:t>
        </w:r>
      </w:hyperlink>
    </w:p>
    <w:p w14:paraId="3F029D87" w14:textId="6262254C" w:rsidR="00FC62DB" w:rsidRDefault="00FC62DB" w:rsidP="00267602">
      <w:pPr>
        <w:jc w:val="both"/>
      </w:pPr>
    </w:p>
    <w:p w14:paraId="6A3DCBF8" w14:textId="2D4026CD" w:rsidR="00FC62DB" w:rsidRDefault="00FC7BCF" w:rsidP="00267602">
      <w:pPr>
        <w:jc w:val="both"/>
      </w:pPr>
      <w:r>
        <w:rPr>
          <w:noProof/>
        </w:rPr>
        <w:drawing>
          <wp:inline distT="0" distB="0" distL="0" distR="0" wp14:anchorId="111D5F01" wp14:editId="29116718">
            <wp:extent cx="5943600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02"/>
    <w:rsid w:val="00071D8F"/>
    <w:rsid w:val="00267602"/>
    <w:rsid w:val="004D369A"/>
    <w:rsid w:val="00E25E40"/>
    <w:rsid w:val="00FC62DB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9401"/>
  <w15:chartTrackingRefBased/>
  <w15:docId w15:val="{765F1A29-A9B0-4666-AAC8-AFE72A99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document/d/18PGK6UeUeVAZC-tkOezV7eH5Mxxzx54eOphUFyhQLX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2021-12-03T02:49:00Z</dcterms:created>
  <dcterms:modified xsi:type="dcterms:W3CDTF">2021-12-10T11:17:00Z</dcterms:modified>
</cp:coreProperties>
</file>