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Install requirement</w:t>
      </w:r>
    </w:p>
    <w:p>
      <w:pPr>
        <w:spacing w:lineRule="exact"/>
        <w:jc w:val="left"/>
      </w:pPr>
      <w:r>
        <w:rPr>
          <w:sz w:val="32"/>
        </w:rPr>
        <w:t xml:space="preserve">pip install fastapi uvicorn sqlalchemy pydantic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2026-05-06T12:48:02Z</dcterms:created>
  <dc:creator>Apache POI</dc:creator>
</cp:coreProperties>
</file>