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Республики Беларусь</w:t>
      </w:r>
    </w:p>
    <w:p>
      <w:pPr>
        <w:jc w:val="center"/>
      </w:pPr>
      <w:r>
        <w:t>Учреждение образования</w:t>
      </w:r>
    </w:p>
    <w:p>
      <w:pPr>
        <w:jc w:val="center"/>
      </w:pPr>
      <w:r>
        <w:t>БЕЛОРУССКИЙ ГОСУДАРСТВЕННЫЙ УНИВЕРСИТЕТ</w:t>
      </w:r>
    </w:p>
    <w:p>
      <w:pPr>
        <w:jc w:val="center"/>
      </w:pPr>
      <w:r>
        <w:t>ИНФОРМАТИКИ И РАДИОЭЛЕКТРОНИКИ</w:t>
      </w:r>
    </w:p>
    <w:p/>
    <w:p/>
    <w:p>
      <w:pPr>
        <w:pStyle w:val="Title"/>
        <w:jc w:val="center"/>
      </w:pPr>
      <w:r>
        <w:t>Контрольная работа 1</w:t>
      </w:r>
    </w:p>
    <w:p>
      <w:pPr>
        <w:jc w:val="center"/>
      </w:pPr>
      <w:r>
        <w:t>по дисциплине Избранные главы информатики</w:t>
      </w:r>
    </w:p>
    <w:p>
      <w:pPr>
        <w:jc w:val="center"/>
      </w:pPr>
      <w:r>
        <w:t>Вариант 8</w:t>
      </w:r>
    </w:p>
    <w:p>
      <w:pPr>
        <w:jc w:val="center"/>
      </w:pPr>
      <w:r>
        <w:t>Git Docker Python и ООП</w:t>
      </w:r>
    </w:p>
    <w:p/>
    <w:p/>
    <w:p>
      <w:pPr>
        <w:jc w:val="right"/>
      </w:pPr>
      <w:r>
        <w:t>Выполнил студент группы 353551</w:t>
      </w:r>
    </w:p>
    <w:p>
      <w:pPr>
        <w:jc w:val="right"/>
      </w:pPr>
      <w:r>
        <w:t>Ромейко Матвей Дмитриевич</w:t>
      </w:r>
    </w:p>
    <w:p>
      <w:pPr>
        <w:jc w:val="right"/>
      </w:pPr>
      <w:r>
        <w:t>Номер в журнале 8</w:t>
      </w:r>
    </w:p>
    <w:p>
      <w:pPr>
        <w:jc w:val="right"/>
      </w:pPr>
      <w:r>
        <w:t>Проверил Жвакина Анна Васильевна</w:t>
      </w:r>
    </w:p>
    <w:p/>
    <w:p/>
    <w:p>
      <w:pPr>
        <w:jc w:val="center"/>
      </w:pPr>
      <w:r>
        <w:t>Минск 2026</w:t>
      </w:r>
    </w:p>
    <w:p>
      <w:r>
        <w:br w:type="page"/>
      </w:r>
    </w:p>
    <w:p>
      <w:pPr>
        <w:pStyle w:val="Heading1"/>
      </w:pPr>
      <w:r>
        <w:t>Содержание и результаты работы</w:t>
      </w:r>
    </w:p>
    <w:p>
      <w:r>
        <w:t>Цель работы - получить практические навыки работы с Git и Docker, разработать программы анализа текста на Python и применить наследование, абстрактные классы и свойства для построения геометрической фигуры.</w:t>
      </w:r>
    </w:p>
    <w:p>
      <w:r>
        <w:t>Вариант 8 включает подсчет цифр без регулярных выражений, анализ текста из файла с регулярными выражениями и ZIP-архивированием, Docker-образ для задания 2А и правильный пятиугольник со стороной a.</w:t>
      </w:r>
    </w:p>
    <w:p>
      <w:r>
        <w:t>Проверки выполнены 13 октября 2026 года. Снимки кода получены из исходных файлов; снимки консольного вывода сформированы из сохраненных журналов фактически выполненных команд. Полные журналы приведены в каталоге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483"/>
      </w:tblGrid>
      <w:tr>
        <w:trPr>
          <w:tblHeader/>
        </w:trPr>
        <w:tc>
          <w:tcPr>
            <w:tcW w:type="dxa" w:w="1871"/>
            <w:shd w:fill="EDEDED"/>
          </w:tcPr>
          <w:p>
            <w:pPr>
              <w:spacing w:after="80" w:before="80"/>
            </w:pPr>
            <w:r>
              <w:rPr>
                <w:b/>
                <w:sz w:val="22"/>
              </w:rPr>
              <w:t>Раздел</w:t>
            </w:r>
          </w:p>
        </w:tc>
        <w:tc>
          <w:tcPr>
            <w:tcW w:type="dxa" w:w="7483"/>
            <w:shd w:fill="EDEDED"/>
          </w:tcPr>
          <w:p>
            <w:pPr>
              <w:spacing w:after="80" w:before="80"/>
            </w:pPr>
            <w:r>
              <w:rPr>
                <w:b/>
                <w:sz w:val="22"/>
              </w:rPr>
              <w:t>Основной результат</w:t>
            </w:r>
          </w:p>
        </w:tc>
      </w:tr>
      <w:tr>
        <w:tc>
          <w:tcPr>
            <w:tcW w:type="dxa" w:w="1871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Задание 1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Индивидуальная структура, история Git и 6 предметных веток</w:t>
            </w:r>
          </w:p>
        </w:tc>
      </w:tr>
      <w:tr>
        <w:tc>
          <w:tcPr>
            <w:tcW w:type="dxa" w:w="1871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Задание 2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Модульные программы, UTF-8 файлы, ZIP и метаданные</w:t>
            </w:r>
          </w:p>
        </w:tc>
      </w:tr>
      <w:tr>
        <w:tc>
          <w:tcPr>
            <w:tcW w:type="dxa" w:w="1871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Задание 3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Сборка образа и все перечисленные команды Docker</w:t>
            </w:r>
          </w:p>
        </w:tc>
      </w:tr>
      <w:tr>
        <w:tc>
          <w:tcPr>
            <w:tcW w:type="dxa" w:w="1871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Задание 4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Площадь, цвет, подпись, вывод на экран и в файл</w:t>
            </w:r>
          </w:p>
        </w:tc>
      </w:tr>
      <w:tr>
        <w:tc>
          <w:tcPr>
            <w:tcW w:type="dxa" w:w="1871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Проверка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26 тестов завершились успешно</w:t>
            </w:r>
          </w:p>
        </w:tc>
      </w:tr>
    </w:tbl>
    <w:p>
      <w:r>
        <w:t>Репозиторий: https://github.com/VPG1/IGI_LABS_ROMEYKO</w:t>
      </w:r>
    </w:p>
    <w:p>
      <w:r>
        <w:br w:type="page"/>
      </w:r>
    </w:p>
    <w:p>
      <w:pPr>
        <w:pStyle w:val="Heading1"/>
      </w:pPr>
      <w:r>
        <w:t>Задание 1 Подготовка Git</w:t>
      </w:r>
    </w:p>
    <w:p>
      <w:r>
        <w:t>Использован Git, установленный на компьютере с macOS. Версия проверена командой git --version. Имя автора и учебный email заданы локально для репозитория; глобальные настройки не изменялись.</w:t>
      </w:r>
    </w:p>
    <w:p>
      <w:r>
        <w:drawing>
          <wp:inline xmlns:a="http://schemas.openxmlformats.org/drawingml/2006/main" xmlns:pic="http://schemas.openxmlformats.org/drawingml/2006/picture">
            <wp:extent cx="5940000" cy="3016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Индивидуальная структура</w:t>
      </w:r>
    </w:p>
    <w:p>
      <w:r>
        <w:t>Базовая папка проекта - 353551_ROMEIKO_8, где 353551 - номер группы, ROMEIKO - фамилия, 8 - порядковый номер в журнале.</w:t>
      </w:r>
    </w:p>
    <w:p>
      <w:r>
        <w:t>В корневой папке репозитория созданы IGI и STRWEB; в каждой - KR1 и IPR1. В каждой папке размещен файл ИмяПапкиTest.txt.</w:t>
      </w:r>
    </w:p>
    <w:p>
      <w:r>
        <w:t>По примечанию в PDF числа после названия папки являются именами вложенных папок. Числа после .txt обозначают содержимое файла, поэтому test.txt содержит 000, а readme.txt - 411.</w:t>
      </w:r>
    </w:p>
    <w:p>
      <w:r>
        <w:drawing>
          <wp:inline xmlns:a="http://schemas.openxmlformats.org/drawingml/2006/main" xmlns:pic="http://schemas.openxmlformats.org/drawingml/2006/picture">
            <wp:extent cx="5940000" cy="393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Клонирование проекта</w:t>
      </w:r>
    </w:p>
    <w:p>
      <w:r>
        <w:t>В IGI/KR1 клонирован учебный проект smartiqaorg/geometric_lib. Он оформлен как подмодуль, чтобы внешний репозиторий корректно сохранялся в основном проекте. Для восстановления подмодуля в новом клоне используется git submodule update --init --recursive.</w:t>
      </w:r>
    </w:p>
    <w:p>
      <w:r>
        <w:drawing>
          <wp:inline xmlns:a="http://schemas.openxmlformats.org/drawingml/2006/main" xmlns:pic="http://schemas.openxmlformats.org/drawingml/2006/picture">
            <wp:extent cx="5940000" cy="14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Индексация изменения и коммиты</w:t>
      </w:r>
    </w:p>
    <w:p>
      <w:r>
        <w:t>Пункты 4a-4c. Выполнена индексация файлов командой git add. Затем IGITest.txt изменен после индексации: статус AM показывает различие между индексом и рабочим файлом. Созданы отдельные коммиты структуры и изменения файла.</w:t>
      </w:r>
    </w:p>
    <w:p>
      <w:r>
        <w:drawing>
          <wp:inline xmlns:a="http://schemas.openxmlformats.org/drawingml/2006/main" xmlns:pic="http://schemas.openxmlformats.org/drawingml/2006/picture">
            <wp:extent cx="5940000" cy="3782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Добавление удаление и переименование</w:t>
      </w:r>
    </w:p>
    <w:p>
      <w:r>
        <w:t>Пункты 4d-4e. Созданы один временный файл и группа файлов .tmp. Файлы сначала добавлены в историю, затем удалены через git rm. Для переименования использован git mv; после демонстрации обязательное имя STRWEBTest.txt восстановлено.</w:t>
      </w:r>
    </w:p>
    <w:p>
      <w:r>
        <w:drawing>
          <wp:inline xmlns:a="http://schemas.openxmlformats.org/drawingml/2006/main" xmlns:pic="http://schemas.openxmlformats.org/drawingml/2006/picture">
            <wp:extent cx="5940000" cy="4547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Отдельные предметные ветки</w:t>
      </w:r>
    </w:p>
    <w:p>
      <w:r>
        <w:t>Пункт 4f. Созданы ветки IGI, STRWEB, IGI-KR1, IGI-IPR1, STRWEB-KR1 и STRWEB-IPR1. В каждой ветке оставлены относящиеся к ней папки; остальные удалены отдельным коммитом только в этой ветке. В main сохранена полная структура. Python и Docker размещены также в IGI и IGI-KR1.</w:t>
      </w:r>
    </w:p>
    <w:p>
      <w:r>
        <w:drawing>
          <wp:inline xmlns:a="http://schemas.openxmlformats.org/drawingml/2006/main" xmlns:pic="http://schemas.openxmlformats.org/drawingml/2006/picture">
            <wp:extent cx="5940000" cy="3322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Ограничение истории по числу и дате</w:t>
      </w:r>
    </w:p>
    <w:p>
      <w:r>
        <w:t>Пункт 4g. Полная история выводится через git log --oneline --all; -n ограничивает число коммитов. since и after задают нижнюю границу даты, until и before - верхнюю. Границы выбраны вокруг даты выполнения, чтобы результат содержал учебные коммиты.</w:t>
      </w:r>
    </w:p>
    <w:p>
      <w:r>
        <w:drawing>
          <wp:inline xmlns:a="http://schemas.openxmlformats.org/drawingml/2006/main" xmlns:pic="http://schemas.openxmlformats.org/drawingml/2006/picture">
            <wp:extent cx="5940000" cy="4700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Отбор истории по автору и сообщению</w:t>
      </w:r>
    </w:p>
    <w:p>
      <w:r>
        <w:t>Флаги author и committer ограничивают историю по автору и создателю коммита. grep отбирает сообщения коммитов. После -- можно передать путь, чтобы получить историю конкретного файла.</w:t>
      </w:r>
    </w:p>
    <w:p>
      <w:r>
        <w:drawing>
          <wp:inline xmlns:a="http://schemas.openxmlformats.org/drawingml/2006/main" xmlns:pic="http://schemas.openxmlformats.org/drawingml/2006/picture">
            <wp:extent cx="5940000" cy="31695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Подробности изменений в git log</w:t>
      </w:r>
    </w:p>
    <w:p>
      <w:r>
        <w:t>Пункт 4h. Флаг -p выводит патч; stat и shortstat показывают статистику изменений; name-only и name-status выводят имена файлов и типы операций.</w:t>
      </w:r>
    </w:p>
    <w:p>
      <w:r>
        <w:drawing>
          <wp:inline xmlns:a="http://schemas.openxmlformats.org/drawingml/2006/main" xmlns:pic="http://schemas.openxmlformats.org/drawingml/2006/picture">
            <wp:extent cx="5940000" cy="4088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Формат и граф истории</w:t>
      </w:r>
    </w:p>
    <w:p>
      <w:r>
        <w:t>relative-date показывает относительную дату, pretty задает формат строк, graph отображает связи между коммитами. Граф содержит основную историю и ответвления предметных веток.</w:t>
      </w:r>
    </w:p>
    <w:p>
      <w:r>
        <w:drawing>
          <wp:inline xmlns:a="http://schemas.openxmlformats.org/drawingml/2006/main" xmlns:pic="http://schemas.openxmlformats.org/drawingml/2006/picture">
            <wp:extent cx="5940000" cy="47009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Разница для каждого коммита</w:t>
      </w:r>
    </w:p>
    <w:p>
      <w:r>
        <w:t>Пункт 4i. Коммиты всех веток перебраны через git log --all. Для каждого выполнен git show со статистикой и патчем. На снимке приведен фрагмент фактического вывода; полный результат для всех коммитов сохранен в evidence/git/commands.json.</w:t>
      </w:r>
    </w:p>
    <w:p>
      <w:r>
        <w:drawing>
          <wp:inline xmlns:a="http://schemas.openxmlformats.org/drawingml/2006/main" xmlns:pic="http://schemas.openxmlformats.org/drawingml/2006/picture">
            <wp:extent cx="5940000" cy="45478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Отмена коммита</w:t>
      </w:r>
    </w:p>
    <w:p>
      <w:r>
        <w:t>Пункт 4j. Создан test.txt со строкой 8, затем сделан коммит. Команда git revert --no-edit HEAD создала обратный коммит и удалила добавленный файл, сохранив историю обоих действий.</w:t>
      </w:r>
    </w:p>
    <w:p>
      <w:r>
        <w:drawing>
          <wp:inline xmlns:a="http://schemas.openxmlformats.org/drawingml/2006/main" xmlns:pic="http://schemas.openxmlformats.org/drawingml/2006/picture">
            <wp:extent cx="5940000" cy="2403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Отмена индексации и восстановление файла</w:t>
      </w:r>
    </w:p>
    <w:p>
      <w:r>
        <w:t>Пункты 4k и 4l. Изменение IGITest.txt проиндексировано и отменено командой git restore --staged. Оно осталось только в рабочем каталоге. git restore вернул файл к версии последнего коммита; git diff --exit-code подтвердил отсутствие изменений.</w:t>
      </w:r>
    </w:p>
    <w:p>
      <w:r>
        <w:drawing>
          <wp:inline xmlns:a="http://schemas.openxmlformats.org/drawingml/2006/main" xmlns:pic="http://schemas.openxmlformats.org/drawingml/2006/picture">
            <wp:extent cx="5940000" cy="47009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Настройка удаленного репозитория</w:t>
      </w:r>
    </w:p>
    <w:p>
      <w:r>
        <w:t>Репозиторий расположен на GitHub по адресу VPG1/IGI_LABS_ROMEYKO. remote -v и remote show выводят адрес и параметры ветки. fetch получает сведения с сервера.</w:t>
      </w:r>
    </w:p>
    <w:p>
      <w:r>
        <w:t>Пункт 5d выполнен как переименование локального имени удаленного репозитория: origin -&gt; coursework -&gt; origin. URL и имя проекта на GitHub сохранены.</w:t>
      </w:r>
    </w:p>
    <w:p>
      <w:r>
        <w:drawing>
          <wp:inline xmlns:a="http://schemas.openxmlformats.org/drawingml/2006/main" xmlns:pic="http://schemas.openxmlformats.org/drawingml/2006/picture">
            <wp:extent cx="5940000" cy="28632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1 Передача файлов и получение истории</w:t>
      </w:r>
    </w:p>
    <w:p>
      <w:r>
        <w:t>Пункты 5c, 5e и 5f. Исходники, результаты и предметные ветки опубликованы через подключение GitHub. После публикации выполнен git fetch origin и просмотрена удаленная история.</w:t>
      </w:r>
    </w:p>
    <w:p>
      <w:r>
        <w:t>Локальная и удаленная истории имеют разные идентификаторы коммитов из-за публикации через API. Содержимое main совпадает: git diff main origin/main --stat не вывел отличий. Локальная история сохранена также в repository.bundle.</w:t>
      </w:r>
    </w:p>
    <w:p>
      <w:r>
        <w:drawing>
          <wp:inline xmlns:a="http://schemas.openxmlformats.org/drawingml/2006/main" xmlns:pic="http://schemas.openxmlformats.org/drawingml/2006/picture">
            <wp:extent cx="5940000" cy="3935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 Условия варианта 8</w:t>
      </w:r>
    </w:p>
    <w:p>
      <w:r>
        <w:t>Задание 2А: в строке, вводимой с клавиатуры, подсчитать количество цифр без регулярных выражений.</w:t>
      </w:r>
    </w:p>
    <w:p>
      <w:r>
        <w:t>Задание 2Б: прочитать текст из файла; вывести слова с прописными буквами и цифрами; проверить пароль по условиям задания; подсчитать слова из прописных букв; найти самое длинное слово на l; вывести повторяющиеся слова. Кроме того, определить общую статистику предложений, слов и смайликов. Результат сохранить и заархивировать через zipfile.</w:t>
      </w:r>
    </w:p>
    <w:p>
      <w:r>
        <w:t>Каждая задача оформлена отдельной функцией. Модули снабжены комментариями и docstring на английском языке с ФИО, номером работы, назначением, версией и датой.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427"/>
      </w:tblGrid>
      <w:tr>
        <w:trPr>
          <w:tblHeader/>
        </w:trPr>
        <w:tc>
          <w:tcPr>
            <w:tcW w:type="dxa" w:w="1928"/>
            <w:shd w:fill="EDEDED"/>
          </w:tcPr>
          <w:p>
            <w:pPr>
              <w:spacing w:after="80" w:before="80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type="dxa" w:w="7427"/>
            <w:shd w:fill="EDEDED"/>
          </w:tcPr>
          <w:p>
            <w:pPr>
              <w:spacing w:after="80" w:before="8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main.py</w:t>
            </w:r>
          </w:p>
        </w:tc>
        <w:tc>
          <w:tcPr>
            <w:tcW w:type="dxa" w:w="7427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Меню и запуск бизнес-функций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task2a.py</w:t>
            </w:r>
          </w:p>
        </w:tc>
        <w:tc>
          <w:tcPr>
            <w:tcW w:type="dxa" w:w="7427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Подсчет цифр без re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task2b.py</w:t>
            </w:r>
          </w:p>
        </w:tc>
        <w:tc>
          <w:tcPr>
            <w:tcW w:type="dxa" w:w="7427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Регулярные выражения и статистика текста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init_data.py</w:t>
            </w:r>
          </w:p>
        </w:tc>
        <w:tc>
          <w:tcPr>
            <w:tcW w:type="dxa" w:w="7427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Инициализация переданного списка вводом и генератором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file_io.py</w:t>
            </w:r>
          </w:p>
        </w:tc>
        <w:tc>
          <w:tcPr>
            <w:tcW w:type="dxa" w:w="7427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Чтение UTF-8, сохранение, ZIP и метаданные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utils.py</w:t>
            </w:r>
          </w:p>
        </w:tc>
        <w:tc>
          <w:tcPr>
            <w:tcW w:type="dxa" w:w="7427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Валидация ввода и декоратор журналирования</w:t>
            </w:r>
          </w:p>
        </w:tc>
      </w:tr>
    </w:tbl>
    <w:p>
      <w:r>
        <w:br w:type="page"/>
      </w:r>
    </w:p>
    <w:p>
      <w:pPr>
        <w:pStyle w:val="Heading1"/>
      </w:pPr>
      <w:r>
        <w:t>Задание 2А Подсчет цифр и декоратор</w:t>
      </w:r>
    </w:p>
    <w:p>
      <w:r>
        <w:t>count_digits проходит по символам и использует str.isdigit(). Метод учитывает цифры Unicode; регулярные выражения в задании 2А не используются. Декоратор log_execution сохраняет metadata функции через functools.wraps и пишет начало и завершение вызова при включенном журналировании.</w:t>
      </w:r>
    </w:p>
    <w:p>
      <w:r>
        <w:drawing>
          <wp:inline xmlns:a="http://schemas.openxmlformats.org/drawingml/2006/main" xmlns:pic="http://schemas.openxmlformats.org/drawingml/2006/picture">
            <wp:extent cx="5940000" cy="45478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2А Инициализация последовательности</w:t>
      </w:r>
    </w:p>
    <w:p>
      <w:r>
        <w:t>Размер списка задается пользователем. Обе функции принимают последовательность для инициализации. init_from_input заменяет ее содержимое строками пользователя, init_from_generator использует генератор generate_lines; функции находятся в отдельном модуле.</w:t>
      </w:r>
    </w:p>
    <w:p>
      <w:r>
        <w:drawing>
          <wp:inline xmlns:a="http://schemas.openxmlformats.org/drawingml/2006/main" xmlns:pic="http://schemas.openxmlformats.org/drawingml/2006/picture">
            <wp:extent cx="5940000" cy="47009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2А Результаты работы меню</w:t>
      </w:r>
    </w:p>
    <w:p>
      <w:r>
        <w:t>Для строки «Вариант 8, 2026» получено 5 цифр; для «Без цифр» - 0. Некорректный размер -2 отвергнут, после чего введен корректный размер. Меню позволяет выполнить задание повторно и завершить программу пунктом 0.</w:t>
      </w:r>
    </w:p>
    <w:p>
      <w:r>
        <w:drawing>
          <wp:inline xmlns:a="http://schemas.openxmlformats.org/drawingml/2006/main" xmlns:pic="http://schemas.openxmlformats.org/drawingml/2006/picture">
            <wp:extent cx="5940000" cy="25569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5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2А Результат генератора</w:t>
      </w:r>
    </w:p>
    <w:p>
      <w:r>
        <w:t>Инициализация генератором дает список указанной размерности и строки указанной длины. Количество цифр рассчитывается отдельно для каждой полученной строки. Результат конкретного запуска приведен ниже.</w:t>
      </w:r>
    </w:p>
    <w:p>
      <w:r>
        <w:drawing>
          <wp:inline xmlns:a="http://schemas.openxmlformats.org/drawingml/2006/main" xmlns:pic="http://schemas.openxmlformats.org/drawingml/2006/picture">
            <wp:extent cx="5940000" cy="24038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2Б Поиск слов и проверка пароля</w:t>
      </w:r>
    </w:p>
    <w:p>
      <w:r>
        <w:t>Слова выделяются выражением \b\w+\b. Поиск слов с прописными буквами и цифрами использует две проверки вперед. Пароль проверяется fullmatch: разрешены английские буквы, цифры и _, длина не меньше 8, обязательны оба регистра и цифра.</w:t>
      </w:r>
    </w:p>
    <w:p>
      <w:r>
        <w:drawing>
          <wp:inline xmlns:a="http://schemas.openxmlformats.org/drawingml/2006/main" xmlns:pic="http://schemas.openxmlformats.org/drawingml/2006/picture">
            <wp:extent cx="5940000" cy="53135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1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2Б Статистика и смайлики</w:t>
      </w:r>
    </w:p>
    <w:p>
      <w:r>
        <w:t>Смайлик начинается с : или ;, затем содержит любое число минусов и непустую последовательность одинаковых скобок. Проверяется весь блок скобок: :)( не считается смайликом.</w:t>
      </w:r>
    </w:p>
    <w:p>
      <w:r>
        <w:t>Предложения разделяются по .?! и должны содержать слова. Вопросительный знак имеет приоритет, ! формально обозначает побудительное предложение, конечный фрагмент без знака считается повествовательным. Пробелы и пунктуация исключаются из расчетов длины; сокращения отдельно не анализируются.</w:t>
      </w:r>
    </w:p>
    <w:p>
      <w:r>
        <w:drawing>
          <wp:inline xmlns:a="http://schemas.openxmlformats.org/drawingml/2006/main" xmlns:pic="http://schemas.openxmlformats.org/drawingml/2006/picture">
            <wp:extent cx="5940000" cy="48540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5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2Б Работа с файлами и ZIP</w:t>
      </w:r>
    </w:p>
    <w:p>
      <w:r>
        <w:t>Текст читается в UTF-8 с поддержкой BOM. Все результаты выводятся на экран и сохраняются в result.txt, дополнительная структурированная копия - в result.json. Текстовый файл помещается в ZIP_DEFLATED. После закрытия архив снова открыт; testzip проверяет CRC, getinfo возвращает сведения о файле.</w:t>
      </w:r>
    </w:p>
    <w:p>
      <w:r>
        <w:drawing>
          <wp:inline xmlns:a="http://schemas.openxmlformats.org/drawingml/2006/main" xmlns:pic="http://schemas.openxmlformats.org/drawingml/2006/picture">
            <wp:extent cx="5940000" cy="45478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2Б Входные данные и результаты</w:t>
      </w:r>
    </w:p>
    <w:p>
      <w:r>
        <w:t>Использован файл Task2/input.txt. Проверяемая строка пароля - C00l_Pass. Самое длинное слово на l - laboratory, прописных слов - 3.</w:t>
      </w:r>
    </w:p>
    <w:p>
      <w:r>
        <w:drawing>
          <wp:inline xmlns:a="http://schemas.openxmlformats.org/drawingml/2006/main" xmlns:pic="http://schemas.openxmlformats.org/drawingml/2006/picture">
            <wp:extent cx="5940000" cy="33226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2Б Сведения о файле в архиве</w:t>
      </w:r>
    </w:p>
    <w:p>
      <w:r>
        <w:t>Результат находится в result.zip под именем result.txt. Содержимое файла в архиве совпало с исходным result.txt; проверка CRC завершилась успешно. Размеры приведены в байтах.</w:t>
      </w:r>
    </w:p>
    <w:p>
      <w:r>
        <w:drawing>
          <wp:inline xmlns:a="http://schemas.openxmlformats.org/drawingml/2006/main" xmlns:pic="http://schemas.openxmlformats.org/drawingml/2006/picture">
            <wp:extent cx="5940000" cy="25569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5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Проверка программ Python</w:t>
      </w:r>
    </w:p>
    <w:p>
      <w:r>
        <w:t>Выполнены 26 автоматических проверок: текстовые примеры и граничные значения, валидация пароля, смайлики, статистика, методы инициализации, UTF-8 и ZIP, абстрактность базового класса, цвет, пять равных сторон, площадь по независимой формуле многоугольника и сохранение PNG.</w:t>
      </w:r>
    </w:p>
    <w:p>
      <w:r>
        <w:t>Проверки успешно завершились. Некорректная отрицательная сторона пятиугольника отклонена с понятным сообщением.</w:t>
      </w:r>
    </w:p>
    <w:p>
      <w:r>
        <w:drawing>
          <wp:inline xmlns:a="http://schemas.openxmlformats.org/drawingml/2006/main" xmlns:pic="http://schemas.openxmlformats.org/drawingml/2006/picture">
            <wp:extent cx="5940000" cy="43946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3 Dockerfile и сборка образа</w:t>
      </w:r>
    </w:p>
    <w:p>
      <w:r>
        <w:t>Образ использует официальный python:3.12-slim. В него включены функция подсчета цифр из задания 2А, ее декоратор и отдельная точка входа. Сборка выполняется из корня проекта, чтобы COPY имел доступ к Task2 и Task3. Дополнительные зависимости для задания 2А не требуются.</w:t>
      </w:r>
    </w:p>
    <w:p>
      <w:r>
        <w:drawing>
          <wp:inline xmlns:a="http://schemas.openxmlformats.org/drawingml/2006/main" xmlns:pic="http://schemas.openxmlformats.org/drawingml/2006/picture">
            <wp:extent cx="5940000" cy="42415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3 Передача данных в контейнер</w:t>
      </w:r>
    </w:p>
    <w:p>
      <w:r>
        <w:t>Скрипт принимает текст через переменную TEXT, аргумент --text, стандартный ввод либо UTF-8 файл. С помощью именованного тома файл передан в контейнер; результат сохранен в том же томе и прочитан следующим контейнером. Все способы вызывают одну функцию count_digits.</w:t>
      </w:r>
    </w:p>
    <w:p>
      <w:r>
        <w:drawing>
          <wp:inline xmlns:a="http://schemas.openxmlformats.org/drawingml/2006/main" xmlns:pic="http://schemas.openxmlformats.org/drawingml/2006/picture">
            <wp:extent cx="5940000" cy="30164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3 Управление контейнером</w:t>
      </w:r>
    </w:p>
    <w:p>
      <w:r>
        <w:t>Для демонстрации жизненного цикла создан отдельный контейнер с длительно работающим процессом Python. Команды pause и unpause изменяют состояние приостановки, restart перезапускает процесс, stop останавливает, start снова запускает остановленный контейнер. ps и logs показывают состояние и журнал.</w:t>
      </w:r>
    </w:p>
    <w:p>
      <w:r>
        <w:drawing>
          <wp:inline xmlns:a="http://schemas.openxmlformats.org/drawingml/2006/main" xmlns:pic="http://schemas.openxmlformats.org/drawingml/2006/picture">
            <wp:extent cx="5940000" cy="48540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5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3 Сеть том и inspect</w:t>
      </w:r>
    </w:p>
    <w:p>
      <w:r>
        <w:t>Создана сеть bridge и именованный том. Использованы network create, network ls, network inspect, volume create, volume ls и volume inspect. Общая команда inspect показала имя контейнера, образ, состояние и подключенный том. После проверки временные контейнер, сеть, том и теги образа удалены.</w:t>
      </w:r>
    </w:p>
    <w:p>
      <w:r>
        <w:drawing>
          <wp:inline xmlns:a="http://schemas.openxmlformats.org/drawingml/2006/main" xmlns:pic="http://schemas.openxmlformats.org/drawingml/2006/picture">
            <wp:extent cx="5940000" cy="37821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4 Архитектура классов</w:t>
      </w:r>
    </w:p>
    <w:p>
      <w:r>
        <w:t>Требуется правильный пятиугольник со стороной a. GeometricFigure наследует ABC и объявляет абстрактный calculate_area. RegularPentagon наследует базовый класс. Объект FigureColor создается в конструкторе пятиугольника и хранит цвет через property.</w:t>
      </w:r>
    </w:p>
    <w:p>
      <w:r>
        <w:t>Имя фигуры задается полем класса name и возвращается методом класса get_name. В корне Task4 расположен main.py с проверкой if __name__ == "__main__".</w:t>
      </w:r>
    </w:p>
    <w:p>
      <w:r>
        <w:drawing>
          <wp:inline xmlns:a="http://schemas.openxmlformats.org/drawingml/2006/main" xmlns:pic="http://schemas.openxmlformats.org/drawingml/2006/picture">
            <wp:extent cx="5940000" cy="27101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4 Свойство цвета</w:t>
      </w:r>
    </w:p>
    <w:p>
      <w:r>
        <w:t>Сеттер color проверяет непустую строку и допустимость цвета в Matplotlib. Поддерживаются именованные цвета и шестнадцатеричные коды; прозрачное значение none отклоняется, чтобы фигура была закрашена.</w:t>
      </w:r>
    </w:p>
    <w:p>
      <w:r>
        <w:drawing>
          <wp:inline xmlns:a="http://schemas.openxmlformats.org/drawingml/2006/main" xmlns:pic="http://schemas.openxmlformats.org/drawingml/2006/picture">
            <wp:extent cx="5940000" cy="40883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4 Площадь и вершины пятиугольника</w:t>
      </w:r>
    </w:p>
    <w:p>
      <w:r>
        <w:t>Площадь рассчитана по формуле S = 5a² / (4 tan(π/5)). Радиус описанной окружности R = a / (2 sin(π/5)). Пять вершин расположены через угол 2π/5, первая направлена вверх. При a = 5 получено S = 43.0119350147.</w:t>
      </w:r>
    </w:p>
    <w:p>
      <w:r>
        <w:t>Конструктор отклоняет нулевую, отрицательную, бесконечную и неопределенную сторону. describe возвращает название, сторону, цвет и площадь, используя str.format.</w:t>
      </w:r>
    </w:p>
    <w:p>
      <w:r>
        <w:drawing>
          <wp:inline xmlns:a="http://schemas.openxmlformats.org/drawingml/2006/main" xmlns:pic="http://schemas.openxmlformats.org/drawingml/2006/picture">
            <wp:extent cx="5940000" cy="59260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2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4 Построение и сохранение</w:t>
      </w:r>
    </w:p>
    <w:p>
      <w:r>
        <w:t>Фигура построена через Polygon, закрашена заданным цветом и подписана введенным текстом. Масштабы осей равны, поэтому правильная форма сохраняется. savefig выводит изображение в PNG, PDF либо SVG; plt.show показывает окно при обычном запуске. Режим --no-show предназначен для автоматической проверки без окна.</w:t>
      </w:r>
    </w:p>
    <w:p>
      <w:r>
        <w:drawing>
          <wp:inline xmlns:a="http://schemas.openxmlformats.org/drawingml/2006/main" xmlns:pic="http://schemas.openxmlformats.org/drawingml/2006/picture">
            <wp:extent cx="5940000" cy="485409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5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Задание 4 Результат построения</w:t>
      </w:r>
    </w:p>
    <w:p>
      <w:r>
        <w:t>Воспроизводимый запуск: python3 main.py --side 5 --color #23A6C8 --label "Ромейко Матвей Дмитриевич  Вариант 8" --output results/pentagon.png --no-show.</w:t>
      </w:r>
    </w:p>
    <w:p>
      <w:r>
        <w:t>В файле сохранен пятиугольник с пятью одинаковыми сторонами, площадью 43.011935, выбранным цветом и пользовательской подписью. Графическое окно доступно в интерактивном режиме программы.</w:t>
      </w:r>
    </w:p>
    <w:p>
      <w:r>
        <w:drawing>
          <wp:inline xmlns:a="http://schemas.openxmlformats.org/drawingml/2006/main" xmlns:pic="http://schemas.openxmlformats.org/drawingml/2006/picture">
            <wp:extent cx="5688000" cy="600292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tag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0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Вывод и использованные источники</w:t>
      </w:r>
    </w:p>
    <w:p>
      <w:r>
        <w:t>Разработаны программы всех четырех заданий варианта 8. Выполнены операции Git с индексом, файлами, коммитами, ветками и удаленным репозиторием. Для анализа текста предусмотрены модульная структура, документация функций, декоратор, ввод и генератор, обработка исключений и повторное выполнение.</w:t>
      </w:r>
    </w:p>
    <w:p>
      <w:r>
        <w:t>Docker-образ запускает программу задания 2А и принимает данные несколькими способами. Классы геометрических фигур демонстрируют абстрактный метод, наследование, композицию и property. Пятиугольник рассчитывается, закрашивается, подписывается и сохраняется.</w:t>
      </w:r>
    </w:p>
    <w:p>
      <w:r>
        <w:t>Основной источник условий: предоставленная методичка «Контрольная работа 1», вариант 8, страницы 1-13. Для структуры оформления использован предоставленный пример варианта 11. Программные функции и результаты соответствуют варианту 8.</w:t>
      </w:r>
    </w:p>
    <w:p>
      <w:r>
        <w:t>Git: https://git-scm.com/docs/git-log</w:t>
      </w:r>
    </w:p>
    <w:p>
      <w:r>
        <w:t>Docker: https://docs.docker.com/reference/cli/docker/</w:t>
      </w:r>
    </w:p>
    <w:p>
      <w:r>
        <w:t>Абстрактные классы: https://docs.python.org/3/library/abc.html</w:t>
      </w:r>
    </w:p>
    <w:p>
      <w:r>
        <w:t>ZIP: https://docs.python.org/3/library/zipfile.html</w:t>
      </w:r>
    </w:p>
    <w:p>
      <w:r>
        <w:t>Учебный проект: https://github.com/smartiqaorg/geometric_lib</w:t>
      </w:r>
    </w:p>
    <w:p>
      <w:r>
        <w:t>Репозиторий работы: https://github.com/VPG1/IGI_LABS_ROMEYKO</w:t>
      </w:r>
    </w:p>
    <w:sectPr w:rsidR="00FC693F" w:rsidRPr="0006063C" w:rsidSect="00034616">
      <w:footerReference w:type="default" r:id="rId9"/>
      <w:pgSz w:w="11906" w:h="16838"/>
      <w:pgMar w:top="1020" w:right="1134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1 Вариант 8</dc:title>
  <dc:subject>Git Docker Python и объектно ориентированное программирование</dc:subject>
  <dc:creator>Ромейко Матвей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