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Performance Analysis</w:t>
      </w:r>
    </w:p>
    <w:p>
      <w:r>
        <w:t>This document provides an analysis of performance metrics for Pandas and Dask.</w:t>
      </w:r>
    </w:p>
    <w:p>
      <w:pPr>
        <w:pStyle w:val="Heading2"/>
      </w:pPr>
      <w:r>
        <w:t>Execution Time Comparison</w:t>
      </w:r>
    </w:p>
    <w:tbl>
      <w:tblPr>
        <w:tblStyle w:val="TableGrid"/>
        <w:tblW w:type="auto" w:w="0"/>
        <w:tblLook w:firstColumn="1" w:firstRow="1" w:lastColumn="0" w:lastRow="0" w:noHBand="0" w:noVBand="1" w:val="04A0"/>
      </w:tblPr>
      <w:tblGrid>
        <w:gridCol w:w="2880"/>
        <w:gridCol w:w="2880"/>
        <w:gridCol w:w="2880"/>
      </w:tblGrid>
      <w:tr>
        <w:tc>
          <w:tcPr>
            <w:tcW w:type="dxa" w:w="2880"/>
          </w:tcPr>
          <w:p>
            <w:r>
              <w:t>Process</w:t>
            </w:r>
          </w:p>
        </w:tc>
        <w:tc>
          <w:tcPr>
            <w:tcW w:type="dxa" w:w="2880"/>
          </w:tcPr>
          <w:p>
            <w:r>
              <w:t>Pandas Time (s)</w:t>
            </w:r>
          </w:p>
        </w:tc>
        <w:tc>
          <w:tcPr>
            <w:tcW w:type="dxa" w:w="2880"/>
          </w:tcPr>
          <w:p>
            <w:r>
              <w:t>Dask Time (s)</w:t>
            </w:r>
          </w:p>
        </w:tc>
      </w:tr>
      <w:tr>
        <w:tc>
          <w:tcPr>
            <w:tcW w:type="dxa" w:w="2880"/>
          </w:tcPr>
          <w:p>
            <w:r>
              <w:t>Load time</w:t>
            </w:r>
          </w:p>
        </w:tc>
        <w:tc>
          <w:tcPr>
            <w:tcW w:type="dxa" w:w="2880"/>
          </w:tcPr>
          <w:p>
            <w:r>
              <w:t>1.12 seconds</w:t>
            </w:r>
          </w:p>
        </w:tc>
        <w:tc>
          <w:tcPr>
            <w:tcW w:type="dxa" w:w="2880"/>
          </w:tcPr>
          <w:p>
            <w:r>
              <w:t>1.74 seconds</w:t>
            </w:r>
          </w:p>
        </w:tc>
      </w:tr>
      <w:tr>
        <w:tc>
          <w:tcPr>
            <w:tcW w:type="dxa" w:w="2880"/>
          </w:tcPr>
          <w:p>
            <w:r>
              <w:t>Preprocessing time</w:t>
            </w:r>
          </w:p>
        </w:tc>
        <w:tc>
          <w:tcPr>
            <w:tcW w:type="dxa" w:w="2880"/>
          </w:tcPr>
          <w:p>
            <w:r>
              <w:t>0.01 seconds</w:t>
            </w:r>
          </w:p>
        </w:tc>
        <w:tc>
          <w:tcPr>
            <w:tcW w:type="dxa" w:w="2880"/>
          </w:tcPr>
          <w:p>
            <w:r>
              <w:t>0.11 seconds</w:t>
            </w:r>
          </w:p>
        </w:tc>
      </w:tr>
      <w:tr>
        <w:tc>
          <w:tcPr>
            <w:tcW w:type="dxa" w:w="2880"/>
          </w:tcPr>
          <w:p>
            <w:r>
              <w:t>Data exploration time</w:t>
            </w:r>
          </w:p>
        </w:tc>
        <w:tc>
          <w:tcPr>
            <w:tcW w:type="dxa" w:w="2880"/>
          </w:tcPr>
          <w:p>
            <w:r>
              <w:t>0.48 seconds</w:t>
            </w:r>
          </w:p>
        </w:tc>
        <w:tc>
          <w:tcPr>
            <w:tcW w:type="dxa" w:w="2880"/>
          </w:tcPr>
          <w:p>
            <w:r>
              <w:t>1.72 seconds</w:t>
            </w:r>
          </w:p>
        </w:tc>
      </w:tr>
      <w:tr>
        <w:tc>
          <w:tcPr>
            <w:tcW w:type="dxa" w:w="2880"/>
          </w:tcPr>
          <w:p>
            <w:r>
              <w:t>Preprocessing (train/test) time</w:t>
            </w:r>
          </w:p>
        </w:tc>
        <w:tc>
          <w:tcPr>
            <w:tcW w:type="dxa" w:w="2880"/>
          </w:tcPr>
          <w:p>
            <w:r>
              <w:t>0.01 seconds</w:t>
            </w:r>
          </w:p>
        </w:tc>
        <w:tc>
          <w:tcPr>
            <w:tcW w:type="dxa" w:w="2880"/>
          </w:tcPr>
          <w:p>
            <w:r>
              <w:t>3.18 seconds</w:t>
            </w:r>
          </w:p>
        </w:tc>
      </w:tr>
      <w:tr>
        <w:tc>
          <w:tcPr>
            <w:tcW w:type="dxa" w:w="2880"/>
          </w:tcPr>
          <w:p>
            <w:r>
              <w:t>Modelling time</w:t>
            </w:r>
          </w:p>
        </w:tc>
        <w:tc>
          <w:tcPr>
            <w:tcW w:type="dxa" w:w="2880"/>
          </w:tcPr>
          <w:p>
            <w:r>
              <w:t>0.12 seconds</w:t>
            </w:r>
          </w:p>
        </w:tc>
        <w:tc>
          <w:tcPr>
            <w:tcW w:type="dxa" w:w="2880"/>
          </w:tcPr>
          <w:p>
            <w:r>
              <w:t>1.53 seconds</w:t>
            </w:r>
          </w:p>
        </w:tc>
      </w:tr>
      <w:tr>
        <w:tc>
          <w:tcPr>
            <w:tcW w:type="dxa" w:w="2880"/>
          </w:tcPr>
          <w:p>
            <w:r>
              <w:t>Total time (measured)</w:t>
            </w:r>
          </w:p>
        </w:tc>
        <w:tc>
          <w:tcPr>
            <w:tcW w:type="dxa" w:w="2880"/>
          </w:tcPr>
          <w:p>
            <w:r>
              <w:t>1.91 seconds</w:t>
            </w:r>
          </w:p>
        </w:tc>
        <w:tc>
          <w:tcPr>
            <w:tcW w:type="dxa" w:w="2880"/>
          </w:tcPr>
          <w:p>
            <w:r>
              <w:t>14.00 seconds</w:t>
            </w:r>
          </w:p>
        </w:tc>
      </w:tr>
    </w:tbl>
    <w:p>
      <w:pPr>
        <w:pStyle w:val="Heading2"/>
      </w:pPr>
      <w:r>
        <w:t>Memory Usage</w:t>
      </w:r>
    </w:p>
    <w:tbl>
      <w:tblPr>
        <w:tblStyle w:val="TableGrid"/>
        <w:tblW w:type="auto" w:w="0"/>
        <w:tblLook w:firstColumn="1" w:firstRow="1" w:lastColumn="0" w:lastRow="0" w:noHBand="0" w:noVBand="1" w:val="04A0"/>
      </w:tblPr>
      <w:tblGrid>
        <w:gridCol w:w="2880"/>
        <w:gridCol w:w="2880"/>
        <w:gridCol w:w="2880"/>
      </w:tblGrid>
      <w:tr>
        <w:tc>
          <w:tcPr>
            <w:tcW w:type="dxa" w:w="2880"/>
          </w:tcPr>
          <w:p>
            <w:r>
              <w:t>Dataset</w:t>
            </w:r>
          </w:p>
        </w:tc>
        <w:tc>
          <w:tcPr>
            <w:tcW w:type="dxa" w:w="2880"/>
          </w:tcPr>
          <w:p>
            <w:r>
              <w:t>Pandas (MB)</w:t>
            </w:r>
          </w:p>
        </w:tc>
        <w:tc>
          <w:tcPr>
            <w:tcW w:type="dxa" w:w="2880"/>
          </w:tcPr>
          <w:p>
            <w:r>
              <w:t>Dask (MB)</w:t>
            </w:r>
          </w:p>
        </w:tc>
      </w:tr>
      <w:tr>
        <w:tc>
          <w:tcPr>
            <w:tcW w:type="dxa" w:w="2880"/>
          </w:tcPr>
          <w:p>
            <w:r>
              <w:t>Clinical</w:t>
            </w:r>
          </w:p>
        </w:tc>
        <w:tc>
          <w:tcPr>
            <w:tcW w:type="dxa" w:w="2880"/>
          </w:tcPr>
          <w:p>
            <w:r>
              <w:t>0.08 MB</w:t>
            </w:r>
          </w:p>
        </w:tc>
        <w:tc>
          <w:tcPr>
            <w:tcW w:type="dxa" w:w="2880"/>
          </w:tcPr>
          <w:p>
            <w:r>
              <w:t>0.08 MB</w:t>
            </w:r>
          </w:p>
        </w:tc>
      </w:tr>
      <w:tr>
        <w:tc>
          <w:tcPr>
            <w:tcW w:type="dxa" w:w="2880"/>
          </w:tcPr>
          <w:p>
            <w:r>
              <w:t>Expression (partitioned)</w:t>
            </w:r>
          </w:p>
        </w:tc>
        <w:tc>
          <w:tcPr>
            <w:tcW w:type="dxa" w:w="2880"/>
          </w:tcPr>
          <w:p>
            <w:r>
              <w:t>N/A</w:t>
            </w:r>
          </w:p>
        </w:tc>
        <w:tc>
          <w:tcPr>
            <w:tcW w:type="dxa" w:w="2880"/>
          </w:tcPr>
          <w:p>
            <w:r>
              <w:t>7.49 MB</w:t>
            </w:r>
          </w:p>
        </w:tc>
      </w:tr>
      <w:tr>
        <w:tc>
          <w:tcPr>
            <w:tcW w:type="dxa" w:w="2880"/>
          </w:tcPr>
          <w:p>
            <w:r>
              <w:t>Expression</w:t>
            </w:r>
          </w:p>
        </w:tc>
        <w:tc>
          <w:tcPr>
            <w:tcW w:type="dxa" w:w="2880"/>
          </w:tcPr>
          <w:p>
            <w:r>
              <w:t>45.54 MB</w:t>
            </w:r>
          </w:p>
        </w:tc>
        <w:tc>
          <w:tcPr>
            <w:tcW w:type="dxa" w:w="2880"/>
          </w:tcPr>
          <w:p>
            <w:r>
              <w:t>45.54 MB</w:t>
            </w:r>
          </w:p>
        </w:tc>
      </w:tr>
    </w:tbl>
    <w:p>
      <w:r>
        <w:br/>
      </w:r>
    </w:p>
    <w:p>
      <w:r>
        <w:t>As we can see in the tables above, the execution of transformations in Pandas takes less time than in Dask, but Dask can store information in memory partially and process it in parallel and only as much as needed, which allows it to handle large datasets. Probably the amount of data is too small to clearly demonstrate the speed of parallel operation.</w:t>
      </w:r>
    </w:p>
    <w:p>
      <w:r>
        <w:br/>
      </w:r>
    </w:p>
    <w:p>
      <w:pPr>
        <w:pStyle w:val="Heading2"/>
      </w:pPr>
      <w:r>
        <w:t>Model Performance Comparison</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Pandas</w:t>
            </w:r>
          </w:p>
        </w:tc>
        <w:tc>
          <w:tcPr>
            <w:tcW w:type="dxa" w:w="2880"/>
          </w:tcPr>
          <w:p>
            <w:r>
              <w:t>Dask</w:t>
            </w:r>
          </w:p>
        </w:tc>
      </w:tr>
      <w:tr>
        <w:tc>
          <w:tcPr>
            <w:tcW w:type="dxa" w:w="2880"/>
          </w:tcPr>
          <w:p>
            <w:r>
              <w:t>Accuracy</w:t>
            </w:r>
          </w:p>
        </w:tc>
        <w:tc>
          <w:tcPr>
            <w:tcW w:type="dxa" w:w="2880"/>
          </w:tcPr>
          <w:p>
            <w:r>
              <w:t>0.83</w:t>
            </w:r>
          </w:p>
        </w:tc>
        <w:tc>
          <w:tcPr>
            <w:tcW w:type="dxa" w:w="2880"/>
          </w:tcPr>
          <w:p>
            <w:r>
              <w:t>0.85</w:t>
            </w:r>
          </w:p>
        </w:tc>
      </w:tr>
      <w:tr>
        <w:tc>
          <w:tcPr>
            <w:tcW w:type="dxa" w:w="2880"/>
          </w:tcPr>
          <w:p>
            <w:r>
              <w:t>Precision</w:t>
            </w:r>
          </w:p>
        </w:tc>
        <w:tc>
          <w:tcPr>
            <w:tcW w:type="dxa" w:w="2880"/>
          </w:tcPr>
          <w:p>
            <w:r>
              <w:t>0.78</w:t>
            </w:r>
          </w:p>
        </w:tc>
        <w:tc>
          <w:tcPr>
            <w:tcW w:type="dxa" w:w="2880"/>
          </w:tcPr>
          <w:p>
            <w:r>
              <w:t>0.75</w:t>
            </w:r>
          </w:p>
        </w:tc>
      </w:tr>
      <w:tr>
        <w:tc>
          <w:tcPr>
            <w:tcW w:type="dxa" w:w="2880"/>
          </w:tcPr>
          <w:p>
            <w:r>
              <w:t>Recall</w:t>
            </w:r>
          </w:p>
        </w:tc>
        <w:tc>
          <w:tcPr>
            <w:tcW w:type="dxa" w:w="2880"/>
          </w:tcPr>
          <w:p>
            <w:r>
              <w:t>0.78</w:t>
            </w:r>
          </w:p>
        </w:tc>
        <w:tc>
          <w:tcPr>
            <w:tcW w:type="dxa" w:w="2880"/>
          </w:tcPr>
          <w:p>
            <w:r>
              <w:t>0.90</w:t>
            </w:r>
          </w:p>
        </w:tc>
      </w:tr>
      <w:tr>
        <w:tc>
          <w:tcPr>
            <w:tcW w:type="dxa" w:w="2880"/>
          </w:tcPr>
          <w:p>
            <w:r>
              <w:t>F1-score</w:t>
            </w:r>
          </w:p>
        </w:tc>
        <w:tc>
          <w:tcPr>
            <w:tcW w:type="dxa" w:w="2880"/>
          </w:tcPr>
          <w:p>
            <w:r>
              <w:t>0.78</w:t>
            </w:r>
          </w:p>
        </w:tc>
        <w:tc>
          <w:tcPr>
            <w:tcW w:type="dxa" w:w="2880"/>
          </w:tcPr>
          <w:p>
            <w:r>
              <w:t>0.82</w:t>
            </w:r>
          </w:p>
        </w:tc>
      </w:tr>
      <w:tr>
        <w:tc>
          <w:tcPr>
            <w:tcW w:type="dxa" w:w="2880"/>
          </w:tcPr>
          <w:p>
            <w:r>
              <w:t>Auc-roc</w:t>
            </w:r>
          </w:p>
        </w:tc>
        <w:tc>
          <w:tcPr>
            <w:tcW w:type="dxa" w:w="2880"/>
          </w:tcPr>
          <w:p>
            <w:r>
              <w:t>0.84</w:t>
            </w:r>
          </w:p>
        </w:tc>
        <w:tc>
          <w:tcPr>
            <w:tcW w:type="dxa" w:w="2880"/>
          </w:tcPr>
          <w:p>
            <w:r>
              <w:t>0.89</w:t>
            </w:r>
          </w:p>
        </w:tc>
      </w:tr>
    </w:tbl>
    <w:p>
      <w:r>
        <w:br/>
      </w:r>
    </w:p>
    <w:p>
      <w:r>
        <w:t>The models results show that despite the longer train/predict Dask model time, many indicators are higher for this model.</w:t>
        <w:br/>
        <w:t>However, here we should make some remarks: the function dask_ml.model_selection.train_test_split does not have an argument stratification, which could affect the final result because our dataframe is unbalanced. The main work was done on a Windows computer, but "Windows is not officially supported for dask/xgboost".</w:t>
      </w:r>
    </w:p>
    <w:p>
      <w:r>
        <w:br/>
      </w:r>
    </w:p>
    <w:tbl>
      <w:tblPr>
        <w:tblStyle w:val="TableGrid"/>
        <w:tblW w:type="auto" w:w="0"/>
        <w:tblLayout w:type="fixed"/>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2743200" cy="2057400"/>
                  <wp:docPr id="1" name="Picture 1"/>
                  <wp:cNvGraphicFramePr>
                    <a:graphicFrameLocks noChangeAspect="1"/>
                  </wp:cNvGraphicFramePr>
                  <a:graphic>
                    <a:graphicData uri="http://schemas.openxmlformats.org/drawingml/2006/picture">
                      <pic:pic>
                        <pic:nvPicPr>
                          <pic:cNvPr id="0" name="ROC_curve_pandas.png"/>
                          <pic:cNvPicPr/>
                        </pic:nvPicPr>
                        <pic:blipFill>
                          <a:blip r:embed="rId9"/>
                          <a:stretch>
                            <a:fillRect/>
                          </a:stretch>
                        </pic:blipFill>
                        <pic:spPr>
                          <a:xfrm>
                            <a:off x="0" y="0"/>
                            <a:ext cx="2743200" cy="2057400"/>
                          </a:xfrm>
                          <a:prstGeom prst="rect"/>
                        </pic:spPr>
                      </pic:pic>
                    </a:graphicData>
                  </a:graphic>
                </wp:inline>
              </w:drawing>
            </w:r>
          </w:p>
        </w:tc>
        <w:tc>
          <w:tcPr>
            <w:tcW w:type="dxa" w:w="4320"/>
          </w:tcPr>
          <w:p>
            <w:r>
              <w:drawing>
                <wp:inline xmlns:a="http://schemas.openxmlformats.org/drawingml/2006/main" xmlns:pic="http://schemas.openxmlformats.org/drawingml/2006/picture">
                  <wp:extent cx="2743200" cy="2057400"/>
                  <wp:docPr id="2" name="Picture 2"/>
                  <wp:cNvGraphicFramePr>
                    <a:graphicFrameLocks noChangeAspect="1"/>
                  </wp:cNvGraphicFramePr>
                  <a:graphic>
                    <a:graphicData uri="http://schemas.openxmlformats.org/drawingml/2006/picture">
                      <pic:pic>
                        <pic:nvPicPr>
                          <pic:cNvPr id="0" name="ROC_curve_dask.png"/>
                          <pic:cNvPicPr/>
                        </pic:nvPicPr>
                        <pic:blipFill>
                          <a:blip r:embed="rId10"/>
                          <a:stretch>
                            <a:fillRect/>
                          </a:stretch>
                        </pic:blipFill>
                        <pic:spPr>
                          <a:xfrm>
                            <a:off x="0" y="0"/>
                            <a:ext cx="2743200" cy="2057400"/>
                          </a:xfrm>
                          <a:prstGeom prst="rect"/>
                        </pic:spPr>
                      </pic:pic>
                    </a:graphicData>
                  </a:graphic>
                </wp:inline>
              </w:drawing>
            </w:r>
          </w:p>
        </w:tc>
      </w:tr>
    </w:tbl>
    <w:p>
      <w:r>
        <w:br/>
      </w:r>
    </w:p>
    <w:p>
      <w:r>
        <w:t>Finally, if your dataset is not too large and your computer's capabilities allow you to work with it in pandas, you should think twice before switching to Dask. Some pandas features are not implemented in Dask (for example, transpose or axis operations), which can lead to difficulties and the necessity to look for solutions. However, when it comes to really large amounts of data that don't fit in RAM, Dask becomes a great solution, allowing you to work with the data more efficiently through parallel computation and lazy loading.</w:t>
      </w:r>
    </w:p>
    <w:p>
      <w:r>
        <w:br/>
      </w:r>
    </w:p>
    <w:p>
      <w:r>
        <w:br w:type="page"/>
      </w:r>
    </w:p>
    <w:p>
      <w:r>
        <w:t>Group patients by clinical variables and compute the average expression of selected genes</w:t>
      </w:r>
    </w:p>
    <w:p>
      <w:r>
        <w:drawing>
          <wp:inline xmlns:a="http://schemas.openxmlformats.org/drawingml/2006/main" xmlns:pic="http://schemas.openxmlformats.org/drawingml/2006/picture">
            <wp:extent cx="3657600" cy="2438400"/>
            <wp:docPr id="3" name="Picture 3"/>
            <wp:cNvGraphicFramePr>
              <a:graphicFrameLocks noChangeAspect="1"/>
            </wp:cNvGraphicFramePr>
            <a:graphic>
              <a:graphicData uri="http://schemas.openxmlformats.org/drawingml/2006/picture">
                <pic:pic>
                  <pic:nvPicPr>
                    <pic:cNvPr id="0" name="TumorSubtype_distribution_pandas.png"/>
                    <pic:cNvPicPr/>
                  </pic:nvPicPr>
                  <pic:blipFill>
                    <a:blip r:embed="rId11"/>
                    <a:stretch>
                      <a:fillRect/>
                    </a:stretch>
                  </pic:blipFill>
                  <pic:spPr>
                    <a:xfrm>
                      <a:off x="0" y="0"/>
                      <a:ext cx="3657600" cy="2438400"/>
                    </a:xfrm>
                    <a:prstGeom prst="rect"/>
                  </pic:spPr>
                </pic:pic>
              </a:graphicData>
            </a:graphic>
          </wp:inline>
        </w:drawing>
      </w:r>
    </w:p>
    <w:p>
      <w:pPr>
        <w:pStyle w:val="Heading2"/>
      </w:pPr>
      <w:r>
        <w:t>Average expression of top 10 variable genes within TumorSubtype groups</w:t>
      </w:r>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TumorSubtype</w:t>
            </w:r>
          </w:p>
        </w:tc>
        <w:tc>
          <w:tcPr>
            <w:tcW w:type="dxa" w:w="785"/>
          </w:tcPr>
          <w:p>
            <w:r>
              <w:t>merck2-AA622265_at</w:t>
            </w:r>
          </w:p>
        </w:tc>
        <w:tc>
          <w:tcPr>
            <w:tcW w:type="dxa" w:w="785"/>
          </w:tcPr>
          <w:p>
            <w:r>
              <w:t>merck2-NM_005554_at</w:t>
            </w:r>
          </w:p>
        </w:tc>
        <w:tc>
          <w:tcPr>
            <w:tcW w:type="dxa" w:w="785"/>
          </w:tcPr>
          <w:p>
            <w:r>
              <w:t>merck-NM_003125_at</w:t>
            </w:r>
          </w:p>
        </w:tc>
        <w:tc>
          <w:tcPr>
            <w:tcW w:type="dxa" w:w="785"/>
          </w:tcPr>
          <w:p>
            <w:r>
              <w:t>merck-NM_000424_at</w:t>
            </w:r>
          </w:p>
        </w:tc>
        <w:tc>
          <w:tcPr>
            <w:tcW w:type="dxa" w:w="785"/>
          </w:tcPr>
          <w:p>
            <w:r>
              <w:t>merck2-NM_006945_x_at</w:t>
            </w:r>
          </w:p>
        </w:tc>
        <w:tc>
          <w:tcPr>
            <w:tcW w:type="dxa" w:w="785"/>
          </w:tcPr>
          <w:p>
            <w:r>
              <w:t>merck2-NM_005555_at</w:t>
            </w:r>
          </w:p>
        </w:tc>
        <w:tc>
          <w:tcPr>
            <w:tcW w:type="dxa" w:w="785"/>
          </w:tcPr>
          <w:p>
            <w:r>
              <w:t>merck-CR749383_at</w:t>
            </w:r>
          </w:p>
        </w:tc>
        <w:tc>
          <w:tcPr>
            <w:tcW w:type="dxa" w:w="785"/>
          </w:tcPr>
          <w:p>
            <w:r>
              <w:t>merck2-NM_000424_at</w:t>
            </w:r>
          </w:p>
        </w:tc>
        <w:tc>
          <w:tcPr>
            <w:tcW w:type="dxa" w:w="785"/>
          </w:tcPr>
          <w:p>
            <w:r>
              <w:t>merck2-NM_175868_s_at</w:t>
            </w:r>
          </w:p>
        </w:tc>
        <w:tc>
          <w:tcPr>
            <w:tcW w:type="dxa" w:w="785"/>
          </w:tcPr>
          <w:p>
            <w:r>
              <w:t>merck-NM_005362_s_at</w:t>
            </w:r>
          </w:p>
        </w:tc>
      </w:tr>
      <w:tr>
        <w:tc>
          <w:tcPr>
            <w:tcW w:type="dxa" w:w="785"/>
          </w:tcPr>
          <w:p>
            <w:r>
              <w:t>0</w:t>
            </w:r>
          </w:p>
        </w:tc>
        <w:tc>
          <w:tcPr>
            <w:tcW w:type="dxa" w:w="785"/>
          </w:tcPr>
          <w:p>
            <w:r>
              <w:t>5.53</w:t>
            </w:r>
          </w:p>
        </w:tc>
        <w:tc>
          <w:tcPr>
            <w:tcW w:type="dxa" w:w="785"/>
          </w:tcPr>
          <w:p>
            <w:r>
              <w:t>6.07</w:t>
            </w:r>
          </w:p>
        </w:tc>
        <w:tc>
          <w:tcPr>
            <w:tcW w:type="dxa" w:w="785"/>
          </w:tcPr>
          <w:p>
            <w:r>
              <w:t>5.5</w:t>
            </w:r>
          </w:p>
        </w:tc>
        <w:tc>
          <w:tcPr>
            <w:tcW w:type="dxa" w:w="785"/>
          </w:tcPr>
          <w:p>
            <w:r>
              <w:t>5.81</w:t>
            </w:r>
          </w:p>
        </w:tc>
        <w:tc>
          <w:tcPr>
            <w:tcW w:type="dxa" w:w="785"/>
          </w:tcPr>
          <w:p>
            <w:r>
              <w:t>5.39</w:t>
            </w:r>
          </w:p>
        </w:tc>
        <w:tc>
          <w:tcPr>
            <w:tcW w:type="dxa" w:w="785"/>
          </w:tcPr>
          <w:p>
            <w:r>
              <w:t>3.73</w:t>
            </w:r>
          </w:p>
        </w:tc>
        <w:tc>
          <w:tcPr>
            <w:tcW w:type="dxa" w:w="785"/>
          </w:tcPr>
          <w:p>
            <w:r>
              <w:t>6.18</w:t>
            </w:r>
          </w:p>
        </w:tc>
        <w:tc>
          <w:tcPr>
            <w:tcW w:type="dxa" w:w="785"/>
          </w:tcPr>
          <w:p>
            <w:r>
              <w:t>5.86</w:t>
            </w:r>
          </w:p>
        </w:tc>
        <w:tc>
          <w:tcPr>
            <w:tcW w:type="dxa" w:w="785"/>
          </w:tcPr>
          <w:p>
            <w:r>
              <w:t>5.56</w:t>
            </w:r>
          </w:p>
        </w:tc>
        <w:tc>
          <w:tcPr>
            <w:tcW w:type="dxa" w:w="785"/>
          </w:tcPr>
          <w:p>
            <w:r>
              <w:t>5.17</w:t>
            </w:r>
          </w:p>
        </w:tc>
      </w:tr>
      <w:tr>
        <w:tc>
          <w:tcPr>
            <w:tcW w:type="dxa" w:w="785"/>
          </w:tcPr>
          <w:p>
            <w:r>
              <w:t>1</w:t>
            </w:r>
          </w:p>
        </w:tc>
        <w:tc>
          <w:tcPr>
            <w:tcW w:type="dxa" w:w="785"/>
          </w:tcPr>
          <w:p>
            <w:r>
              <w:t>5.92</w:t>
            </w:r>
          </w:p>
        </w:tc>
        <w:tc>
          <w:tcPr>
            <w:tcW w:type="dxa" w:w="785"/>
          </w:tcPr>
          <w:p>
            <w:r>
              <w:t>11.74</w:t>
            </w:r>
          </w:p>
        </w:tc>
        <w:tc>
          <w:tcPr>
            <w:tcW w:type="dxa" w:w="785"/>
          </w:tcPr>
          <w:p>
            <w:r>
              <w:t>10.08</w:t>
            </w:r>
          </w:p>
        </w:tc>
        <w:tc>
          <w:tcPr>
            <w:tcW w:type="dxa" w:w="785"/>
          </w:tcPr>
          <w:p>
            <w:r>
              <w:t>11.94</w:t>
            </w:r>
          </w:p>
        </w:tc>
        <w:tc>
          <w:tcPr>
            <w:tcW w:type="dxa" w:w="785"/>
          </w:tcPr>
          <w:p>
            <w:r>
              <w:t>10.17</w:t>
            </w:r>
          </w:p>
        </w:tc>
        <w:tc>
          <w:tcPr>
            <w:tcW w:type="dxa" w:w="785"/>
          </w:tcPr>
          <w:p>
            <w:r>
              <w:t>9.62</w:t>
            </w:r>
          </w:p>
        </w:tc>
        <w:tc>
          <w:tcPr>
            <w:tcW w:type="dxa" w:w="785"/>
          </w:tcPr>
          <w:p>
            <w:r>
              <w:t>4.15</w:t>
            </w:r>
          </w:p>
        </w:tc>
        <w:tc>
          <w:tcPr>
            <w:tcW w:type="dxa" w:w="785"/>
          </w:tcPr>
          <w:p>
            <w:r>
              <w:t>11.81</w:t>
            </w:r>
          </w:p>
        </w:tc>
        <w:tc>
          <w:tcPr>
            <w:tcW w:type="dxa" w:w="785"/>
          </w:tcPr>
          <w:p>
            <w:r>
              <w:t>6.24</w:t>
            </w:r>
          </w:p>
        </w:tc>
        <w:tc>
          <w:tcPr>
            <w:tcW w:type="dxa" w:w="785"/>
          </w:tcPr>
          <w:p>
            <w:r>
              <w:t>5.83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