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Subway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Johan Waldenström 2004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freeware graffiti-inspired font.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this font commercially, please contact me by e-mail; johanw82@gmail.com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prefer a high point-size when using this font (72 or higher).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only has lower case characters, so make sure capslock isn´t on when using it.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distribute this font, or any other one of my fonts. Do not sell them though.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latest versions of my fonts, see www.11-D.net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the font into the fonts directory, located at c:\windows\fonts\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fun!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11-D productions | www.11-D.net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