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Writers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Johan Waldenström 2004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freeware graffiti-inspired font, the second in the "Writers" serie.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use this font commercially, please contact me by e-mail; johan@11-D.net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prefer a high point-size when using this font (72 or higher).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only has lower case characters, so make sure capslock isn´t on when using it.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distribute this font, or any other one of my fonts. Do not sell them though.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latest versions of my fonts, see www.11-D.net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the font into the fonts directory, located at c:\windows\fonts\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fun!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11-D productions | www.11-D.net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