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SWTID-2026-5963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Empathy Map:</w:t>
      </w:r>
    </w:p>
    <w:p w:rsidR="00000000" w:rsidDel="00000000" w:rsidP="00000000" w:rsidRDefault="00000000" w:rsidRPr="00000000" w14:paraId="0000000F">
      <w:pPr>
        <w:spacing w:after="160" w:line="276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Think &amp; Feel: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Focuses on finding ways to produce higher-quality writing faster while maintaining an organized structure for managing multiple post drafts.</w:t>
      </w:r>
    </w:p>
    <w:p w:rsidR="00000000" w:rsidDel="00000000" w:rsidP="00000000" w:rsidRDefault="00000000" w:rsidRPr="00000000" w14:paraId="00000010">
      <w:pPr>
        <w:spacing w:after="160" w:line="276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Hear: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Driven by reader demand for quick article summaries and team requests for clear content performance analytics.</w:t>
      </w:r>
    </w:p>
    <w:p w:rsidR="00000000" w:rsidDel="00000000" w:rsidP="00000000" w:rsidRDefault="00000000" w:rsidRPr="00000000" w14:paraId="00000011">
      <w:pPr>
        <w:spacing w:after="160" w:line="276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See: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Observes the rapid adoption of market AI tools and the clear need for a centralized hub where collaborators can work together efficiently.</w:t>
      </w:r>
    </w:p>
    <w:p w:rsidR="00000000" w:rsidDel="00000000" w:rsidP="00000000" w:rsidRDefault="00000000" w:rsidRPr="00000000" w14:paraId="00000012">
      <w:pPr>
        <w:spacing w:after="160" w:line="276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Say &amp; Do: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Actively uses AI for content generation and manages user roles alongside post publishing workflows.</w:t>
      </w:r>
    </w:p>
    <w:p w:rsidR="00000000" w:rsidDel="00000000" w:rsidP="00000000" w:rsidRDefault="00000000" w:rsidRPr="00000000" w14:paraId="00000013">
      <w:pPr>
        <w:spacing w:after="160" w:line="276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Pain: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Frustrated by time-consuming manual content approvals and difficulty tracking overall post performance metrics.</w:t>
      </w:r>
    </w:p>
    <w:p w:rsidR="00000000" w:rsidDel="00000000" w:rsidP="00000000" w:rsidRDefault="00000000" w:rsidRPr="00000000" w14:paraId="00000014">
      <w:pPr>
        <w:spacing w:after="160" w:line="276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Gain: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Achieves automated AI blog generation and secure, role-based access management across the platform.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3pmZ+Ac4qbv90V+fAmozgjS7Q==">CgMxLjA4AHIhMWRfVnlmTjNvdWx6UkhlQVBsSThoZHBDcXBPbE5ueS1M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