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23/09/2026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b5563"/>
                <w:sz w:val="23"/>
                <w:szCs w:val="23"/>
                <w:rtl w:val="0"/>
              </w:rPr>
              <w:t xml:space="preserve">SWTID-2026-5963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BlogNest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Technical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943600" cy="2184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320"/>
        </w:tabs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11">
      <w:pPr>
        <w:tabs>
          <w:tab w:val="left" w:leader="none" w:pos="2320"/>
        </w:tabs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0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2980"/>
        <w:gridCol w:w="3960"/>
        <w:gridCol w:w="3140"/>
        <w:tblGridChange w:id="0">
          <w:tblGrid>
            <w:gridCol w:w="700"/>
            <w:gridCol w:w="2980"/>
            <w:gridCol w:w="3960"/>
            <w:gridCol w:w="3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2320"/>
              </w:tabs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REST API endpoints tested via Postman API client / Web dashboard for user interactions.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Postman / HTML5, CSS3, JavaScript (React.js)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.95507812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Core API routing, server setup, and HTTP middleware processing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Node.js / Express.js Framework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authentication, password encryption, and token verification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 Web Tokens (JWT) &amp; bcrypt.js 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Content lifecycle management, blog drafting, and comment moderation logic 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Node.js Express Controllers 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Object Data Modeling (ODM) layer for schema definitions and data validation 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Mongoose ODM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NoSQL document storage for users, blog posts, and comments 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MongoDB / MongoDB Atlas 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Storing image uploads, featured media paths, and static assets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Local Express Static Server / Multer Storage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Automated AI blog post creation service from user prompt topics 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Google Gemini API (/api/ai/generate-blog) </w:t>
            </w:r>
          </w:p>
        </w:tc>
      </w:tr>
      <w:tr>
        <w:trPr>
          <w:cantSplit w:val="0"/>
          <w:trHeight w:val="415.9570312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Automated text summarization engine for articles and blog posts 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Google Gemini API (/api/ai/summarize)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Large Language Model used for natural language processing, post generation, and summaries. 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Gemini 3.6 Flash Model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application runtime deployment and local server configuration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Local Node.js Environment / Cloud Hosting (Render / Vercel)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2320"/>
        </w:tabs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2320"/>
        </w:tabs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0"/>
        <w:gridCol w:w="3040"/>
        <w:gridCol w:w="3980"/>
        <w:gridCol w:w="3140"/>
        <w:tblGridChange w:id="0">
          <w:tblGrid>
            <w:gridCol w:w="640"/>
            <w:gridCol w:w="3040"/>
            <w:gridCol w:w="3980"/>
            <w:gridCol w:w="3140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Lightweight web application server framework and object mapping library. 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Express.js, Mongoose ODM, Node.js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Salted password hashing, stateless token-based authorization, and Role-Based Access Control .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bcrypt.js, JWT Authentication, Custom RBAC Middleware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Modular MVC design pattern with clear separation of routes, controllers, and models for easy scaling. 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Express Router, Layered Architecture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Non-blocking asynchronous I/O event loop to handle concurrent API requests efficiently. 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Node.js Event Loop, PM2 Process Manager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.4326171875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Optimized indexing on MongoDB collections and asynchronous handling of external AI service calls 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MongoDB Indexing, Express Compression &amp; Rate Limiting </w:t>
            </w:r>
          </w:p>
        </w:tc>
      </w:tr>
    </w:tbl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6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66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WAcrsWszckvJF/27kaqEFV1sBQ==">CgMxLjA4AHIhMW9DcW1fQUs3TmZCREJFdnQyc0RFMGRVb05GRld0WG9f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