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7576" w:rsidRPr="00D97576" w:rsidRDefault="00D97576" w:rsidP="00D97576">
      <w:pPr>
        <w:ind w:firstLine="708"/>
        <w:jc w:val="both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В связи с ограниченными сроками выполнения задания в качестве метода классификации выбран метод, демонстрирующий лучшие оценки качества в [https://github.com/ksopyla/svm_mnist_digit_classification]. Оценки были получены с использованием перекрестной проверки (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cross-validation</w:t>
      </w:r>
      <w:proofErr w:type="spell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) и решетчатого поиска (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grid</w:t>
      </w:r>
      <w:proofErr w:type="spell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search</w:t>
      </w:r>
      <w:proofErr w:type="spell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). Таким образом, для решения задания используется нелинейный SVM с гауссовым ядром RBF (значения 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гип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ерпараметров</w:t>
      </w:r>
      <w:proofErr w:type="spellEnd"/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gamma</w:t>
      </w:r>
      <w:proofErr w:type="spellEnd"/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=0.05 и C=5).</w:t>
      </w:r>
    </w:p>
    <w:p w:rsidR="00D97576" w:rsidRPr="00D97576" w:rsidRDefault="00D97576" w:rsidP="00D97576">
      <w:pPr>
        <w:ind w:firstLine="708"/>
        <w:jc w:val="both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Для 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многоклассовой</w:t>
      </w:r>
      <w:proofErr w:type="spell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классификации в 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scikit-learn</w:t>
      </w:r>
      <w:proofErr w:type="spell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реализованы две стратегии: «один против </w:t>
      </w:r>
      <w:proofErr w:type="gram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всех»(</w:t>
      </w:r>
      <w:proofErr w:type="gram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OVR) и «один против одного»(OVO). Для задачи классификации MNIST в случае выбора второй стратегии «один против одного» обучаются 45 двоичных классификаторов. Главное преимущество OVO при применении к 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многоклассовому</w:t>
      </w:r>
      <w:proofErr w:type="spell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SVM заключается в том, что 45 классификаторов последовательно обучаются на ограниченной 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подвыборке</w:t>
      </w:r>
      <w:proofErr w:type="spell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. Таким образом, сокращается время, необходимое для обучения на большом наборе данных, в сравнении с OV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R.</w:t>
      </w:r>
    </w:p>
    <w:p w:rsidR="00464D45" w:rsidRDefault="00D97576" w:rsidP="00D97576">
      <w:pPr>
        <w:ind w:firstLine="708"/>
        <w:jc w:val="both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Значение коэффициента корректных прогнозов (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accuracy</w:t>
      </w:r>
      <w:proofErr w:type="spell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) при применении к тестовой выборке классификатора SVM, обученного на наборе изображений без предварительной обработки, представлено в таблице 1. Нормированная матрица неточностей представлена на рисунке 1. В результате применения обученного классификатора с заданными </w:t>
      </w:r>
      <w:proofErr w:type="spellStart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гиперпараметрами</w:t>
      </w:r>
      <w:proofErr w:type="spellEnd"/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все объекты тестовой выборки отнесены к 9-ому классу.</w:t>
      </w:r>
    </w:p>
    <w:p w:rsidR="00D97576" w:rsidRDefault="00551C29" w:rsidP="00D97576">
      <w:pPr>
        <w:ind w:firstLine="708"/>
        <w:jc w:val="center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2pt;height:202.75pt">
            <v:imagedata r:id="rId4" o:title="init_conf_no_preprocess"/>
          </v:shape>
        </w:pict>
      </w:r>
    </w:p>
    <w:p w:rsidR="00D97576" w:rsidRDefault="00D97576" w:rsidP="00D97576">
      <w:pPr>
        <w:ind w:firstLine="708"/>
        <w:jc w:val="center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D97576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Рисунок 1 – Нормированная матрица неточностей для алгоритма SVM без предварительной обработки изображений</w:t>
      </w:r>
    </w:p>
    <w:p w:rsidR="00D97576" w:rsidRDefault="00D97576" w:rsidP="00D97576">
      <w:pPr>
        <w:ind w:firstLine="708"/>
        <w:jc w:val="center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</w:p>
    <w:p w:rsidR="00D97576" w:rsidRPr="00D97576" w:rsidRDefault="00D97576" w:rsidP="00D97576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 xml:space="preserve">Нелинейные методы </w:t>
      </w:r>
      <w:r w:rsidRPr="00D97576">
        <w:rPr>
          <w:rFonts w:ascii="Times New Roman" w:eastAsia="SimSun" w:hAnsi="Times New Roman" w:cs="Times New Roman"/>
          <w:kern w:val="3"/>
          <w:sz w:val="24"/>
          <w:szCs w:val="24"/>
          <w:lang w:val="en-US" w:eastAsia="zh-CN" w:bidi="hi-IN"/>
        </w:rPr>
        <w:t>SVM</w:t>
      </w: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 xml:space="preserve"> чувствительны к масштабам признаков. Масштабирование можно выполнить следующими способами:  </w:t>
      </w:r>
    </w:p>
    <w:p w:rsidR="00D97576" w:rsidRPr="00D97576" w:rsidRDefault="00D97576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>1) масштабирование признаков по минимаксу – приведение к диапазону (0, 1);</w:t>
      </w:r>
    </w:p>
    <w:p w:rsidR="00D97576" w:rsidRPr="00D97576" w:rsidRDefault="00D97576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>2) стандартизация признаков – приведение распределения признака к нулевому математическому ожиданию и единичной дисперсии;</w:t>
      </w:r>
    </w:p>
    <w:p w:rsidR="00D97576" w:rsidRPr="00D97576" w:rsidRDefault="00D97576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>3) стандартизация интенсивности отдельного изображения – приведение распределения интенсивности изображения к нулевому математическому ожиданию и единичной дисперсии.</w:t>
      </w:r>
    </w:p>
    <w:p w:rsidR="00D97576" w:rsidRPr="00D97576" w:rsidRDefault="00D97576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ab/>
        <w:t xml:space="preserve">Значения коэффициента корректных прогнозов, полученные в результате применения классификатора к тестовой выборке, для разных способов масштабирования </w:t>
      </w: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lastRenderedPageBreak/>
        <w:t>данных также представлены в таблице 1. Нормированные матрицы неточностей представлены на рисунке 2.</w:t>
      </w:r>
    </w:p>
    <w:p w:rsidR="00D97576" w:rsidRPr="00D97576" w:rsidRDefault="00D97576" w:rsidP="00D97576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ab/>
        <w:t>Таблица 1 – Значения коэффициентов корректных прогнозов для разных способов предварительной обработки изображений</w:t>
      </w:r>
    </w:p>
    <w:tbl>
      <w:tblPr>
        <w:tblW w:w="7221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7"/>
        <w:gridCol w:w="2407"/>
        <w:gridCol w:w="2407"/>
      </w:tblGrid>
      <w:tr w:rsidR="00D97576" w:rsidRPr="00D97576" w:rsidTr="00755D46">
        <w:trPr>
          <w:jc w:val="center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  <w:t>Коэффициент корректных прогнозов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  <w:t xml:space="preserve">Коэффициент корректных прогнозов с использованием предварительной геометрической </w:t>
            </w:r>
            <w:proofErr w:type="gramStart"/>
            <w:r w:rsidRPr="00D97576"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  <w:t>нормализации  изображения</w:t>
            </w:r>
            <w:proofErr w:type="gramEnd"/>
          </w:p>
        </w:tc>
      </w:tr>
      <w:tr w:rsidR="00D97576" w:rsidRPr="00D97576" w:rsidTr="00755D46">
        <w:trPr>
          <w:jc w:val="center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Liberation Serif" w:eastAsia="SimSun" w:hAnsi="Liberation Serif" w:cs="Mangal" w:hint="eastAsia"/>
                <w:kern w:val="3"/>
                <w:sz w:val="24"/>
                <w:szCs w:val="24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  <w:t>Без предварительной</w:t>
            </w:r>
            <w:r w:rsidRPr="00D97576"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val="en-US" w:eastAsia="zh-CN" w:bidi="hi-IN"/>
              </w:rPr>
              <w:t xml:space="preserve"> </w:t>
            </w:r>
            <w:r w:rsidRPr="00D97576"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  <w:t>обработки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0,10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-</w:t>
            </w:r>
          </w:p>
        </w:tc>
      </w:tr>
      <w:tr w:rsidR="00D97576" w:rsidRPr="00D97576" w:rsidTr="00755D46">
        <w:trPr>
          <w:jc w:val="center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  <w:t>Масштабирование по минимаксу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0,98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0,99</w:t>
            </w:r>
          </w:p>
        </w:tc>
      </w:tr>
      <w:tr w:rsidR="00D97576" w:rsidRPr="00D97576" w:rsidTr="00755D46">
        <w:trPr>
          <w:jc w:val="center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  <w:t>Стандартизация признаков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0,93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0,95</w:t>
            </w:r>
          </w:p>
        </w:tc>
      </w:tr>
      <w:tr w:rsidR="00D97576" w:rsidRPr="00D97576" w:rsidTr="00755D46">
        <w:trPr>
          <w:jc w:val="center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0"/>
                <w:szCs w:val="20"/>
                <w:lang w:eastAsia="zh-CN" w:bidi="hi-IN"/>
              </w:rPr>
              <w:t>Стандартизация интенсивности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0,89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7576" w:rsidRPr="00D97576" w:rsidRDefault="00D97576" w:rsidP="00D97576">
            <w:pPr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D9757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0,92</w:t>
            </w:r>
          </w:p>
        </w:tc>
      </w:tr>
    </w:tbl>
    <w:p w:rsidR="00D97576" w:rsidRPr="00D97576" w:rsidRDefault="00D97576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</w:p>
    <w:p w:rsidR="00D97576" w:rsidRDefault="00D97576" w:rsidP="00D97576">
      <w:pPr>
        <w:ind w:firstLine="708"/>
        <w:jc w:val="center"/>
      </w:pPr>
      <w:r w:rsidRPr="00D97576">
        <w:rPr>
          <w:noProof/>
          <w:lang w:eastAsia="ru-RU"/>
        </w:rPr>
        <w:drawing>
          <wp:inline distT="0" distB="0" distL="0" distR="0">
            <wp:extent cx="5222072" cy="4287520"/>
            <wp:effectExtent l="0" t="0" r="0" b="0"/>
            <wp:docPr id="1" name="Рисунок 1" descr="D:\SVM_MNIST\init_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VM_MNIST\init_con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40" cy="428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576" w:rsidRDefault="00D97576" w:rsidP="00D97576">
      <w:pPr>
        <w:ind w:firstLine="708"/>
        <w:jc w:val="center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>Рисунок 2 – Нормированные матрицы неточностей на тестовой выборке для разных способов масштабирования признаков (а – масштабирование по минимаксу, б – стандартизация признаков, в – стандартизация интенсивности отдельного изображения)</w:t>
      </w:r>
    </w:p>
    <w:p w:rsidR="00D97576" w:rsidRPr="00D97576" w:rsidRDefault="00D97576" w:rsidP="00D97576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Лучший результат</w:t>
      </w: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 xml:space="preserve"> классификации по критерию наибольшего значения коэффициента корректных прогнозов достигнут в результате масштабирования признаков по минимаксу.</w:t>
      </w:r>
    </w:p>
    <w:p w:rsidR="00D97576" w:rsidRPr="00D97576" w:rsidRDefault="00D97576" w:rsidP="00D97576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В результате анализа нормированной матрицы неточностей, соответствующей классификатору с наибольшим коэффициентом корректных прогнозов на тестовой выборке, можно сделать следующий вывод: наибольшая ошибка первого рода возникает при </w:t>
      </w:r>
      <w:r w:rsidRPr="00D9757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lastRenderedPageBreak/>
        <w:t>неверном отнесении объектов 7-го класса ко множеству объектов 2-го класса. Для оставшихся классификаторов наибольшая частота взаимного перепутывания достигается для объектов 4-го и 9-го классов, 3-его и 5-го.</w:t>
      </w:r>
    </w:p>
    <w:p w:rsidR="00D97576" w:rsidRPr="00D97576" w:rsidRDefault="00D97576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</w:p>
    <w:p w:rsidR="00A60455" w:rsidRDefault="00D97576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color w:val="CE181E"/>
          <w:kern w:val="3"/>
          <w:sz w:val="24"/>
          <w:szCs w:val="24"/>
          <w:lang w:eastAsia="zh-CN" w:bidi="hi-IN"/>
        </w:rPr>
        <w:tab/>
      </w:r>
      <w:r w:rsidRPr="00D9757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Проведем анализ статистического распределения пикселей изображений отдельных классов. На рисунке 3 представлены математические ожидания пикселей по классам, на рисунке 4 представлены дисперсии пикселей по классам. Из визуального анализа характеристик, представленных на рисунках 3 и 4, следует вывод о высокой вариативности экземпляров </w:t>
      </w:r>
      <w:r w:rsidR="00EA0879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внутри</w:t>
      </w:r>
      <w:r w:rsidRPr="00D9757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классов. </w:t>
      </w:r>
    </w:p>
    <w:p w:rsidR="00D97576" w:rsidRPr="00A60455" w:rsidRDefault="00D97576" w:rsidP="00A60455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Применим метод геометрической нормализации изображения, устраняющий наклоны и перекосы символов. Для этого выбран алгоритм, основанный на моментах изображения.</w:t>
      </w:r>
    </w:p>
    <w:p w:rsidR="00D97576" w:rsidRDefault="00551C29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val="en-US" w:eastAsia="zh-CN" w:bidi="hi-IN"/>
        </w:rPr>
      </w:pP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val="en-US" w:eastAsia="zh-CN" w:bidi="hi-IN"/>
        </w:rPr>
        <w:pict>
          <v:shape id="_x0000_i1026" type="#_x0000_t75" style="width:468pt;height:250.1pt">
            <v:imagedata r:id="rId6" o:title="init_mean"/>
          </v:shape>
        </w:pict>
      </w:r>
    </w:p>
    <w:p w:rsidR="00D97576" w:rsidRDefault="00D97576" w:rsidP="00D97576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D97576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  <w:t>Рисунок 3 – Математическое ожидание пикселей классов</w:t>
      </w:r>
    </w:p>
    <w:p w:rsidR="00D97576" w:rsidRDefault="00551C29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val="en-US" w:eastAsia="zh-CN" w:bidi="hi-IN"/>
        </w:rPr>
      </w:pP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val="en-US" w:eastAsia="zh-CN" w:bidi="hi-IN"/>
        </w:rPr>
        <w:pict>
          <v:shape id="_x0000_i1027" type="#_x0000_t75" style="width:467.35pt;height:245.05pt">
            <v:imagedata r:id="rId7" o:title="init_var"/>
          </v:shape>
        </w:pict>
      </w:r>
    </w:p>
    <w:p w:rsidR="00D97576" w:rsidRPr="00551C29" w:rsidRDefault="00D97576" w:rsidP="00D97576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  <w:r w:rsidRPr="00551C29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Рисунок 4 – Дисперсия пикселей классов</w:t>
      </w:r>
    </w:p>
    <w:p w:rsidR="00EA0879" w:rsidRPr="00551C29" w:rsidRDefault="00EA0879" w:rsidP="00D97576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</w:p>
    <w:p w:rsidR="00EA0879" w:rsidRPr="00EA0879" w:rsidRDefault="00EA0879" w:rsidP="00EA0879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lastRenderedPageBreak/>
        <w:t>Р</w:t>
      </w:r>
      <w:r w:rsidRPr="00EA0879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езультат работы алгоритма предварительной обработки для отдельных экземпляров изображений разных классов представлен на рисунке 5.</w:t>
      </w:r>
    </w:p>
    <w:p w:rsidR="00D97576" w:rsidRDefault="00551C29" w:rsidP="00EA0879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pict>
          <v:shape id="_x0000_i1028" type="#_x0000_t75" style="width:242.55pt;height:364.4pt">
            <v:imagedata r:id="rId8" o:title="example_preprocessing"/>
          </v:shape>
        </w:pict>
      </w:r>
    </w:p>
    <w:p w:rsidR="00EA0879" w:rsidRPr="00EA0879" w:rsidRDefault="00EA0879" w:rsidP="00EA0879">
      <w:pPr>
        <w:jc w:val="center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  <w:r w:rsidRPr="00EA0879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Рисунок 5 — Результат работы алгоритма предва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рительной обработки изображений (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val="en-US" w:eastAsia="zh-CN" w:bidi="hi-IN"/>
        </w:rPr>
        <w:t>a</w:t>
      </w:r>
      <w:r w:rsidRPr="00EA0879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–</w:t>
      </w:r>
      <w:r w:rsidRPr="00EA0879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столбец</w:t>
      </w:r>
      <w:r w:rsidR="00A60455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с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исходны</w:t>
      </w:r>
      <w:r w:rsidR="00A60455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ми 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изображени</w:t>
      </w:r>
      <w:r w:rsidR="00A60455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ями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, б –</w:t>
      </w:r>
      <w:r w:rsidR="00A60455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столбец с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обработанны</w:t>
      </w:r>
      <w:r w:rsidR="00A60455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ми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изображени</w:t>
      </w:r>
      <w:r w:rsidR="00A60455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ями</w:t>
      </w: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)</w:t>
      </w:r>
    </w:p>
    <w:p w:rsidR="00D97576" w:rsidRPr="00EA0879" w:rsidRDefault="00D97576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</w:p>
    <w:p w:rsidR="00D97576" w:rsidRDefault="00551C29" w:rsidP="00D97576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val="en-US" w:eastAsia="zh-CN" w:bidi="hi-IN"/>
        </w:rPr>
      </w:pPr>
      <w:r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val="en-US" w:eastAsia="zh-CN" w:bidi="hi-IN"/>
        </w:rPr>
        <w:pict>
          <v:shape id="_x0000_i1029" type="#_x0000_t75" style="width:467.35pt;height:244.4pt">
            <v:imagedata r:id="rId9" o:title="res_mean"/>
          </v:shape>
        </w:pict>
      </w:r>
    </w:p>
    <w:p w:rsidR="00EA0879" w:rsidRPr="00D97576" w:rsidRDefault="00EA0879" w:rsidP="00EA0879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EA0879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Рисунок 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6</w:t>
      </w:r>
      <w:r w:rsidRPr="00EA0879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– Математическое ожидание пикселей классов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после применения метода предварительной обработки</w:t>
      </w:r>
    </w:p>
    <w:p w:rsidR="00D97576" w:rsidRDefault="00551C29" w:rsidP="00D97576">
      <w:r>
        <w:lastRenderedPageBreak/>
        <w:pict>
          <v:shape id="_x0000_i1030" type="#_x0000_t75" style="width:467.35pt;height:239.35pt">
            <v:imagedata r:id="rId10" o:title="res_var"/>
          </v:shape>
        </w:pict>
      </w:r>
    </w:p>
    <w:p w:rsidR="00EA0879" w:rsidRDefault="00EA0879" w:rsidP="00EA0879">
      <w:pPr>
        <w:jc w:val="center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EA0879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Рисунок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7</w:t>
      </w:r>
      <w:r w:rsidRPr="00EA0879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– 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Дисперсия</w:t>
      </w:r>
      <w:r w:rsidRPr="00EA0879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пикселей классов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после применения метода предварительной обработки</w:t>
      </w:r>
    </w:p>
    <w:p w:rsidR="00EA0879" w:rsidRDefault="00EA0879" w:rsidP="00EA0879">
      <w:pPr>
        <w:jc w:val="both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ab/>
        <w:t>Из сравнительного анализа математических ожиданий и дисперсий пикселей изображений внутри классов до</w:t>
      </w:r>
      <w:r w:rsidR="00A60455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(рисунки 3, 4)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и после</w:t>
      </w:r>
      <w:r w:rsidR="00A60455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(рисунки 6, 7)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предварительной обработки следует вывод о снижении внутриклассовой дисперсии пикселей и выделении информативных признаков с помощью предложенного метода предварительной обработки изображений.</w:t>
      </w:r>
    </w:p>
    <w:p w:rsidR="00EA0879" w:rsidRDefault="00EA0879" w:rsidP="00EA0879">
      <w:pPr>
        <w:ind w:firstLine="708"/>
        <w:jc w:val="both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Итоговые оценки качества</w:t>
      </w:r>
      <w:r w:rsidR="00A60455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работы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классификатора с применением выбранного алгоритма предварительной обработки изображений и последующими применением масштабирования признаков (для рассматриваемых способов масштабирования) представлены во втором столбце таблицы 1. </w:t>
      </w:r>
    </w:p>
    <w:p w:rsidR="00A60455" w:rsidRDefault="00A60455" w:rsidP="00EA0879">
      <w:pPr>
        <w:ind w:firstLine="708"/>
        <w:jc w:val="both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В результате применения метода предварительной обработки изображений (устранения наклонов цифр на изображениях) оценка качества работы классификатора увеличилась для всех способов масштабирования данных.</w:t>
      </w:r>
    </w:p>
    <w:p w:rsidR="00551C29" w:rsidRPr="00551C29" w:rsidRDefault="00A60455" w:rsidP="00551C29">
      <w:pPr>
        <w:ind w:firstLine="708"/>
        <w:jc w:val="both"/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</w:pP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В скрипте </w:t>
      </w:r>
      <w:r>
        <w:rPr>
          <w:rFonts w:ascii="Liberation Serif" w:eastAsia="SimSun" w:hAnsi="Liberation Serif" w:cs="Mangal"/>
          <w:kern w:val="3"/>
          <w:sz w:val="24"/>
          <w:szCs w:val="24"/>
          <w:lang w:val="en-US" w:eastAsia="zh-CN" w:bidi="hi-IN"/>
        </w:rPr>
        <w:t>main</w:t>
      </w:r>
      <w:r w:rsidRPr="00A60455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.</w:t>
      </w:r>
      <w:r>
        <w:rPr>
          <w:rFonts w:ascii="Liberation Serif" w:eastAsia="SimSun" w:hAnsi="Liberation Serif" w:cs="Mangal"/>
          <w:kern w:val="3"/>
          <w:sz w:val="24"/>
          <w:szCs w:val="24"/>
          <w:lang w:val="en-US" w:eastAsia="zh-CN" w:bidi="hi-IN"/>
        </w:rPr>
        <w:t>py</w:t>
      </w:r>
      <w:r w:rsidRPr="00A60455"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 xml:space="preserve"> </w:t>
      </w:r>
      <w:r>
        <w:rPr>
          <w:rFonts w:ascii="Liberation Serif" w:eastAsia="SimSun" w:hAnsi="Liberation Serif" w:cs="Mangal"/>
          <w:kern w:val="3"/>
          <w:sz w:val="24"/>
          <w:szCs w:val="24"/>
          <w:lang w:eastAsia="zh-CN" w:bidi="hi-IN"/>
        </w:rPr>
        <w:t>реализована предобработка с последующим масштабированием признаков по минимаксу.</w:t>
      </w:r>
      <w:bookmarkStart w:id="0" w:name="_GoBack"/>
      <w:bookmarkEnd w:id="0"/>
    </w:p>
    <w:sectPr w:rsidR="00551C29" w:rsidRPr="00551C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062"/>
    <w:rsid w:val="00136062"/>
    <w:rsid w:val="00464D45"/>
    <w:rsid w:val="00551C29"/>
    <w:rsid w:val="007F3AC0"/>
    <w:rsid w:val="00A60455"/>
    <w:rsid w:val="00D97576"/>
    <w:rsid w:val="00EA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739ADC-3ACD-4EC8-A52D-5C1CCC11F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Пущаенко</dc:creator>
  <cp:keywords/>
  <dc:description/>
  <cp:lastModifiedBy>Валерия Пущаенко</cp:lastModifiedBy>
  <cp:revision>5</cp:revision>
  <dcterms:created xsi:type="dcterms:W3CDTF">2018-12-27T19:58:00Z</dcterms:created>
  <dcterms:modified xsi:type="dcterms:W3CDTF">2018-12-27T20:23:00Z</dcterms:modified>
</cp:coreProperties>
</file>