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60"/>
        <w:jc w:val="center"/>
      </w:pPr>
      <w:r>
        <w:rPr>
          <w:rFonts w:ascii="Arial" w:cs="Arial" w:eastAsia="Arial" w:hAnsi="Arial"/>
          <w:b/>
          <w:bCs/>
          <w:i w:val="false"/>
          <w:iCs w:val="false"/>
          <w:color w:val="1B2A4A"/>
          <w:sz w:val="56"/>
          <w:szCs w:val="56"/>
        </w:rPr>
        <w:t xml:space="preserve">ANVARA</w:t>
      </w:r>
    </w:p>
    <w:p>
      <w:pPr>
        <w:spacing w:after="60" w:before="60"/>
        <w:jc w:val="center"/>
      </w:pPr>
      <w:r>
        <w:rPr>
          <w:rFonts w:ascii="Arial" w:cs="Arial" w:eastAsia="Arial" w:hAnsi="Arial"/>
          <w:b w:val="false"/>
          <w:bCs w:val="false"/>
          <w:i w:val="false"/>
          <w:iCs w:val="false"/>
          <w:color w:val="B45309"/>
          <w:sz w:val="26"/>
          <w:szCs w:val="26"/>
        </w:rPr>
        <w:t xml:space="preserve">Developer Execution Sequence  ·  Complete Build Order</w:t>
      </w:r>
    </w:p>
    <w:p>
      <w:pPr>
        <w:spacing w:after="200" w:before="60"/>
        <w:jc w:val="center"/>
      </w:pPr>
      <w:r>
        <w:rPr>
          <w:rFonts w:ascii="Arial" w:cs="Arial" w:eastAsia="Arial" w:hAnsi="Arial"/>
          <w:b w:val="false"/>
          <w:bCs w:val="false"/>
          <w:i/>
          <w:iCs/>
          <w:color w:val="475569"/>
          <w:sz w:val="20"/>
          <w:szCs w:val="20"/>
        </w:rPr>
        <w:t xml:space="preserve">All Transfer Notes Combined  ·  Front End and Back End  ·  Every Instalment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45309" w:sz="1"/>
              <w:left w:val="single" w:color="B45309" w:sz="1"/>
              <w:bottom w:val="single" w:color="B45309" w:sz="1"/>
              <w:right w:val="single" w:color="B45309" w:sz="1"/>
            </w:tcBorders>
            <w:shd w:fill="FFFBEB" w:val="clear"/>
            <w:tcMar>
              <w:top w:type="dxa" w:w="200"/>
              <w:left w:type="dxa" w:w="280"/>
              <w:bottom w:type="dxa" w:w="200"/>
              <w:right w:type="dxa" w:w="280"/>
            </w:tcMar>
          </w:tcPr>
          <w:p>
            <w:pPr>
              <w:spacing w:after="60" w:before="60"/>
              <w:jc w:val="center"/>
            </w:pPr>
            <w:r>
              <w:rPr>
                <w:rFonts w:ascii="Arial" w:cs="Arial" w:eastAsia="Arial" w:hAnsi="Arial"/>
                <w:b/>
                <w:bCs/>
                <w:i w:val="false"/>
                <w:iCs w:val="false"/>
                <w:color w:val="B45309"/>
                <w:sz w:val="20"/>
                <w:szCs w:val="20"/>
              </w:rPr>
              <w:t xml:space="preserve">CONFIDENTIAL  ·  Solo Founder Internal Reference</w:t>
            </w:r>
          </w:p>
          <w:p>
            <w:pPr>
              <w:spacing w:after="60" w:before="60"/>
              <w:jc w:val="center"/>
            </w:pPr>
            <w:r>
              <w:rPr>
                <w:rFonts w:ascii="Arial" w:cs="Arial" w:eastAsia="Arial" w:hAnsi="Arial"/>
                <w:b w:val="false"/>
                <w:bCs w:val="false"/>
                <w:i w:val="false"/>
                <w:iCs w:val="false"/>
                <w:color w:val="475569"/>
                <w:sz w:val="18"/>
                <w:szCs w:val="18"/>
              </w:rPr>
              <w:t xml:space="preserve">React Native + Expo  ·  Google ML Kit V2  ·  WatermelonDB + SQLCipher</w:t>
            </w:r>
          </w:p>
          <w:p>
            <w:pPr>
              <w:spacing w:after="80" w:before="60"/>
              <w:jc w:val="center"/>
            </w:pPr>
            <w:r>
              <w:rPr>
                <w:rFonts w:ascii="Arial" w:cs="Arial" w:eastAsia="Arial" w:hAnsi="Arial"/>
                <w:b w:val="false"/>
                <w:bCs w:val="false"/>
                <w:i/>
                <w:iCs/>
                <w:color w:val="475569"/>
                <w:sz w:val="18"/>
                <w:szCs w:val="18"/>
              </w:rPr>
              <w:t xml:space="preserve">14 Phases  ·  44 Discrete Instalments  ·  Build in order — do not skip steps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1B2A4A" w:sz="1"/>
              <w:left w:val="single" w:color="1B2A4A" w:sz="1"/>
              <w:bottom w:val="single" w:color="1B2A4A" w:sz="1"/>
              <w:right w:val="single" w:color="1B2A4A" w:sz="1"/>
            </w:tcBorders>
            <w:shd w:fill="1B2A4A" w:val="clear"/>
            <w:tcMar>
              <w:top w:type="dxa" w:w="100"/>
              <w:left w:type="dxa" w:w="80"/>
              <w:bottom w:type="dxa" w:w="100"/>
              <w:right w:type="dxa" w:w="80"/>
            </w:tcMar>
            <w:vAlign w:val="center"/>
          </w:tcPr>
          <w:p>
            <w:pPr>
              <w:spacing w:after="80" w:before="60"/>
              <w:jc w:val="center"/>
            </w:pPr>
            <w:r>
              <w:rPr>
                <w:rFonts w:ascii="Arial" w:cs="Arial" w:eastAsia="Arial" w:hAnsi="Arial"/>
                <w:b/>
                <w:bCs/>
                <w:i w:val="false"/>
                <w:iCs w:val="false"/>
                <w:color w:val="FFFFFF"/>
                <w:sz w:val="22"/>
                <w:szCs w:val="22"/>
              </w:rPr>
              <w:t xml:space="preserve">!</w:t>
            </w:r>
          </w:p>
        </w:tc>
        <w:tc>
          <w:tcPr>
            <w:tcW w:type="dxa" w:w="9040"/>
            <w:tcBorders>
              <w:top w:val="single" w:color="1B2A4A" w:sz="1"/>
              <w:left w:val="single" w:color="1B2A4A" w:sz="1"/>
              <w:bottom w:val="single" w:color="1B2A4A" w:sz="1"/>
              <w:right w:val="single" w:color="1B2A4A" w:sz="1"/>
            </w:tcBorders>
            <w:shd w:fill="FFFBEB" w:val="clear"/>
            <w:tcMar>
              <w:top w:type="dxa" w:w="100"/>
              <w:left w:type="dxa" w:w="160"/>
              <w:bottom w:type="dxa" w:w="100"/>
              <w:right w:type="dxa" w:w="120"/>
            </w:tcMar>
          </w:tcPr>
          <w:p>
            <w:pPr>
              <w:spacing w:after="80" w:before="60"/>
              <w:jc w:val="left"/>
            </w:pPr>
            <w:r>
              <w:rPr>
                <w:rFonts w:ascii="Arial" w:cs="Arial" w:eastAsia="Arial" w:hAnsi="Arial"/>
                <w:b w:val="false"/>
                <w:bCs w:val="false"/>
                <w:i w:val="false"/>
                <w:iCs w:val="false"/>
                <w:color w:val="374151"/>
                <w:sz w:val="18"/>
                <w:szCs w:val="18"/>
              </w:rPr>
              <w:t xml:space="preserve">Each step states what the front end renders and what the back end processes. Steps are sequenced so every dependency exists before it is needed. Blue text in each step describes front-end work. Green text describes back-end work. Complete each step fully before moving to the next.</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0  ·  FOUNDATION</w:t>
            </w:r>
          </w:p>
          <w:p>
            <w:pPr>
              <w:spacing w:after="80" w:before="60"/>
              <w:jc w:val="left"/>
            </w:pPr>
            <w:r>
              <w:rPr>
                <w:rFonts w:ascii="Arial" w:cs="Arial" w:eastAsia="Arial" w:hAnsi="Arial"/>
                <w:b w:val="false"/>
                <w:bCs w:val="false"/>
                <w:i/>
                <w:iCs/>
                <w:color w:val="AACCEE"/>
                <w:sz w:val="19"/>
                <w:szCs w:val="19"/>
              </w:rPr>
              <w:t xml:space="preserve">Project scaffold, environment, and local database — nothing user-facing exists yet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B2A4A" w:sz="3"/>
              <w:left w:val="single" w:color="1B2A4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B2A4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Initialise the Expo project and configure the development environment</w:t>
            </w:r>
          </w:p>
        </w:tc>
      </w:tr>
      <w:tr>
        <w:tc>
          <w:tcPr>
            <w:tcW w:type="dxa" w:w="6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01</w:t>
            </w:r>
          </w:p>
          <w:p>
            <w:pPr>
              <w:spacing w:after="80" w:before="60"/>
              <w:jc w:val="center"/>
            </w:pPr>
            <w:r>
              <w:rPr>
                <w:rFonts w:ascii="Arial" w:cs="Arial" w:eastAsia="Arial" w:hAnsi="Arial"/>
                <w:b w:val="false"/>
                <w:bCs w:val="false"/>
                <w:i w:val="false"/>
                <w:iCs w:val="false"/>
                <w:color w:val="FFFFFF"/>
                <w:sz w:val="14"/>
                <w:szCs w:val="14"/>
              </w:rPr>
              <w:t xml:space="preserve">INFRA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Create the React Native + Expo project with TypeScript strict mode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Set minimum iOS 15 and Android API 31 in app config</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Establish directory structure: screens, components, engine, db, copy, notifications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Install navigation library and configure root navigator with placeholder screens</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Install WatermelonDB with SQLCipher and configure encrypted local database connection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Install Google ML Kit Text Recognition V2 — confirm on-device only, no network calls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Install Expo SecureStore for session token and pseudonymous ID storage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Install Victory Native for charting — no other charting library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Configure ESLint and Prettier — enforce no-any TypeScript rule from day one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Initialise Git — confirm no credentials or keys ever enter version control</w:t>
            </w:r>
          </w:p>
        </w:tc>
      </w:tr>
      <w:tr>
        <w:tc>
          <w:tcPr>
            <w:tcW w:type="dxa" w:w="640"/>
            <w:tcBorders>
              <w:top w:val="single" w:color="E2E8F0" w:sz="1"/>
              <w:left w:val="single" w:color="1B2A4A" w:sz="3"/>
              <w:bottom w:val="single" w:color="1B2A4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B2A4A"/>
                <w:sz w:val="18"/>
                <w:szCs w:val="18"/>
              </w:rPr>
              <w:t xml:space="preserve">↓</w:t>
            </w:r>
          </w:p>
        </w:tc>
        <w:tc>
          <w:tcPr>
            <w:tcW w:type="dxa" w:w="8720"/>
            <w:gridSpan w:val="2"/>
            <w:tcBorders>
              <w:top w:val="single" w:color="E2E8F0" w:sz="1"/>
              <w:left w:val="single" w:color="E2E8F0" w:sz="1"/>
              <w:bottom w:val="single" w:color="1B2A4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 — local database schema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4C1D95" w:sz="3"/>
              <w:left w:val="single" w:color="4C1D95"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4C1D95"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allergen synonym graph and primary ingredient database tables</w:t>
            </w:r>
          </w:p>
        </w:tc>
      </w:tr>
      <w:tr>
        <w:tc>
          <w:tcPr>
            <w:tcW w:type="dxa" w:w="640"/>
            <w:tcBorders>
              <w:top w:val="single" w:color="4C1D95" w:sz="1"/>
              <w:left w:val="single" w:color="4C1D95" w:sz="1"/>
              <w:bottom w:val="single" w:color="4C1D95" w:sz="1"/>
              <w:right w:val="single" w:color="4C1D95" w:sz="1"/>
            </w:tcBorders>
            <w:shd w:fill="4C1D95"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02</w:t>
            </w:r>
          </w:p>
          <w:p>
            <w:pPr>
              <w:spacing w:after="80" w:before="60"/>
              <w:jc w:val="center"/>
            </w:pPr>
            <w:r>
              <w:rPr>
                <w:rFonts w:ascii="Arial" w:cs="Arial" w:eastAsia="Arial" w:hAnsi="Arial"/>
                <w:b w:val="false"/>
                <w:bCs w:val="false"/>
                <w:i w:val="false"/>
                <w:iCs w:val="false"/>
                <w:color w:val="FFFFFF"/>
                <w:sz w:val="14"/>
                <w:szCs w:val="14"/>
              </w:rPr>
              <w:t xml:space="preserve">SCHEMA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user-facing output at this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synonym_graph table: synonym term, parent allergen common name, parent allergen technical name, frequency rank, confidence level, validation status, context sentence, source reference, expert review flag, expert review note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primary_ingredient table: common name, technical name, allergen parent, USDA identifier, plain language description, frequency rank, source reference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source_attribution table: entry ID, entry table, source, licence, attribution text — Open Food Facts never appears as a source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database_metadata table: version number, release date, entry counts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expert_review_queue table: auto-populated from any entry where expert review flag is set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Seed the database with sfis_v1.db — 326 synonym graph entries, 123 primary ingredient entries, 14 flagged for UT Dallas review</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Build all indexes: synonym term unique index, parent allergen index, frequency rank index</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Wrap all tables in WatermelonDB model classes</w:t>
            </w:r>
          </w:p>
        </w:tc>
      </w:tr>
      <w:tr>
        <w:tc>
          <w:tcPr>
            <w:tcW w:type="dxa" w:w="640"/>
            <w:tcBorders>
              <w:top w:val="single" w:color="E2E8F0" w:sz="1"/>
              <w:left w:val="single" w:color="4C1D95" w:sz="3"/>
              <w:bottom w:val="single" w:color="4C1D95"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4C1D95"/>
                <w:sz w:val="18"/>
                <w:szCs w:val="18"/>
              </w:rPr>
              <w:t xml:space="preserve">↓</w:t>
            </w:r>
          </w:p>
        </w:tc>
        <w:tc>
          <w:tcPr>
            <w:tcW w:type="dxa" w:w="8720"/>
            <w:gridSpan w:val="2"/>
            <w:tcBorders>
              <w:top w:val="single" w:color="E2E8F0" w:sz="1"/>
              <w:left w:val="single" w:color="E2E8F0" w:sz="1"/>
              <w:bottom w:val="single" w:color="4C1D95"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 — user profile schema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4C1D95" w:sz="3"/>
              <w:left w:val="single" w:color="4C1D95"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4C1D95"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user profile, account, and subscription schema</w:t>
            </w:r>
          </w:p>
        </w:tc>
      </w:tr>
      <w:tr>
        <w:tc>
          <w:tcPr>
            <w:tcW w:type="dxa" w:w="640"/>
            <w:tcBorders>
              <w:top w:val="single" w:color="4C1D95" w:sz="1"/>
              <w:left w:val="single" w:color="4C1D95" w:sz="1"/>
              <w:bottom w:val="single" w:color="4C1D95" w:sz="1"/>
              <w:right w:val="single" w:color="4C1D95" w:sz="1"/>
            </w:tcBorders>
            <w:shd w:fill="4C1D95"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03</w:t>
            </w:r>
          </w:p>
          <w:p>
            <w:pPr>
              <w:spacing w:after="80" w:before="60"/>
              <w:jc w:val="center"/>
            </w:pPr>
            <w:r>
              <w:rPr>
                <w:rFonts w:ascii="Arial" w:cs="Arial" w:eastAsia="Arial" w:hAnsi="Arial"/>
                <w:b w:val="false"/>
                <w:bCs w:val="false"/>
                <w:i w:val="false"/>
                <w:iCs w:val="false"/>
                <w:color w:val="FFFFFF"/>
                <w:sz w:val="14"/>
                <w:szCs w:val="14"/>
              </w:rPr>
              <w:t xml:space="preserve">SCHEMA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user-facing output at this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users table: pseudonymous UUID, username, tier, trial started, trial expires, subscription status, created at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allergen_profiles table: user ID reference, parent allergen common name, severity level, declared at timestamp</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intolerance_profiles table: user ID reference, intolerance type, severity, declared at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dietary_preferences table: user ID reference, preference type, declared at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nutritional_goals table: user ID reference, goal type, declared at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email_identity_silo as a separately encrypted partition with its own encryption key — store email_lookup_hmac = HMAC-SHA-256(normalized_email, KMS-held pepper) for account matching, plus encrypted_email = AES-256-GCM(normalized_email, KMS-held email-silo key) only where delivery is required — plaintext never written anywhere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subscriptions table: user ID, tier, status, period start, period end, loyalty discount eligible, loyalty discount applied date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token_ledger table: user ID, period start, tokens total per tier (Free 10 / V1 40 / V2 60), tokens used, reset date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feature_flags table: feature key, minimum tier — single source of truth for all entitlement checks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All health profile fields nullable — skippable at onboarding does not break the schema</w:t>
            </w:r>
          </w:p>
        </w:tc>
      </w:tr>
      <w:tr>
        <w:tc>
          <w:tcPr>
            <w:tcW w:type="dxa" w:w="640"/>
            <w:tcBorders>
              <w:top w:val="single" w:color="E2E8F0" w:sz="1"/>
              <w:left w:val="single" w:color="4C1D95" w:sz="3"/>
              <w:bottom w:val="single" w:color="4C1D95"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4C1D95"/>
                <w:sz w:val="18"/>
                <w:szCs w:val="18"/>
              </w:rPr>
              <w:t xml:space="preserve">↓</w:t>
            </w:r>
          </w:p>
        </w:tc>
        <w:tc>
          <w:tcPr>
            <w:tcW w:type="dxa" w:w="8720"/>
            <w:gridSpan w:val="2"/>
            <w:tcBorders>
              <w:top w:val="single" w:color="E2E8F0" w:sz="1"/>
              <w:left w:val="single" w:color="E2E8F0" w:sz="1"/>
              <w:bottom w:val="single" w:color="4C1D95"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4 — scan session and log schema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4C1D95" w:sz="3"/>
              <w:left w:val="single" w:color="4C1D95"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4C1D95"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scan session, log, family, and child profile schema</w:t>
            </w:r>
          </w:p>
        </w:tc>
      </w:tr>
      <w:tr>
        <w:tc>
          <w:tcPr>
            <w:tcW w:type="dxa" w:w="640"/>
            <w:tcBorders>
              <w:top w:val="single" w:color="4C1D95" w:sz="1"/>
              <w:left w:val="single" w:color="4C1D95" w:sz="1"/>
              <w:bottom w:val="single" w:color="4C1D95" w:sz="1"/>
              <w:right w:val="single" w:color="4C1D95" w:sz="1"/>
            </w:tcBorders>
            <w:shd w:fill="4C1D95"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04</w:t>
            </w:r>
          </w:p>
          <w:p>
            <w:pPr>
              <w:spacing w:after="80" w:before="60"/>
              <w:jc w:val="center"/>
            </w:pPr>
            <w:r>
              <w:rPr>
                <w:rFonts w:ascii="Arial" w:cs="Arial" w:eastAsia="Arial" w:hAnsi="Arial"/>
                <w:b w:val="false"/>
                <w:bCs w:val="false"/>
                <w:i w:val="false"/>
                <w:iCs w:val="false"/>
                <w:color w:val="FFFFFF"/>
                <w:sz w:val="14"/>
                <w:szCs w:val="14"/>
              </w:rPr>
              <w:t xml:space="preserve">SCHEMA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user-facing output at this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scan_sessions table: session ID, user ID, device ID, started at, completed at, database version used (immutable after session close), active family member IDs as JSON, status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scan_photos table: session ID, photo index, captured at, local path, expires at, permanent storage boolean — photos never leave device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scan_results table: session ID, OCR raw text, extracted ingredients as JSON, allergen matches as JSON, goal flags as JSON, unknown ingredients as JSON, confidence scores as JSON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log_entries table: entry ID, user ID, session ID nullable for manual entries, product name, brand as private field, created at, edited at, user notes, emoji rating, labeling error reported boolean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reaction_log_entries table: log entry ID, prompt chain as JSON, user responses as JSON, round count — V2 tier only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report_labeling_error table: session ID, ingredient term, error type, timestamp — no personal data beyond session token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family_groups table: group ID, primary account ID, created at, member cap of 5 including child accounts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family_members table: group ID, member user ID, role (primary / member / child), linked at, child mode boolean, under-13 boolean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child_profiles table: child ID, parent user ID, username set by parent, PIN hash, allergens as JSON, locked fields as JSON — zero server transmission enforced at network layer in code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invitation_tokens table: token, sender ID, recipient email encrypted value, expires at, accepted at</w:t>
            </w:r>
          </w:p>
        </w:tc>
      </w:tr>
      <w:tr>
        <w:tc>
          <w:tcPr>
            <w:tcW w:type="dxa" w:w="640"/>
            <w:tcBorders>
              <w:top w:val="single" w:color="E2E8F0" w:sz="1"/>
              <w:left w:val="single" w:color="4C1D95" w:sz="3"/>
              <w:bottom w:val="single" w:color="4C1D95"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4C1D95"/>
                <w:sz w:val="18"/>
                <w:szCs w:val="18"/>
              </w:rPr>
              <w:t xml:space="preserve">↓</w:t>
            </w:r>
          </w:p>
        </w:tc>
        <w:tc>
          <w:tcPr>
            <w:tcW w:type="dxa" w:w="8720"/>
            <w:gridSpan w:val="2"/>
            <w:tcBorders>
              <w:top w:val="single" w:color="E2E8F0" w:sz="1"/>
              <w:left w:val="single" w:color="E2E8F0" w:sz="1"/>
              <w:bottom w:val="single" w:color="4C1D95"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5 — priority cache and retention pipeline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4C1D95" w:sz="3"/>
              <w:left w:val="single" w:color="4C1D95"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4C1D95"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priority cache, retention pipeline, and anonymisation job</w:t>
            </w:r>
          </w:p>
        </w:tc>
      </w:tr>
      <w:tr>
        <w:tc>
          <w:tcPr>
            <w:tcW w:type="dxa" w:w="640"/>
            <w:tcBorders>
              <w:top w:val="single" w:color="4C1D95" w:sz="1"/>
              <w:left w:val="single" w:color="4C1D95" w:sz="1"/>
              <w:bottom w:val="single" w:color="4C1D95" w:sz="1"/>
              <w:right w:val="single" w:color="4C1D95" w:sz="1"/>
            </w:tcBorders>
            <w:shd w:fill="4C1D95"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05</w:t>
            </w:r>
          </w:p>
          <w:p>
            <w:pPr>
              <w:spacing w:after="80" w:before="60"/>
              <w:jc w:val="center"/>
            </w:pPr>
            <w:r>
              <w:rPr>
                <w:rFonts w:ascii="Arial" w:cs="Arial" w:eastAsia="Arial" w:hAnsi="Arial"/>
                <w:b w:val="false"/>
                <w:bCs w:val="false"/>
                <w:i w:val="false"/>
                <w:iCs w:val="false"/>
                <w:color w:val="FFFFFF"/>
                <w:sz w:val="14"/>
                <w:szCs w:val="14"/>
              </w:rPr>
              <w:t xml:space="preserve">SCHEMA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user-facing output at this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profile_priority_cache table: synonym term, parent allergen common name, confidence level, frequency rank, goal flag — personal subset only, rebuilt from local database without server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Build RebuildCacheService: fires automatically on every profile save — targets under 100ms on minimum-spec device — on failure serves old cache and retries on next app open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Build family session merge: participant priority caches merged in memory for scan duration only — never written to the cache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Build 3-year retention batch job: runs per record not per account — at 3-year mark strips account ID, generalises timestamps to month and year, removes personal profile specifications — anonymised records enter research pipeline, never sold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Build 7-day photo deletion job: scans local device storage, deletes photos past expiry — respects permanent storage toggle per session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Build lapsed subscription background process: when subscription lapses, OCR decodes any unprocessed photos before they hit 7-day deletion, writes log entries, queues server sync</w:t>
            </w:r>
          </w:p>
        </w:tc>
      </w:tr>
      <w:tr>
        <w:tc>
          <w:tcPr>
            <w:tcW w:type="dxa" w:w="640"/>
            <w:tcBorders>
              <w:top w:val="single" w:color="E2E8F0" w:sz="1"/>
              <w:left w:val="single" w:color="4C1D95" w:sz="3"/>
              <w:bottom w:val="single" w:color="4C1D95"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4C1D95"/>
                <w:sz w:val="18"/>
                <w:szCs w:val="18"/>
              </w:rPr>
              <w:t xml:space="preserve">↓</w:t>
            </w:r>
          </w:p>
        </w:tc>
        <w:tc>
          <w:tcPr>
            <w:tcW w:type="dxa" w:w="8720"/>
            <w:gridSpan w:val="2"/>
            <w:tcBorders>
              <w:top w:val="single" w:color="E2E8F0" w:sz="1"/>
              <w:left w:val="single" w:color="E2E8F0" w:sz="1"/>
              <w:bottom w:val="single" w:color="4C1D95"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6 — server infrastructure and sync</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B2A4A" w:sz="3"/>
              <w:left w:val="single" w:color="1B2A4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B2A4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Provision server infrastructure and wire sync architecture</w:t>
            </w:r>
          </w:p>
        </w:tc>
      </w:tr>
      <w:tr>
        <w:tc>
          <w:tcPr>
            <w:tcW w:type="dxa" w:w="6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06</w:t>
            </w:r>
          </w:p>
          <w:p>
            <w:pPr>
              <w:spacing w:after="80" w:before="60"/>
              <w:jc w:val="center"/>
            </w:pPr>
            <w:r>
              <w:rPr>
                <w:rFonts w:ascii="Arial" w:cs="Arial" w:eastAsia="Arial" w:hAnsi="Arial"/>
                <w:b w:val="false"/>
                <w:bCs w:val="false"/>
                <w:i w:val="false"/>
                <w:iCs w:val="false"/>
                <w:color w:val="FFFFFF"/>
                <w:sz w:val="14"/>
                <w:szCs w:val="14"/>
              </w:rPr>
              <w:t xml:space="preserve">INFRA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user-facing output at this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Provision HIPAA-eligible cloud provider (AWS, GCP, or Azure) with US data residency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user-isolated encrypted server partitions — pseudonymous profile and log data only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Create separately partitioned email encrypted store — independent encryption key from health data — no cross-reference path between the two partitions other than the one-way account ID reference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Configure sync trigger: text-only log sync and on-demand ingredient lookup may use mobile data; bulk database updates default to WiFi with a user toggle; images never leave the device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Implement conflict resolution: last-write-wins by server timestamp — no user-facing conflict UI</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Implement active session lock: one active scan session per account across all devices — second device receives session-in-progress message and cannot initiate new scan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Implement sync priority: data sync always executes regardless of subscription status — subscription lapse never blocks sync</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Wire sync failure handling: operator receives backend error report — user notified only when local data is about to expire before sync can succeed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child profile network layer: code-enforced zero server transmission for all child profile data — not a policy commitment, enforced in the network client</w:t>
            </w:r>
          </w:p>
        </w:tc>
      </w:tr>
      <w:tr>
        <w:tc>
          <w:tcPr>
            <w:tcW w:type="dxa" w:w="640"/>
            <w:tcBorders>
              <w:top w:val="single" w:color="E2E8F0" w:sz="1"/>
              <w:left w:val="single" w:color="1B2A4A" w:sz="3"/>
              <w:bottom w:val="single" w:color="1B2A4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B2A4A"/>
                <w:sz w:val="18"/>
                <w:szCs w:val="18"/>
              </w:rPr>
              <w:t xml:space="preserve">↓</w:t>
            </w:r>
          </w:p>
        </w:tc>
        <w:tc>
          <w:tcPr>
            <w:tcW w:type="dxa" w:w="8720"/>
            <w:gridSpan w:val="2"/>
            <w:tcBorders>
              <w:top w:val="single" w:color="E2E8F0" w:sz="1"/>
              <w:left w:val="single" w:color="E2E8F0" w:sz="1"/>
              <w:bottom w:val="single" w:color="1B2A4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7 — App Store and Play Store subscription infrastructure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B2A4A" w:sz="3"/>
              <w:left w:val="single" w:color="1B2A4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B2A4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Wire App Store and Play Store subscription billing infrastructure</w:t>
            </w:r>
          </w:p>
        </w:tc>
      </w:tr>
      <w:tr>
        <w:tc>
          <w:tcPr>
            <w:tcW w:type="dxa" w:w="6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07</w:t>
            </w:r>
          </w:p>
          <w:p>
            <w:pPr>
              <w:spacing w:after="80" w:before="60"/>
              <w:jc w:val="center"/>
            </w:pPr>
            <w:r>
              <w:rPr>
                <w:rFonts w:ascii="Arial" w:cs="Arial" w:eastAsia="Arial" w:hAnsi="Arial"/>
                <w:b w:val="false"/>
                <w:bCs w:val="false"/>
                <w:i w:val="false"/>
                <w:iCs w:val="false"/>
                <w:color w:val="FFFFFF"/>
                <w:sz w:val="14"/>
                <w:szCs w:val="14"/>
              </w:rPr>
              <w:t xml:space="preserve">INFRA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user-facing output at this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Integrate StoreKit 2 (iOS) and Play Billing Library (Android) — payment never touches app servers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Build webhook handlers: purchase confirmed, renewal, lapse, cancellation, refund — each updates subscriptions table and token_ledger accordingly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Implement grace period logic: Day 0 subscription warning, Day 3 lock to current tier rules, 3-month post-lapse data procedure triggers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Implement loyalty discount trigger: after 2 continuous months of V1 monthly subscription, price permanently reduces — server-side enforced, not client-side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Implement monthly token reset job: runs on 1st of each month for all accounts — Free resets to 10, V1 to 40, V2 to 60 — no rollover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Implement reinstatement: on renewal, full previous tier access and data restored immediately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Family billing: primary account holder subscription covers up to 5 linked profiles including child profiles — child profiles count toward the same 5-member cap — lapse of primary reverts all linked accounts to individual tier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Ad revenue future hook: placeholder architecture for ad SDK integration — mandate: no ad SDK initialises during any child profile session, enforced at session-start check before any SDK call</w:t>
            </w:r>
          </w:p>
        </w:tc>
      </w:tr>
      <w:tr>
        <w:tc>
          <w:tcPr>
            <w:tcW w:type="dxa" w:w="640"/>
            <w:tcBorders>
              <w:top w:val="single" w:color="E2E8F0" w:sz="1"/>
              <w:left w:val="single" w:color="1B2A4A" w:sz="3"/>
              <w:bottom w:val="single" w:color="1B2A4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B2A4A"/>
                <w:sz w:val="18"/>
                <w:szCs w:val="18"/>
              </w:rPr>
              <w:t xml:space="preserve">↓</w:t>
            </w:r>
          </w:p>
        </w:tc>
        <w:tc>
          <w:tcPr>
            <w:tcW w:type="dxa" w:w="8720"/>
            <w:gridSpan w:val="2"/>
            <w:tcBorders>
              <w:top w:val="single" w:color="E2E8F0" w:sz="1"/>
              <w:left w:val="single" w:color="E2E8F0" w:sz="1"/>
              <w:bottom w:val="single" w:color="1B2A4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8 — schema validation and QA sprint before any UI begins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7F1D1D" w:sz="3"/>
              <w:left w:val="single" w:color="7F1D1D"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7F1D1D"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Validate entire schema and infrastructure before any screen is built</w:t>
            </w:r>
          </w:p>
        </w:tc>
      </w:tr>
      <w:tr>
        <w:tc>
          <w:tcPr>
            <w:tcW w:type="dxa" w:w="640"/>
            <w:tcBorders>
              <w:top w:val="single" w:color="7F1D1D" w:sz="1"/>
              <w:left w:val="single" w:color="7F1D1D" w:sz="1"/>
              <w:bottom w:val="single" w:color="7F1D1D" w:sz="1"/>
              <w:right w:val="single" w:color="7F1D1D" w:sz="1"/>
            </w:tcBorders>
            <w:shd w:fill="7F1D1D"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08</w:t>
            </w:r>
          </w:p>
          <w:p>
            <w:pPr>
              <w:spacing w:after="80" w:before="60"/>
              <w:jc w:val="center"/>
            </w:pPr>
            <w:r>
              <w:rPr>
                <w:rFonts w:ascii="Arial" w:cs="Arial" w:eastAsia="Arial" w:hAnsi="Arial"/>
                <w:b w:val="false"/>
                <w:bCs w:val="false"/>
                <w:i w:val="false"/>
                <w:iCs w:val="false"/>
                <w:color w:val="FFFFFF"/>
                <w:sz w:val="14"/>
                <w:szCs w:val="14"/>
              </w:rPr>
              <w:t xml:space="preserve">QA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user-facing output at this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Run all indexes — benchmark query performance on minimum-spec device (Android API 31, 3GB RAM)</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Test priority cache rebuild speed — confirm under 100ms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Test sync conflict resolution with concurrent writes from two devices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Test anonymisation pipeline dry run — confirm no PII survives the 3-year job</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Test token ledger: reset, rollover prevention, refund on scan failure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email partition: plaintext never written anywhere in the stack at any point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child data network isolation: zero bytes transmitted to server during child profile session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family session cache merge: participant caches merged in memory only, cache table unchanged after session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UI work begins until all of the above pass</w:t>
            </w:r>
          </w:p>
        </w:tc>
      </w:tr>
      <w:tr>
        <w:tc>
          <w:tcPr>
            <w:tcW w:type="dxa" w:w="640"/>
            <w:tcBorders>
              <w:top w:val="single" w:color="E2E8F0" w:sz="1"/>
              <w:left w:val="single" w:color="7F1D1D" w:sz="3"/>
              <w:bottom w:val="single" w:color="7F1D1D"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7F1D1D"/>
                <w:sz w:val="18"/>
                <w:szCs w:val="18"/>
              </w:rPr>
              <w:t xml:space="preserve">↓</w:t>
            </w:r>
          </w:p>
        </w:tc>
        <w:tc>
          <w:tcPr>
            <w:tcW w:type="dxa" w:w="8720"/>
            <w:gridSpan w:val="2"/>
            <w:tcBorders>
              <w:top w:val="single" w:color="E2E8F0" w:sz="1"/>
              <w:left w:val="single" w:color="E2E8F0" w:sz="1"/>
              <w:bottom w:val="single" w:color="7F1D1D"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9 — onboarding flow begins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1  ·  ONBOARDING</w:t>
            </w:r>
          </w:p>
          <w:p>
            <w:pPr>
              <w:spacing w:after="80" w:before="60"/>
              <w:jc w:val="left"/>
            </w:pPr>
            <w:r>
              <w:rPr>
                <w:rFonts w:ascii="Arial" w:cs="Arial" w:eastAsia="Arial" w:hAnsi="Arial"/>
                <w:b w:val="false"/>
                <w:bCs w:val="false"/>
                <w:i/>
                <w:iCs/>
                <w:color w:val="AACCEE"/>
                <w:sz w:val="19"/>
                <w:szCs w:val="19"/>
              </w:rPr>
              <w:t xml:space="preserve">Account creation, email collection, profile setup — everything before the first scan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welcome screen</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09</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Render the welcome screen using the Claude Design output — implement layout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Display the app value statement from the Content Library — no data collection on this screen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Provide a single entry point that routes to the username screen</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data written at this step</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Initialise Expo SecureStore session container ready for first-time user token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Check for existing session token on app open — if found, bypass onboarding entirely and route to home screen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10 — username collection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Collect username on a dedicated onboarding screen</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10</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Present username input as a separate screen — pseudonymous only, no real name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Show a system-generated default username that the user can accept or replace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Validate in real time: no personal identifiers, meets uniqueness requirements</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submission, check username uniqueness against server registry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Write pseudonymous UUID and username to users table — this is the moment the account row is created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Store UUID in Expo SecureStore as the session identity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health or profile data written yet</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11 — email collection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B2A4A" w:sz="3"/>
              <w:left w:val="single" w:color="1B2A4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B2A4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Collect email address on a dedicated onboarding screen and store it safely</w:t>
            </w:r>
          </w:p>
        </w:tc>
      </w:tr>
      <w:tr>
        <w:tc>
          <w:tcPr>
            <w:tcW w:type="dxa" w:w="6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11</w:t>
            </w:r>
          </w:p>
          <w:p>
            <w:pPr>
              <w:spacing w:after="80" w:before="60"/>
              <w:jc w:val="center"/>
            </w:pPr>
            <w:r>
              <w:rPr>
                <w:rFonts w:ascii="Arial" w:cs="Arial" w:eastAsia="Arial" w:hAnsi="Arial"/>
                <w:b w:val="false"/>
                <w:bCs w:val="false"/>
                <w:i w:val="false"/>
                <w:iCs w:val="false"/>
                <w:color w:val="FFFFFF"/>
                <w:sz w:val="14"/>
                <w:szCs w:val="14"/>
              </w:rPr>
              <w:t xml:space="preserve">INFRA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Present email input on its own screen — separate from username screen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Display the exact email disclosure copy from Content Library verbatim before the input field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Keyboard type set to email — validate format before submission is accepted</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submission: normalize the email, compute email_lookup_hmac with a KMS-held pepper, and create encrypted_email with AES-256-GCM using the KMS-held email-silo key only if delivery is required — plaintext discarded and never written anywhere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Write only the lookup HMAC and optional encrypted delivery value to the separately-partitioned email silo</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The health data partition receives only the account UUID reference — it has no path to the email value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marketing use — technically enforced, not policy only</w:t>
            </w:r>
          </w:p>
        </w:tc>
      </w:tr>
      <w:tr>
        <w:tc>
          <w:tcPr>
            <w:tcW w:type="dxa" w:w="640"/>
            <w:tcBorders>
              <w:top w:val="single" w:color="E2E8F0" w:sz="1"/>
              <w:left w:val="single" w:color="1B2A4A" w:sz="3"/>
              <w:bottom w:val="single" w:color="1B2A4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B2A4A"/>
                <w:sz w:val="18"/>
                <w:szCs w:val="18"/>
              </w:rPr>
              <w:t xml:space="preserve">↓</w:t>
            </w:r>
          </w:p>
        </w:tc>
        <w:tc>
          <w:tcPr>
            <w:tcW w:type="dxa" w:w="8720"/>
            <w:gridSpan w:val="2"/>
            <w:tcBorders>
              <w:top w:val="single" w:color="E2E8F0" w:sz="1"/>
              <w:left w:val="single" w:color="E2E8F0" w:sz="1"/>
              <w:bottom w:val="single" w:color="1B2A4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12 — recovery phrase generation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B2A4A" w:sz="3"/>
              <w:left w:val="single" w:color="1B2A4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B2A4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Generate and present the account recovery phrase</w:t>
            </w:r>
          </w:p>
        </w:tc>
      </w:tr>
      <w:tr>
        <w:tc>
          <w:tcPr>
            <w:tcW w:type="dxa" w:w="6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12</w:t>
            </w:r>
          </w:p>
          <w:p>
            <w:pPr>
              <w:spacing w:after="80" w:before="60"/>
              <w:jc w:val="center"/>
            </w:pPr>
            <w:r>
              <w:rPr>
                <w:rFonts w:ascii="Arial" w:cs="Arial" w:eastAsia="Arial" w:hAnsi="Arial"/>
                <w:b w:val="false"/>
                <w:bCs w:val="false"/>
                <w:i w:val="false"/>
                <w:iCs w:val="false"/>
                <w:color w:val="FFFFFF"/>
                <w:sz w:val="14"/>
                <w:szCs w:val="14"/>
              </w:rPr>
              <w:t xml:space="preserve">INFRA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Display the system-generated recovery phrase on its own screen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Require explicit acknowledgment before the user can proceed — cannot tap past this screen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copy-to-clipboard function — display only, user records manually</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Generate cryptographically random recovery phrase — display once, store only an Argon2id hash with per-record salt and KMS-held pepper server-side, and optionally cache a local proof in Expo SecureStore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Recovery phrase plaintext is never stored; any setup or recovery transmission uses TLS and is discarded immediately after hashing</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Phrase match path: user enters phrase at recovery time, system verifies against the server-side Argon2id hash; no encrypted email value is involved</w:t>
            </w:r>
          </w:p>
        </w:tc>
      </w:tr>
      <w:tr>
        <w:tc>
          <w:tcPr>
            <w:tcW w:type="dxa" w:w="640"/>
            <w:tcBorders>
              <w:top w:val="single" w:color="E2E8F0" w:sz="1"/>
              <w:left w:val="single" w:color="1B2A4A" w:sz="3"/>
              <w:bottom w:val="single" w:color="1B2A4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B2A4A"/>
                <w:sz w:val="18"/>
                <w:szCs w:val="18"/>
              </w:rPr>
              <w:t xml:space="preserve">↓</w:t>
            </w:r>
          </w:p>
        </w:tc>
        <w:tc>
          <w:tcPr>
            <w:tcW w:type="dxa" w:w="8720"/>
            <w:gridSpan w:val="2"/>
            <w:tcBorders>
              <w:top w:val="single" w:color="E2E8F0" w:sz="1"/>
              <w:left w:val="single" w:color="E2E8F0" w:sz="1"/>
              <w:bottom w:val="single" w:color="1B2A4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13 — privacy policy presentation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475569" w:sz="3"/>
              <w:left w:val="single" w:color="475569"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475569"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Present privacy policy with mandatory consent before profile setup begins</w:t>
            </w:r>
          </w:p>
        </w:tc>
      </w:tr>
      <w:tr>
        <w:tc>
          <w:tcPr>
            <w:tcW w:type="dxa" w:w="640"/>
            <w:tcBorders>
              <w:top w:val="single" w:color="475569" w:sz="1"/>
              <w:left w:val="single" w:color="475569" w:sz="1"/>
              <w:bottom w:val="single" w:color="475569" w:sz="1"/>
              <w:right w:val="single" w:color="475569" w:sz="1"/>
            </w:tcBorders>
            <w:shd w:fill="475569"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13</w:t>
            </w:r>
          </w:p>
          <w:p>
            <w:pPr>
              <w:spacing w:after="80" w:before="60"/>
              <w:jc w:val="center"/>
            </w:pPr>
            <w:r>
              <w:rPr>
                <w:rFonts w:ascii="Arial" w:cs="Arial" w:eastAsia="Arial" w:hAnsi="Arial"/>
                <w:b w:val="false"/>
                <w:bCs w:val="false"/>
                <w:i w:val="false"/>
                <w:iCs w:val="false"/>
                <w:color w:val="FFFFFF"/>
                <w:sz w:val="14"/>
                <w:szCs w:val="14"/>
              </w:rPr>
              <w:t xml:space="preserve">LEGAL</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Display plain language privacy summary first — full policy link available below</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Corrected launch privacy summary from Amendments v3.1 verbatim — no Open Food Facts or external barcode disclosure at launch</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ODbL/Open Food Facts attribution is not displayed at launch; add attribution only if a Phase 2 runtime source legally requires it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Consent checkbox must be reached by scrolling — cannot be activated without reading to the bottom</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checkbox tick and confirmation: write consent timestamp to users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Consent record is immutable — cannot be retroactively removed from the account record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Proceeding without consent is not possible — route is gated by consent boolean on the users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Ad mandate note: if ad SDK is integrated in future, its initialisation is gated behind this same consent record</w:t>
            </w:r>
          </w:p>
        </w:tc>
      </w:tr>
      <w:tr>
        <w:tc>
          <w:tcPr>
            <w:tcW w:type="dxa" w:w="640"/>
            <w:tcBorders>
              <w:top w:val="single" w:color="E2E8F0" w:sz="1"/>
              <w:left w:val="single" w:color="475569" w:sz="3"/>
              <w:bottom w:val="single" w:color="475569"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475569"/>
                <w:sz w:val="18"/>
                <w:szCs w:val="18"/>
              </w:rPr>
              <w:t xml:space="preserve">↓</w:t>
            </w:r>
          </w:p>
        </w:tc>
        <w:tc>
          <w:tcPr>
            <w:tcW w:type="dxa" w:w="8720"/>
            <w:gridSpan w:val="2"/>
            <w:tcBorders>
              <w:top w:val="single" w:color="E2E8F0" w:sz="1"/>
              <w:left w:val="single" w:color="E2E8F0" w:sz="1"/>
              <w:bottom w:val="single" w:color="475569"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14 — four profile question screens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Collect allergen declarations on the first profile question screen</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14</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Present Big 9 allergens as individual tappable preset tiles — multiple selectable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Search bar below the tile grid — real-time auto-suggest queries the local synonym graph as the user types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Selected items appear as removable chips — severity prompt appears immediately below each chip after selection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Screen is individually skippable — skip does not affect subsequent screens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If user types something not in the database: show suggest-it prompt linking to report-a-missing-ingredient flow</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screen exit (skip or continue): write all declared allergens and severity levels to allergen_profiles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Immediately trigger priority cache rebuild — RebuildCacheService runs from local database, no server required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Auto-suggest queries synonym_graph table locally — no network call during typing</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15 — intolerance profile screen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Collect intolerance declarations on the second profile question screen</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15</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Present common intolerances as preset tiles — same tile and chip architecture as allergen screen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Severity prompt per chip — three severity levels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Search bar with local database auto-suggest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Individually skippable</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exit: write declared intolerances to intolerance_profiles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Trigger priority cache rebuild</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16 — dietary preferences screen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Collect dietary preferences on the third profile question screen</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16</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Present dietary preference preset tiles — vegan, vegetarian, pescatarian, keto, Mediterranean, halal, kosher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Multi-select, no severity prompt for preferences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Individually skippable</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exit: write selections to dietary_preferences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Trigger priority cache rebuild</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17 — nutritional goals screen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Collect nutritional and digestive goals on the fourth profile question screen</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17</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Present goal preset tiles — less sodium, less sugar, more protein, more fibre, less saturated fat, easier to digest, low FODMAP, calorie awareness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Multi-select, no severity prompt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Individually skippable</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exit: write selections to nutritional_goals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Trigger final priority cache rebuild — cache now represents the complete declared profile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Route to onboarding completion screen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18 — onboarding completion and tutorial offer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Present the onboarding completion screen and tutorial offer</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18</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Display completion message from Content Library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Primary call to action routes to the tutorial scan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Secondary option skips to home screen</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Write onboarding completed boolean to users table — this flag gates the tutorial state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token consumed by tutorial — confirmed in token_ledger: tutorial is exempt from deduction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19 — tutorial scan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2  ·  TUTORIAL SCAN</w:t>
            </w:r>
          </w:p>
          <w:p>
            <w:pPr>
              <w:spacing w:after="80" w:before="60"/>
              <w:jc w:val="left"/>
            </w:pPr>
            <w:r>
              <w:rPr>
                <w:rFonts w:ascii="Arial" w:cs="Arial" w:eastAsia="Arial" w:hAnsi="Arial"/>
                <w:b w:val="false"/>
                <w:bCs w:val="false"/>
                <w:i/>
                <w:iCs/>
                <w:color w:val="AACCEE"/>
                <w:sz w:val="19"/>
                <w:szCs w:val="19"/>
              </w:rPr>
              <w:t xml:space="preserve">Failure-proof guided scan using pre-loaded assets — teaches the user before their first real scan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tutorial scan using pre-loaded controlled assets</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19</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Load pre-built controlled images of Sunshine Oat Cookies by Meadow and Grove — fictional product, all assets owned and pre-loaded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Bypass the live OCR pipeline entirely — display pre-processed results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Walk the user through the result screen in sequence: allergen match, goal alignment flag, unknown ingredient section, emoji rating prompt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Tutorial must complete successfully every time — no error state possible in this flow</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Pre-processed result data hard-coded for the tutorial product — never touches the matching engine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Zero tokens deducted — confirmed at tutorial entry point before any processing logic runs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Tutorial completion flag written to users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log entry created for tutorial scan — it is not a real session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20 — home screen and navigation shell</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3  ·  HOME SCREEN AND NAVIGATION</w:t>
            </w:r>
          </w:p>
          <w:p>
            <w:pPr>
              <w:spacing w:after="80" w:before="60"/>
              <w:jc w:val="left"/>
            </w:pPr>
            <w:r>
              <w:rPr>
                <w:rFonts w:ascii="Arial" w:cs="Arial" w:eastAsia="Arial" w:hAnsi="Arial"/>
                <w:b w:val="false"/>
                <w:bCs w:val="false"/>
                <w:i/>
                <w:iCs/>
                <w:color w:val="AACCEE"/>
                <w:sz w:val="19"/>
                <w:szCs w:val="19"/>
              </w:rPr>
              <w:t xml:space="preserve">The persistent shell the user lives in — all feature surfaces hang off this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home screen and bottom navigation shell</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20</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Implement bottom navigation: Home, Scan, Log, Profile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Home screen surface: scan entry call to action, token counter, frequency list card placeholder, recent log entries placeholder, calendar quick-access placeholder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Token counter displayed at all times on home screen and scan entry: tokens used this month and reset date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Subtle offline indicator in header — informational, not alarming</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placeholder cards are non-functional at this step — wired in later steps</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Token counter reads from token_ledger table in real time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Offline state: detected via network listener — indicator updates without user action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Navigation state persisted across app backgrounding via Expo SecureStore session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21 — camera capture screen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4  ·  CAMERA, OCR, AND MATCHING ENGINE</w:t>
            </w:r>
          </w:p>
          <w:p>
            <w:pPr>
              <w:spacing w:after="80" w:before="60"/>
              <w:jc w:val="left"/>
            </w:pPr>
            <w:r>
              <w:rPr>
                <w:rFonts w:ascii="Arial" w:cs="Arial" w:eastAsia="Arial" w:hAnsi="Arial"/>
                <w:b w:val="false"/>
                <w:bCs w:val="false"/>
                <w:i/>
                <w:iCs/>
                <w:color w:val="AACCEE"/>
                <w:sz w:val="19"/>
                <w:szCs w:val="19"/>
              </w:rPr>
              <w:t xml:space="preserve">The safety-critical core — every matching decision must be correct before this ships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camera capture screen and photo session architecture</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21</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Camera session accepts 2 to 3 linked photos per session — front label, ingredient panel, optional third angle — treated as one atomic unit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Guided flatness detection overlay with real-time visual feedback before each capture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Zoom prompt appears if character density falls below legibility threshold — re-capture required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Step guidance copy from Content Library Section 4.1 displayed during capture — warm, encouraging tone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Manual text entry fallback always accessible — ingredient auto-suggest from local database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Family icon visible at bottom of camera screen — opens family session flow for all users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Scan button checks token balance before camera opens — zero tokens shows soft popup with reset date, camera does not open</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Token check fires at scan button press — before camera initialises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Multi-frame HDR compositing: 3 rapid frames per photo capture merged before passing to OCR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Front-label OCR is primary; barcode decode runs only after 3 OCR name or brand extraction failures or a systematic extraction error — product name resolution only, never shown to user as a barcode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Product name fallback chain: OCR front-label name/brand extraction succeeds → use it; after 3 OCR failures or systematic error → barcode decode resolves against local database; all fail → unnamed product with date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Session record created in scan_sessions table at camera open — status set to in-progress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Active session lock enforced: if another device has an in-progress session for this account, camera open is blocked</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22 — OCR pipeline and text extraction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4532D" w:sz="3"/>
              <w:left w:val="single" w:color="14532D"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4532D"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on-device OCR pipeline</w:t>
            </w:r>
          </w:p>
        </w:tc>
      </w:tr>
      <w:tr>
        <w:tc>
          <w:tcPr>
            <w:tcW w:type="dxa" w:w="640"/>
            <w:tcBorders>
              <w:top w:val="single" w:color="14532D" w:sz="1"/>
              <w:left w:val="single" w:color="14532D" w:sz="1"/>
              <w:bottom w:val="single" w:color="14532D" w:sz="1"/>
              <w:right w:val="single" w:color="14532D" w:sz="1"/>
            </w:tcBorders>
            <w:shd w:fill="14532D"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22</w:t>
            </w:r>
          </w:p>
          <w:p>
            <w:pPr>
              <w:spacing w:after="80" w:before="60"/>
              <w:jc w:val="center"/>
            </w:pPr>
            <w:r>
              <w:rPr>
                <w:rFonts w:ascii="Arial" w:cs="Arial" w:eastAsia="Arial" w:hAnsi="Arial"/>
                <w:b w:val="false"/>
                <w:bCs w:val="false"/>
                <w:i w:val="false"/>
                <w:iCs w:val="false"/>
                <w:color w:val="FFFFFF"/>
                <w:sz w:val="14"/>
                <w:szCs w:val="14"/>
              </w:rPr>
              <w:t xml:space="preserve">LOGIC</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Processing progress screen displays during OCR — shows step-by-step progress using the user's own allergen common names from Content Library 4.2</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Progress screen must never show raw technical status — warm, human-readable copy only</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Google ML Kit Text Recognition V2 processes all photos on-device — zero data transmission at any point during OCR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Brand name extraction uses dedicated model separate from ingredient text pipeline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OCR output for each photo stored as raw text in scan_results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Character density check: if below threshold after OCR, zoom prompt displayed and re-capture offered before matching proceeds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Performance target: under 3 seconds on mid-range device, under 5 seconds on minimum spec</w:t>
            </w:r>
          </w:p>
        </w:tc>
      </w:tr>
      <w:tr>
        <w:tc>
          <w:tcPr>
            <w:tcW w:type="dxa" w:w="640"/>
            <w:tcBorders>
              <w:top w:val="single" w:color="E2E8F0" w:sz="1"/>
              <w:left w:val="single" w:color="14532D" w:sz="3"/>
              <w:bottom w:val="single" w:color="14532D"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4532D"/>
                <w:sz w:val="18"/>
                <w:szCs w:val="18"/>
              </w:rPr>
              <w:t xml:space="preserve">↓</w:t>
            </w:r>
          </w:p>
        </w:tc>
        <w:tc>
          <w:tcPr>
            <w:tcW w:type="dxa" w:w="8720"/>
            <w:gridSpan w:val="2"/>
            <w:tcBorders>
              <w:top w:val="single" w:color="E2E8F0" w:sz="1"/>
              <w:left w:val="single" w:color="E2E8F0" w:sz="1"/>
              <w:bottom w:val="single" w:color="14532D"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23 — two-layer ingredient matching engine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4532D" w:sz="3"/>
              <w:left w:val="single" w:color="14532D"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4532D"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two-layer ingredient matching engine</w:t>
            </w:r>
          </w:p>
        </w:tc>
      </w:tr>
      <w:tr>
        <w:tc>
          <w:tcPr>
            <w:tcW w:type="dxa" w:w="640"/>
            <w:tcBorders>
              <w:top w:val="single" w:color="14532D" w:sz="1"/>
              <w:left w:val="single" w:color="14532D" w:sz="1"/>
              <w:bottom w:val="single" w:color="14532D" w:sz="1"/>
              <w:right w:val="single" w:color="14532D" w:sz="1"/>
            </w:tcBorders>
            <w:shd w:fill="14532D"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23</w:t>
            </w:r>
          </w:p>
          <w:p>
            <w:pPr>
              <w:spacing w:after="80" w:before="60"/>
              <w:jc w:val="center"/>
            </w:pPr>
            <w:r>
              <w:rPr>
                <w:rFonts w:ascii="Arial" w:cs="Arial" w:eastAsia="Arial" w:hAnsi="Arial"/>
                <w:b w:val="false"/>
                <w:bCs w:val="false"/>
                <w:i w:val="false"/>
                <w:iCs w:val="false"/>
                <w:color w:val="FFFFFF"/>
                <w:sz w:val="14"/>
                <w:szCs w:val="14"/>
              </w:rPr>
              <w:t xml:space="preserve">LOGIC</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additional UI at this step — matching runs behind the processing progress screen</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Stage 0: OCR output checked against profile_priority_cache first — hit flagged as PRIORITY_MATCH in session record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Stage 1: exact string match against synonym_graph table, case-insensitive — match returns parent allergen at HIGH confidence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Stage 2: Levenshtein distance of 2 or fewer characters for OCR noise tolerance — match returns parent allergen at LOW confidence and requires user verification indicator on result screen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match in synonym graph: ingredient passed to primary_ingredient table lookup</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match in primary table: ingredient collected in unknown_ingredients array for Could Not Verify section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Goal alignment flags: nutritional_goals checked against ingredient properties in primary table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Family session active: each ingredient matched against merged cache of all active member profiles — each match tagged with the profile it belongs to</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All matching is deterministic rule-based — no ML, no probabilistic scoring in Phase 1</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Database version used in this session written immutably to scan_sessions record — historical results never retroactively altered by database updates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Token deducted from token_ledger at this point — the Check These Ingredients confirmation, not at camera open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Processing failure: token refunded immediately — session status set to failed — user notified scan was not counted</w:t>
            </w:r>
          </w:p>
        </w:tc>
      </w:tr>
      <w:tr>
        <w:tc>
          <w:tcPr>
            <w:tcW w:type="dxa" w:w="640"/>
            <w:tcBorders>
              <w:top w:val="single" w:color="E2E8F0" w:sz="1"/>
              <w:left w:val="single" w:color="14532D" w:sz="3"/>
              <w:bottom w:val="single" w:color="14532D"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4532D"/>
                <w:sz w:val="18"/>
                <w:szCs w:val="18"/>
              </w:rPr>
              <w:t xml:space="preserve">↓</w:t>
            </w:r>
          </w:p>
        </w:tc>
        <w:tc>
          <w:tcPr>
            <w:tcW w:type="dxa" w:w="8720"/>
            <w:gridSpan w:val="2"/>
            <w:tcBorders>
              <w:top w:val="single" w:color="E2E8F0" w:sz="1"/>
              <w:left w:val="single" w:color="E2E8F0" w:sz="1"/>
              <w:bottom w:val="single" w:color="14532D"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24 — result screen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5  ·  RESULT SCREEN</w:t>
            </w:r>
          </w:p>
          <w:p>
            <w:pPr>
              <w:spacing w:after="80" w:before="60"/>
              <w:jc w:val="left"/>
            </w:pPr>
            <w:r>
              <w:rPr>
                <w:rFonts w:ascii="Arial" w:cs="Arial" w:eastAsia="Arial" w:hAnsi="Arial"/>
                <w:b w:val="false"/>
                <w:bCs w:val="false"/>
                <w:i/>
                <w:iCs/>
                <w:color w:val="AACCEE"/>
                <w:sz w:val="19"/>
                <w:szCs w:val="19"/>
              </w:rPr>
              <w:t xml:space="preserve">What the user sees after every scan — mirror principle is absolute here, no exceptions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result screen with match bars and amber indicator system</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24</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overall score, grade, verdict, or binary safe/unsafe indicator of any kind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Filled amber circle indicates any category with a finding relevant to the user profile — absent indicator means nothing found in that category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One large tappable bar per finding category that has results — bar absent if category is clean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Allergen match bars in warm amber, intolerance bars in muted orange, goal alignment bars in calm blue-gray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Each bar body contains the specific matching ingredients — bar extends vertically to contain all findings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Family session active: each match shows the profile member name it was flagged for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humor on this screen — warm, clear, direct copy only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Mandatory footer disclaimer from Content Library 5.7 on every result screen — verbatim, never altered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Report a labeling error link always visible at bottom — all tiers, no token cost</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Result screen reads directly from scan_results record for this session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Match bars generated dynamically from allergen_matches, goal_flags, and unknown_ingredients JSON fields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Session status updated to completed on result screen render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Log entry auto-generated: product name, date, allergen matches, goal flags — no user action required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Ad display hook: if ad SDK is integrated in future, ad surface is permitted on result screen for non-child sessions only — child session check runs before any ad initialisation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25 — Could Not Verify section and information cards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Could Not Verify section and tappable information cards</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25</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Could Not Verify section renders below all match bars, separated by a visible divider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Unknown ingredients listed in plain text with distinct section header and icon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Two-tier display: not in database versus database updating — check back soon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Section footer copy from Content Library rendered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Each match bar tapped opens a full information card for that parent allergen or ingredient family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Information card displays dynamic derivative explanation sentence: derivative is another name for parent, context sentence, since parent is on your list this was flagged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Context sentence pulled from synonym_graph context_sentence field — pre-written per synonym entry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Card body copy from Content Library — maximum 150 words, 6th grade level, no advisory language</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Information card content determined by parent allergen — one card per allergen family, not per individual derivative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Context sentence lookup: synonym_graph queried by synonym_term to retrieve context_sentence field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Card scaffold built — body copy is CONTENT PENDING from Prompt Library Session 2 — placeholder text in place until that session delivers content</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26 — emoji rating and micro-confirmations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emoji rating system and micro-confirmation responses</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26</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Emoji rating prompt appears after result screen is dismissed — optional, scroll-past available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Five-option scale: Love it, Pretty good, Not sure, Not really, Definitely not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Any selection triggers a micro-confirmation from the rotating library — no repeat within 5 uses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Child mode prompt uses age-appropriate copy from Content Library Section 10</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rating selection: write emoji_rating to log_entries record for this session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Micro-confirmation selected from pre-written rotating library — 40-plus variants — no generative AI</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Negative rating triggers notification scheduling logic: see Step 33 for notification build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Positive rating with clean scan: zero follow-up notifications scheduled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Free tier: one follow-up question available after negative rating</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V2 tier: full 2 to 3 round prompt chain available — scaffold only at this step, full build in Step 37</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27 — log entry and calendar</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6  ·  LOG SYSTEM AND CALENDAR</w:t>
            </w:r>
          </w:p>
          <w:p>
            <w:pPr>
              <w:spacing w:after="80" w:before="60"/>
              <w:jc w:val="left"/>
            </w:pPr>
            <w:r>
              <w:rPr>
                <w:rFonts w:ascii="Arial" w:cs="Arial" w:eastAsia="Arial" w:hAnsi="Arial"/>
                <w:b w:val="false"/>
                <w:bCs w:val="false"/>
                <w:i/>
                <w:iCs/>
                <w:color w:val="AACCEE"/>
                <w:sz w:val="19"/>
                <w:szCs w:val="19"/>
              </w:rPr>
              <w:t xml:space="preserve">The longitudinal layer — where every scan becomes a searchable, editable history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auto-generated log entry and manual log entry</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27</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Log entry auto-created on scan session completion — no user action required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Auto-name displayed as product name, day, month, date — Tap to edit name shown at all times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Note append button: appends user text without replacing the system-generated entry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Manual standalone log entry creatable from the Log tab independent of any scan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Report labeling error link on every log entry — all tiers, no token cost</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Log entry written to log_entries table on session completion — product name, brand as private field, allergen matches, goal flags, emoji rating, timestamps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Brand field marked private — never used for any app-level brand claim or aggregation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Edit to product name updates log_entries record — original OCR name preserved in scan_results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Report labeling error submission: writes to report_labeling_error table — session ID, ingredient term, error type, timestamp — no personal data beyond session token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28 — calendar interface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calendar interface</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28</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Monthly grid view as primary view — scan activity indicated per date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Day view: all sessions and manual entries for a selected date in chronological order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Date highlighting: user can colour-tag dates for personal significance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Free tier: 30-day rolling display window — soft upgrade prompt shown for dates outside the window</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V1 tier: 5-month display window</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V2 tier: full history visible while subscription is active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Week view and cross-log search: scaffold hooks placed here, built in Phase 2</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Calendar queries log_entries table filtered by user ID and the display window for the current tier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Display window determined by reading tier from subscriptions table — Free clips at 30 days, V1 at 5 months, V2 unlimited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Server retains all records for 3 years regardless of display tier — tier controls display only, not retention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Upgrade prompt for out-of-window dates routes to subscription screen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29 — settings hierarchy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7  ·  SETTINGS</w:t>
            </w:r>
          </w:p>
          <w:p>
            <w:pPr>
              <w:spacing w:after="80" w:before="60"/>
              <w:jc w:val="left"/>
            </w:pPr>
            <w:r>
              <w:rPr>
                <w:rFonts w:ascii="Arial" w:cs="Arial" w:eastAsia="Arial" w:hAnsi="Arial"/>
                <w:b w:val="false"/>
                <w:bCs w:val="false"/>
                <w:i/>
                <w:iCs/>
                <w:color w:val="AACCEE"/>
                <w:sz w:val="19"/>
                <w:szCs w:val="19"/>
              </w:rPr>
              <w:t xml:space="preserve">All user controls, account management, data rights, and subscription management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full settings hierarchy</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29</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My Profile section: edit allergen profile, intolerances, dietary preferences, nutritional goals — all editable at any time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Family section: linked accounts, add family member, child profiles, family allergen session settings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Scan Settings section: notification preferences, check-in timing, store photos permanently toggle, image auto-delete confirmation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Subscription section: current plan display, loyalty discount status and date earned, upgrade path, manage billing</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Data and Privacy section: what we store view, download my data, delete all my data, request deletion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About section: ingredient database version and date, database coverage, report missing ingredient, UT Dallas validation placeholder until confirmed, privacy policy, terms of service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Account section: change username, update account recovery email, recovery phrase, sign out, delete account</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Any edit to profile fields triggers priority cache rebuild immediately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Store photos permanently toggle: writes permanent_storage boolean to scan_photos for all future sessions — existing sessions unaffected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Delete all my data: triggers automated deletion pipeline — executes within 30 days, confirmed by in-app notification on completion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Download my data: V2 feature gate — see Step 38 for data export build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Loyalty discount status reads from subscriptions table loyalty_discount_applied_at field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UT Dallas validation status reads from database_metadata table — shows confirmed only when validation_status is CONFIRMED</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30 — database search feature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in-app ingredient database search</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30</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Search field accessible from home screen and from the About section in settings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Real-time results as user types — queries local database only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Result states: allergen derivative found, no allergen association found, partial match suggestion, no result with suggest-it prompt, empty state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Copy for all states from Prompt Library Session 2 — verbatim</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Search queries synonym_graph and primary_ingredient tables locally — no network call</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Fully offline capable — same result whether on WiFi or not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Free and unlimited for all tiers — no token deduction — no entitlement check</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Partial match uses Levenshtein distance — same fuzzy logic as the matching engine</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31 — family multi-profile and family allergen session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8  ·  FAMILY MULTI-PROFILE AND CHILD MODE</w:t>
            </w:r>
          </w:p>
          <w:p>
            <w:pPr>
              <w:spacing w:after="80" w:before="60"/>
              <w:jc w:val="left"/>
            </w:pPr>
            <w:r>
              <w:rPr>
                <w:rFonts w:ascii="Arial" w:cs="Arial" w:eastAsia="Arial" w:hAnsi="Arial"/>
                <w:b w:val="false"/>
                <w:bCs w:val="false"/>
                <w:i/>
                <w:iCs/>
                <w:color w:val="AACCEE"/>
                <w:sz w:val="19"/>
                <w:szCs w:val="19"/>
              </w:rPr>
              <w:t xml:space="preserve">Linked accounts, family allergen sessions, and COPPA-compliant child profiles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family group creation and invitation flow</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31</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Add family member by email address or exact unique username — full exact match required, no partial search</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Invitation sent confirmation displayed to sender — copy from Prompt Library Session 2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Recipient receives in-app notification: named person has invited you to join their family group, accept to link accounts, your history stays private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Accept and decline actions on invitation notification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Accepted confirmation displayed to both sender and recipient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Error states: user not found, invitation already sent, family group at 5-member cap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Invitation token written to invitation_tokens table with recipient email_lookup_hmac reference and expiry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On acceptance: family_members record created linking both accounts — accounts remain fully independent with separate credentials and private histories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Family group cap enforced at 5 members including child accounts — invitation rejected server-side if cap reached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Primary account holder is permanent admin — first to create the group</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Family subscription: primary pays for the family group — child profiles count as members inside the 5-member cap and require no separate subscription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32 — family allergen session in camera flow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family allergen session within the camera flow</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32</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Family icon visible at bottom of camera capture screen for all users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Users without linked members: icon opens family linking flow from Step 31</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Users with linked members: tap icon to see member profile icons, tap to add any member's profile to the active session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Active session members shown with icon, name, and remove option — persist for the entire session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Multiple members addable simultaneously — no need to re-select for each photo within the same session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Available to all paid tier users</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Family session: active member IDs written to scan_sessions active_family_member_ids JSON field at session start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Priority cache merge: all active member caches merged in memory for scan duration only — cache table never written during family session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Matching engine checks merged cache — each match tagged with the member profile it belongs to</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Result screen displays profile attribution per match: ingredient name plus member name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Session ends: merged cache discarded — each member's individual cache unchanged</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33 — child mode build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child mode and COPPA-compliant child profile architecture</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33</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Child profile feature not visible to any user until a child account is added to their family group</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Parent creates child profile from family settings — controls username, PIN, allergens, intolerances, preferences, goals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Parent can lock any specific field — locked fields cannot be changed without the parent PIN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Child access to the app via parent-authenticated PIN — no independent email or account ID for the child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COPPA consent screen displayed to parent before child profile creation — single checkbox, copy from Content Library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Child UI: simplified language, larger touch targets, age-appropriate copy from Content Library Section 10 throughout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Child allergen result copy: this has allergen in it, it is on your allergy list — direct, clear, no humor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At age 13: in-app message to child offering adult account transition — parent notified and approves in family settings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Zero push notifications for child profiles — all notifications disabled at system level for child sessions</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Child profile data written to child_profiles table only — never to any server partition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Network layer enforces zero server transmission for all child profile sessions — code-enforced, not policy only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No analytics SDK initialised during child profile session — enforced at session-start check</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Ad SDK mandate: no ad SDK initialises during any child profile session — enforced at the same session-start check</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Same device cannot hold parent and child accounts simultaneously — enforced at authentication layer</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Child profile is covered by the family plan as one member in the 5-member cap — no separate child subscription required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COPPA consent timestamp written to users table as child_consent_given_at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Technical audit of child data isolation required before child mode ships to production</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34 — notification system</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9  ·  NOTIFICATION SYSTEM</w:t>
            </w:r>
          </w:p>
          <w:p>
            <w:pPr>
              <w:spacing w:after="80" w:before="60"/>
              <w:jc w:val="left"/>
            </w:pPr>
            <w:r>
              <w:rPr>
                <w:rFonts w:ascii="Arial" w:cs="Arial" w:eastAsia="Arial" w:hAnsi="Arial"/>
                <w:b w:val="false"/>
                <w:bCs w:val="false"/>
                <w:i/>
                <w:iCs/>
                <w:color w:val="AACCEE"/>
                <w:sz w:val="19"/>
                <w:szCs w:val="19"/>
              </w:rPr>
              <w:t xml:space="preserve">Local delivery, pre-written rotating copy, tier-based frequency rules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B45309" w:sz="3"/>
              <w:left w:val="single" w:color="B45309"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B45309"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notification engine and wire all pre-written prompt copy</w:t>
            </w:r>
          </w:p>
        </w:tc>
      </w:tr>
      <w:tr>
        <w:tc>
          <w:tcPr>
            <w:tcW w:type="dxa" w:w="640"/>
            <w:tcBorders>
              <w:top w:val="single" w:color="B45309" w:sz="1"/>
              <w:left w:val="single" w:color="B45309" w:sz="1"/>
              <w:bottom w:val="single" w:color="B45309" w:sz="1"/>
              <w:right w:val="single" w:color="B45309" w:sz="1"/>
            </w:tcBorders>
            <w:shd w:fill="B45309"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34</w:t>
            </w:r>
          </w:p>
          <w:p>
            <w:pPr>
              <w:spacing w:after="80" w:before="60"/>
              <w:jc w:val="center"/>
            </w:pPr>
            <w:r>
              <w:rPr>
                <w:rFonts w:ascii="Arial" w:cs="Arial" w:eastAsia="Arial" w:hAnsi="Arial"/>
                <w:b w:val="false"/>
                <w:bCs w:val="false"/>
                <w:i w:val="false"/>
                <w:iCs w:val="false"/>
                <w:color w:val="FFFFFF"/>
                <w:sz w:val="14"/>
                <w:szCs w:val="14"/>
              </w:rPr>
              <w:t xml:space="preserve">CONTENT</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Notification permission requested after first successful scan result is dismissed — not at onboarding</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Pre-permission contextual prompt shown before the iOS system dialog — Content Library 8.1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notification copy pre-written and rotating — no generative AI used at any point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Minimum 20 variants per repeating notification event — no-repeat-within-5 enforced in rotation logic</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Local notification engine — on-device triggers — no server required for delivery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Delayed short notification: 90 minutes post-scan — user-configurable — only for negative-rated or allergen-flagged sessions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Delayed long notification: next morning — only for negative-rated or allergen-flagged sessions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Positive-rated clean scan sessions: zero follow-up notifications scheduled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Free tier: 1 to 2 notifications per scan session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V1 and V2 tiers: one notification per bad-review scan session — family session variants include member name attribution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Retry logic: 90-minute failure retries at 3 hours — failure logged to system, no further retry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Child profiles: zero notifications — notification scheduling skipped entirely when child session flag is active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Parent receives child-relevant notifications on their own device, not the child's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Wire all prompt library categories: POST_SCAN_IMMEDIATE, DELAYED_SHORT, DELAYED_LONG, GOAL_ALIGNED, ALLERGEN_ADJACENT, STREAK, INSIGHT, DAILY_MICRO_TIPS, UPGRADE_NUDGE, REPEAT_PRODUCT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CONTENT PENDING items from Prompt Library Session 2: scaffold placeholders in place — do not invent copy</w:t>
            </w:r>
          </w:p>
        </w:tc>
      </w:tr>
      <w:tr>
        <w:tc>
          <w:tcPr>
            <w:tcW w:type="dxa" w:w="640"/>
            <w:tcBorders>
              <w:top w:val="single" w:color="E2E8F0" w:sz="1"/>
              <w:left w:val="single" w:color="B45309" w:sz="3"/>
              <w:bottom w:val="single" w:color="B45309"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B45309"/>
                <w:sz w:val="18"/>
                <w:szCs w:val="18"/>
              </w:rPr>
              <w:t xml:space="preserve">↓</w:t>
            </w:r>
          </w:p>
        </w:tc>
        <w:tc>
          <w:tcPr>
            <w:tcW w:type="dxa" w:w="8720"/>
            <w:gridSpan w:val="2"/>
            <w:tcBorders>
              <w:top w:val="single" w:color="E2E8F0" w:sz="1"/>
              <w:left w:val="single" w:color="E2E8F0" w:sz="1"/>
              <w:bottom w:val="single" w:color="B45309"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35 — subscription upgrade prompts and token warning system</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10  ·  MONETISATION SURFACES</w:t>
            </w:r>
          </w:p>
          <w:p>
            <w:pPr>
              <w:spacing w:after="80" w:before="60"/>
              <w:jc w:val="left"/>
            </w:pPr>
            <w:r>
              <w:rPr>
                <w:rFonts w:ascii="Arial" w:cs="Arial" w:eastAsia="Arial" w:hAnsi="Arial"/>
                <w:b w:val="false"/>
                <w:bCs w:val="false"/>
                <w:i/>
                <w:iCs/>
                <w:color w:val="AACCEE"/>
                <w:sz w:val="19"/>
                <w:szCs w:val="19"/>
              </w:rPr>
              <w:t xml:space="preserve">Token warnings, upgrade prompts, loyalty discount, subscription management UI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token warning system and contextual upgrade prompts</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35</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Token warning notification at 5 remaining and at 1 remaining</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Contextual upgrade prompt at 3 remaining: references the user's actual scan frequency from their session history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Soft popup at zero tokens: camera blocked, reset date shown, upgrade path offered — not aggressive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Counter visible at all times on home screen and scan entry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Loyalty discount in-app banner: displayed at the month-2 mark for qualifying V1 monthly subscribers — warm tone, celebrating loyalty, copy from Prompt Library Session 2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Tier feature gates: features above current tier show a soft gate with upgrade path — no hard walls or alarming UI</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Token warnings read from token_ledger in real time — warning notifications scheduled when thresholds are crossed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Contextual upgrade prompt: queries scan_sessions count for current user over past 30 days to derive weekly frequency estimate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Loyalty discount trigger: subscriptions table loyalty_discount_eligible flipped to true after 2 continuous monthly V1 billing cycles confirmed by App Store webhook — price reduction applied server-side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Promotional disclosure: loyalty discount communicated as a loyalty reward for continuous subscription — never framed as a discount from a reference price that was not actually charged at that amount — FTC compliance mandate</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36 — analysis charts and ingredient frequency list</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11  ·  PATTERN RECOGNITION AND ANALYSIS CHARTS</w:t>
            </w:r>
          </w:p>
          <w:p>
            <w:pPr>
              <w:spacing w:after="80" w:before="60"/>
              <w:jc w:val="left"/>
            </w:pPr>
            <w:r>
              <w:rPr>
                <w:rFonts w:ascii="Arial" w:cs="Arial" w:eastAsia="Arial" w:hAnsi="Arial"/>
                <w:b w:val="false"/>
                <w:bCs w:val="false"/>
                <w:i/>
                <w:iCs/>
                <w:color w:val="AACCEE"/>
                <w:sz w:val="19"/>
                <w:szCs w:val="19"/>
              </w:rPr>
              <w:t xml:space="preserve">Longitudinal data surfaces — depth increases with tier, unlock thresholds gate initial access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ingredient frequency list and analysis chart surfaces</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36</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Ingredient frequency list accessible from home screen via labelled card — plain ranked text, not a chart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Maximum 10 entries ranked by frequency descending — current month only for all tiers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Unlocks after 6 lifetime scans — below threshold shows progress indicator toward unlock, not empty frame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Example display: Sunflower oil appeared in 12 of your scans this month</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Analysis charts accessible from dedicated section — all tiers see charts but depth is tier-gated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Chart unlock at 30 lifetime scans — below threshold shows warm progress state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Free tier: 2 chart types, 30-day data window — additional charts shown as greyed-out preview with soft upgrade prompt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V1 tier: all chart types, 5-month data window</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V2 tier: all chart types, full history window</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Amber circle visual language carried into charts — no new color semantics introduced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Empty and near-empty states are warm and progress-oriented — never broken-looking frames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Family session data: charts show combined household frequency with option to filter by profile member</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Frequency list queries scan_results JSON for the current user over the current calendar month</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Lifetime scan count read from scan_sessions table to determine unlock eligibility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Chart data window determined by tier from subscriptions table: 30 days, 5 months, or all history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Chart unlock check uses lifetime scans-ever count, not monthly token counter — a V1 user who has been active for 2 months is not re-locked because their monthly counter reset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Ad surface hook: chart section is a permitted surface for ad display on non-child sessions if ad SDK is integrated in future</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37 — V2 reaction logging prompt chain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12  ·  V2 FEATURES</w:t>
            </w:r>
          </w:p>
          <w:p>
            <w:pPr>
              <w:spacing w:after="80" w:before="60"/>
              <w:jc w:val="left"/>
            </w:pPr>
            <w:r>
              <w:rPr>
                <w:rFonts w:ascii="Arial" w:cs="Arial" w:eastAsia="Arial" w:hAnsi="Arial"/>
                <w:b w:val="false"/>
                <w:bCs w:val="false"/>
                <w:i/>
                <w:iCs/>
                <w:color w:val="AACCEE"/>
                <w:sz w:val="19"/>
                <w:szCs w:val="19"/>
              </w:rPr>
              <w:t xml:space="preserve">Full reaction logging, data export — V2 tier gate on all items in this phase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V2 full reaction logging prompt chain</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37</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V2 entitlement gate checked before prompt chain initiates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Full 2 to 3 round empathetic prompt chain from Prompt Library — warm, conversational, never clinical</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Free tier receives 1 follow-up question only — V2 receives full chain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prompt copy pre-written from Prompt Library Session 2 — no generative AI</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User responses written to reaction_log_entries table: entry ID reference, prompt chain as JSON, responses as JSON, round count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Prompt chain state machine: round count tracked per session — chain terminates at V2 maximum or when user exits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CONTENT PENDING: reaction logging copy from Prompt Library Session 2 — scaffold in place, placeholders until content is delivered</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38 — data export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E3A8A" w:sz="3"/>
              <w:left w:val="single" w:color="1E3A8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E3A8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data export feature for V2 tier</w:t>
            </w:r>
          </w:p>
        </w:tc>
      </w:tr>
      <w:tr>
        <w:tc>
          <w:tcPr>
            <w:tcW w:type="dxa" w:w="640"/>
            <w:tcBorders>
              <w:top w:val="single" w:color="1E3A8A" w:sz="1"/>
              <w:left w:val="single" w:color="1E3A8A" w:sz="1"/>
              <w:bottom w:val="single" w:color="1E3A8A" w:sz="1"/>
              <w:right w:val="single" w:color="1E3A8A" w:sz="1"/>
            </w:tcBorders>
            <w:shd w:fill="1E3A8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38</w:t>
            </w:r>
          </w:p>
          <w:p>
            <w:pPr>
              <w:spacing w:after="80" w:before="60"/>
              <w:jc w:val="center"/>
            </w:pPr>
            <w:r>
              <w:rPr>
                <w:rFonts w:ascii="Arial" w:cs="Arial" w:eastAsia="Arial" w:hAnsi="Arial"/>
                <w:b w:val="false"/>
                <w:bCs w:val="false"/>
                <w:i w:val="false"/>
                <w:iCs w:val="false"/>
                <w:color w:val="FFFFFF"/>
                <w:sz w:val="14"/>
                <w:szCs w:val="14"/>
              </w:rPr>
              <w:t xml:space="preserve">UI</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V2 entitlement gate checked before export initiates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Export formats: PDF and CSV</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Export covers all log entries within the accessible history window</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Fields exported: date, product name, allergen matches found, goal flags, emoji rating, user notes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Shared via native device share sheet — standard iOS and Android share UI</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Export generated entirely on-device — no server involvement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Images not included — metadata only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Export does not consume tokens — confirmed in token_ledger: export is exempt</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PDF and CSV generation libraries run locally — no cloud rendering</w:t>
            </w:r>
          </w:p>
        </w:tc>
      </w:tr>
      <w:tr>
        <w:tc>
          <w:tcPr>
            <w:tcW w:type="dxa" w:w="640"/>
            <w:tcBorders>
              <w:top w:val="single" w:color="E2E8F0" w:sz="1"/>
              <w:left w:val="single" w:color="1E3A8A" w:sz="3"/>
              <w:bottom w:val="single" w:color="1E3A8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E3A8A"/>
                <w:sz w:val="18"/>
                <w:szCs w:val="18"/>
              </w:rPr>
              <w:t xml:space="preserve">↓</w:t>
            </w:r>
          </w:p>
        </w:tc>
        <w:tc>
          <w:tcPr>
            <w:tcW w:type="dxa" w:w="8720"/>
            <w:gridSpan w:val="2"/>
            <w:tcBorders>
              <w:top w:val="single" w:color="E2E8F0" w:sz="1"/>
              <w:left w:val="single" w:color="E2E8F0" w:sz="1"/>
              <w:bottom w:val="single" w:color="1E3A8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39 — account recovery flow</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13  ·  ACCOUNT RECOVERY AND EDGE CASES</w:t>
            </w:r>
          </w:p>
          <w:p>
            <w:pPr>
              <w:spacing w:after="80" w:before="60"/>
              <w:jc w:val="left"/>
            </w:pPr>
            <w:r>
              <w:rPr>
                <w:rFonts w:ascii="Arial" w:cs="Arial" w:eastAsia="Arial" w:hAnsi="Arial"/>
                <w:b w:val="false"/>
                <w:bCs w:val="false"/>
                <w:i/>
                <w:iCs/>
                <w:color w:val="AACCEE"/>
                <w:sz w:val="19"/>
                <w:szCs w:val="19"/>
              </w:rPr>
              <w:t xml:space="preserve">Recovery flows, offline degradation, labeling error reporting, graceful failure handling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B2A4A" w:sz="3"/>
              <w:left w:val="single" w:color="1B2A4A"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B2A4A"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Build the account recovery flow</w:t>
            </w:r>
          </w:p>
        </w:tc>
      </w:tr>
      <w:tr>
        <w:tc>
          <w:tcPr>
            <w:tcW w:type="dxa" w:w="640"/>
            <w:tcBorders>
              <w:top w:val="single" w:color="1B2A4A" w:sz="1"/>
              <w:left w:val="single" w:color="1B2A4A" w:sz="1"/>
              <w:bottom w:val="single" w:color="1B2A4A" w:sz="1"/>
              <w:right w:val="single" w:color="1B2A4A" w:sz="1"/>
            </w:tcBorders>
            <w:shd w:fill="1B2A4A"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39</w:t>
            </w:r>
          </w:p>
          <w:p>
            <w:pPr>
              <w:spacing w:after="80" w:before="60"/>
              <w:jc w:val="center"/>
            </w:pPr>
            <w:r>
              <w:rPr>
                <w:rFonts w:ascii="Arial" w:cs="Arial" w:eastAsia="Arial" w:hAnsi="Arial"/>
                <w:b w:val="false"/>
                <w:bCs w:val="false"/>
                <w:i w:val="false"/>
                <w:iCs w:val="false"/>
                <w:color w:val="FFFFFF"/>
                <w:sz w:val="14"/>
                <w:szCs w:val="14"/>
              </w:rPr>
              <w:t xml:space="preserve">INFRA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Recovery entry screen: user enters the email address they registered with; response wording is consistent whether or not an account is found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Lookup match success: recovery link sent to the email delivery silo address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Lookup no match: show the same neutral response and offer recovery phrase fallback</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Recovery phrase fallback: user enters their recovery phrase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Phrase match success: account found and user signed in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Both methods fail: contact support message displayed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copy from Prompt Library Session 2 account recovery section — verbatim</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Recovery by email: system computes email_lookup_hmac from user input and compares against the email silo — if matched, a short-lived one-time recovery token is sent; lookup requires no decryption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Recovery by phrase: user-entered phrase is verified against the server-side Argon2id hash; SecureStore may provide local convenience only, not the sole recovery path</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Both methods fail: support ticket created server-side with session metadata only — no personal data in ticket</w:t>
            </w:r>
          </w:p>
        </w:tc>
      </w:tr>
      <w:tr>
        <w:tc>
          <w:tcPr>
            <w:tcW w:type="dxa" w:w="640"/>
            <w:tcBorders>
              <w:top w:val="single" w:color="E2E8F0" w:sz="1"/>
              <w:left w:val="single" w:color="1B2A4A" w:sz="3"/>
              <w:bottom w:val="single" w:color="1B2A4A"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B2A4A"/>
                <w:sz w:val="18"/>
                <w:szCs w:val="18"/>
              </w:rPr>
              <w:t xml:space="preserve">↓</w:t>
            </w:r>
          </w:p>
        </w:tc>
        <w:tc>
          <w:tcPr>
            <w:tcW w:type="dxa" w:w="8720"/>
            <w:gridSpan w:val="2"/>
            <w:tcBorders>
              <w:top w:val="single" w:color="E2E8F0" w:sz="1"/>
              <w:left w:val="single" w:color="E2E8F0" w:sz="1"/>
              <w:bottom w:val="single" w:color="1B2A4A"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40 — offline graceful degradation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14532D" w:sz="3"/>
              <w:left w:val="single" w:color="14532D"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14532D"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Implement offline graceful degradation across all features</w:t>
            </w:r>
          </w:p>
        </w:tc>
      </w:tr>
      <w:tr>
        <w:tc>
          <w:tcPr>
            <w:tcW w:type="dxa" w:w="640"/>
            <w:tcBorders>
              <w:top w:val="single" w:color="14532D" w:sz="1"/>
              <w:left w:val="single" w:color="14532D" w:sz="1"/>
              <w:bottom w:val="single" w:color="14532D" w:sz="1"/>
              <w:right w:val="single" w:color="14532D" w:sz="1"/>
            </w:tcBorders>
            <w:shd w:fill="14532D"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40</w:t>
            </w:r>
          </w:p>
          <w:p>
            <w:pPr>
              <w:spacing w:after="80" w:before="60"/>
              <w:jc w:val="center"/>
            </w:pPr>
            <w:r>
              <w:rPr>
                <w:rFonts w:ascii="Arial" w:cs="Arial" w:eastAsia="Arial" w:hAnsi="Arial"/>
                <w:b w:val="false"/>
                <w:bCs w:val="false"/>
                <w:i w:val="false"/>
                <w:iCs w:val="false"/>
                <w:color w:val="FFFFFF"/>
                <w:sz w:val="14"/>
                <w:szCs w:val="14"/>
              </w:rPr>
              <w:t xml:space="preserve">LOGIC</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Barcode resolution failure: silent — OCR fallback activates immediately, no user notification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Database version check skipped when offline: runs automatically on the next allowed connection</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Prompt delivery queued: delivers when connectivity is restored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Core allergen finder fully functional offline via local database and priority cache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Unknown ingredients section still renders offline — connectivity prompt shown as usual</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Offline indicator in header updates without user action</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Server sync queued on all offline write operations — executes automatically on the next allowed network connection in background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User never sees the sync queue — no loading states for queued operations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Sync failure operator alert: backend error report generated for all failed sync attempts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Sync failure user alert: user notified only when local data is about to expire before sync can succeed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Expired before sync: system logs failure, surfaces message — this scan could not be backed up in time</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Return to connectivity: all queued operations execute in background without user action</w:t>
            </w:r>
          </w:p>
        </w:tc>
      </w:tr>
      <w:tr>
        <w:tc>
          <w:tcPr>
            <w:tcW w:type="dxa" w:w="640"/>
            <w:tcBorders>
              <w:top w:val="single" w:color="E2E8F0" w:sz="1"/>
              <w:left w:val="single" w:color="14532D" w:sz="3"/>
              <w:bottom w:val="single" w:color="14532D"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14532D"/>
                <w:sz w:val="18"/>
                <w:szCs w:val="18"/>
              </w:rPr>
              <w:t xml:space="preserve">↓</w:t>
            </w:r>
          </w:p>
        </w:tc>
        <w:tc>
          <w:tcPr>
            <w:tcW w:type="dxa" w:w="8720"/>
            <w:gridSpan w:val="2"/>
            <w:tcBorders>
              <w:top w:val="single" w:color="E2E8F0" w:sz="1"/>
              <w:left w:val="single" w:color="E2E8F0" w:sz="1"/>
              <w:bottom w:val="single" w:color="14532D"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41 — pre-launch QA and content wiring pass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200"/>
              <w:left w:type="dxa" w:w="280"/>
              <w:bottom w:type="dxa" w:w="200"/>
              <w:right w:type="dxa" w:w="280"/>
            </w:tcMar>
          </w:tcPr>
          <w:p>
            <w:pPr>
              <w:spacing w:after="60" w:before="60"/>
              <w:jc w:val="left"/>
            </w:pPr>
            <w:r>
              <w:rPr>
                <w:rFonts w:ascii="Arial" w:cs="Arial" w:eastAsia="Arial" w:hAnsi="Arial"/>
                <w:b/>
                <w:bCs/>
                <w:i w:val="false"/>
                <w:iCs w:val="false"/>
                <w:color w:val="FFFFFF"/>
                <w:sz w:val="34"/>
                <w:szCs w:val="34"/>
              </w:rPr>
              <w:t xml:space="preserve">PHASE 14  ·  PRE-LAUNCH QA, CONTENT WIRING, AND COMPLIANCE</w:t>
            </w:r>
          </w:p>
          <w:p>
            <w:pPr>
              <w:spacing w:after="80" w:before="60"/>
              <w:jc w:val="left"/>
            </w:pPr>
            <w:r>
              <w:rPr>
                <w:rFonts w:ascii="Arial" w:cs="Arial" w:eastAsia="Arial" w:hAnsi="Arial"/>
                <w:b w:val="false"/>
                <w:bCs w:val="false"/>
                <w:i/>
                <w:iCs/>
                <w:color w:val="AACCEE"/>
                <w:sz w:val="19"/>
                <w:szCs w:val="19"/>
              </w:rPr>
              <w:t xml:space="preserve">Wire all copy, validate all flows, confirm all legal and regulatory requirements before submission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B45309" w:sz="3"/>
              <w:left w:val="single" w:color="B45309"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B45309"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Wire all Content Library v1.1 copy throughout the app</w:t>
            </w:r>
          </w:p>
        </w:tc>
      </w:tr>
      <w:tr>
        <w:tc>
          <w:tcPr>
            <w:tcW w:type="dxa" w:w="640"/>
            <w:tcBorders>
              <w:top w:val="single" w:color="B45309" w:sz="1"/>
              <w:left w:val="single" w:color="B45309" w:sz="1"/>
              <w:bottom w:val="single" w:color="B45309" w:sz="1"/>
              <w:right w:val="single" w:color="B45309" w:sz="1"/>
            </w:tcBorders>
            <w:shd w:fill="B45309"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41</w:t>
            </w:r>
          </w:p>
          <w:p>
            <w:pPr>
              <w:spacing w:after="80" w:before="60"/>
              <w:jc w:val="center"/>
            </w:pPr>
            <w:r>
              <w:rPr>
                <w:rFonts w:ascii="Arial" w:cs="Arial" w:eastAsia="Arial" w:hAnsi="Arial"/>
                <w:b w:val="false"/>
                <w:bCs w:val="false"/>
                <w:i w:val="false"/>
                <w:iCs w:val="false"/>
                <w:color w:val="FFFFFF"/>
                <w:sz w:val="14"/>
                <w:szCs w:val="14"/>
              </w:rPr>
              <w:t xml:space="preserve">CONTENT</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four corrections from Content Library v1.1 applied everywhere they appear: corrected privacy summary, barcode disclosure sentence, UT Dallas claim removed, child mode copy updated to it is on your allergy list</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10 onboarding screen copies implemented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Tutorial scan copy from Section 3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Scanning process copy from Section 4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Scan result copy from Section 5 verbatim</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40-plus emoji rating micro-confirmations from Section 6 wired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notification copy from Section 8 wired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error state copy from Section 9 wired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All child mode copy from Section 10 wired with correction applied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Calendar and log copy from Section 11 wired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Subscription and pricing copy from Section 12 wired</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Prompt rotation engine confirmed: no-repeat-within-5 logic tested across all rotating copy categories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CONTENT PENDING sections confirmed as placeholders — copy to be inserted when Prompt Library Session 2 content is delivered, not invented</w:t>
            </w:r>
          </w:p>
        </w:tc>
      </w:tr>
      <w:tr>
        <w:tc>
          <w:tcPr>
            <w:tcW w:type="dxa" w:w="640"/>
            <w:tcBorders>
              <w:top w:val="single" w:color="E2E8F0" w:sz="1"/>
              <w:left w:val="single" w:color="B45309" w:sz="3"/>
              <w:bottom w:val="single" w:color="B45309"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B45309"/>
                <w:sz w:val="18"/>
                <w:szCs w:val="18"/>
              </w:rPr>
              <w:t xml:space="preserve">↓</w:t>
            </w:r>
          </w:p>
        </w:tc>
        <w:tc>
          <w:tcPr>
            <w:tcW w:type="dxa" w:w="8720"/>
            <w:gridSpan w:val="2"/>
            <w:tcBorders>
              <w:top w:val="single" w:color="E2E8F0" w:sz="1"/>
              <w:left w:val="single" w:color="E2E8F0" w:sz="1"/>
              <w:bottom w:val="single" w:color="B45309"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42 — regulatory and compliance checks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7F1D1D" w:sz="3"/>
              <w:left w:val="single" w:color="7F1D1D"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7F1D1D"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Run regulatory review, UT Dallas submission, and COPPA technical audit</w:t>
            </w:r>
          </w:p>
        </w:tc>
      </w:tr>
      <w:tr>
        <w:tc>
          <w:tcPr>
            <w:tcW w:type="dxa" w:w="640"/>
            <w:tcBorders>
              <w:top w:val="single" w:color="7F1D1D" w:sz="1"/>
              <w:left w:val="single" w:color="7F1D1D" w:sz="1"/>
              <w:bottom w:val="single" w:color="7F1D1D" w:sz="1"/>
              <w:right w:val="single" w:color="7F1D1D" w:sz="1"/>
            </w:tcBorders>
            <w:shd w:fill="7F1D1D"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42</w:t>
            </w:r>
          </w:p>
          <w:p>
            <w:pPr>
              <w:spacing w:after="80" w:before="60"/>
              <w:jc w:val="center"/>
            </w:pPr>
            <w:r>
              <w:rPr>
                <w:rFonts w:ascii="Arial" w:cs="Arial" w:eastAsia="Arial" w:hAnsi="Arial"/>
                <w:b w:val="false"/>
                <w:bCs w:val="false"/>
                <w:i w:val="false"/>
                <w:iCs w:val="false"/>
                <w:color w:val="FFFFFF"/>
                <w:sz w:val="14"/>
                <w:szCs w:val="14"/>
              </w:rPr>
              <w:t xml:space="preserve">QA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UI changes at this step — this is a review and audit step</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Regulatory consultant reviews full prompt library against FDA Software as a Medical Device boundary — all 300 to 500 prompts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mirror principle throughout: no verdicts, no safety labels, no health grades, no advisory language anywhere in the app</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observational vocabulary only: you logged, your scans show — never you should, avoid this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6th grade reading level across all copy</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no generative AI used for any copy — all pre-written, confirmed in code review</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Export synonym_graph table sorted by parent allergen then frequency rank — submit to UT Dallas food science faculty for cross-validation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UT Dallas adjudication requested specifically on 14 flagged entries: coconut cross-reactivity, peanut oil allergen status, glucosamine shellfish status, lactulose and lactitol clinical association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UT Dallas validation completion updates validation_status to CONFIRMED in database — About section in settings then displays confirmed status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Technical audit of child data isolation: confirm zero server transmission at code level before child mode ships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Confirm no ad SDK is initialised during any child profile session — audit session-start checks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DPIA reviewed by attorney before launch — document exists and is current</w:t>
            </w:r>
          </w:p>
        </w:tc>
      </w:tr>
      <w:tr>
        <w:tc>
          <w:tcPr>
            <w:tcW w:type="dxa" w:w="640"/>
            <w:tcBorders>
              <w:top w:val="single" w:color="E2E8F0" w:sz="1"/>
              <w:left w:val="single" w:color="7F1D1D" w:sz="3"/>
              <w:bottom w:val="single" w:color="7F1D1D"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7F1D1D"/>
                <w:sz w:val="18"/>
                <w:szCs w:val="18"/>
              </w:rPr>
              <w:t xml:space="preserve">↓</w:t>
            </w:r>
          </w:p>
        </w:tc>
        <w:tc>
          <w:tcPr>
            <w:tcW w:type="dxa" w:w="8720"/>
            <w:gridSpan w:val="2"/>
            <w:tcBorders>
              <w:top w:val="single" w:color="E2E8F0" w:sz="1"/>
              <w:left w:val="single" w:color="E2E8F0" w:sz="1"/>
              <w:bottom w:val="single" w:color="7F1D1D"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43 — performance and device QA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7F1D1D" w:sz="3"/>
              <w:left w:val="single" w:color="7F1D1D"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7F1D1D"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Full performance and device QA pass</w:t>
            </w:r>
          </w:p>
        </w:tc>
      </w:tr>
      <w:tr>
        <w:tc>
          <w:tcPr>
            <w:tcW w:type="dxa" w:w="640"/>
            <w:tcBorders>
              <w:top w:val="single" w:color="7F1D1D" w:sz="1"/>
              <w:left w:val="single" w:color="7F1D1D" w:sz="1"/>
              <w:bottom w:val="single" w:color="7F1D1D" w:sz="1"/>
              <w:right w:val="single" w:color="7F1D1D" w:sz="1"/>
            </w:tcBorders>
            <w:shd w:fill="7F1D1D"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43</w:t>
            </w:r>
          </w:p>
          <w:p>
            <w:pPr>
              <w:spacing w:after="80" w:before="60"/>
              <w:jc w:val="center"/>
            </w:pPr>
            <w:r>
              <w:rPr>
                <w:rFonts w:ascii="Arial" w:cs="Arial" w:eastAsia="Arial" w:hAnsi="Arial"/>
                <w:b w:val="false"/>
                <w:bCs w:val="false"/>
                <w:i w:val="false"/>
                <w:iCs w:val="false"/>
                <w:color w:val="FFFFFF"/>
                <w:sz w:val="14"/>
                <w:szCs w:val="14"/>
              </w:rPr>
              <w:t xml:space="preserve">QA</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Full user flow on iOS 15 device: onboarding through scan through result through log through calendar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Full user flow on Android API 31 minimum spec (3GB RAM, 2GHz): same flow with performance benchmarks</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App size confirmed: iOS 35 to 45MB, Android 25 to 35MB — OCR model is dominant size driver</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Below minimum spec: capability warning at first launch, user not blocked from app</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Accessibility: minimum contrast ratios, touch target sizes, VoiceOver and TalkBack smoke test</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OCR performance: under 3 seconds mid-range, under 5 seconds minimum spec — benchmark on real devices</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Priority cache rebuild: under 100ms on minimum spec — confirmed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Offline degradation: full pass across all scenarios from Step 40</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Privacy audit: confirm no PII in crash logs, no health data in telemetry, health data scrubbing active before any SDK receives data</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Token system: deduction, refund, reset, warning thresholds all tested end-to-end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Family session: member add, merge, scan, result attribution, session end all tested</w:t>
            </w:r>
          </w:p>
        </w:tc>
      </w:tr>
      <w:tr>
        <w:tc>
          <w:tcPr>
            <w:tcW w:type="dxa" w:w="640"/>
            <w:tcBorders>
              <w:top w:val="single" w:color="E2E8F0" w:sz="1"/>
              <w:left w:val="single" w:color="7F1D1D" w:sz="3"/>
              <w:bottom w:val="single" w:color="7F1D1D"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7F1D1D"/>
                <w:sz w:val="18"/>
                <w:szCs w:val="18"/>
              </w:rPr>
              <w:t xml:space="preserve">↓</w:t>
            </w:r>
          </w:p>
        </w:tc>
        <w:tc>
          <w:tcPr>
            <w:tcW w:type="dxa" w:w="8720"/>
            <w:gridSpan w:val="2"/>
            <w:tcBorders>
              <w:top w:val="single" w:color="E2E8F0" w:sz="1"/>
              <w:left w:val="single" w:color="E2E8F0" w:sz="1"/>
              <w:bottom w:val="single" w:color="7F1D1D"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Step 44 — App Store listing and submission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260"/>
        <w:gridCol w:w="4460"/>
      </w:tblGrid>
      <w:tr>
        <w:tc>
          <w:tcPr>
            <w:tcW w:type="dxa" w:w="640"/>
            <w:tcBorders>
              <w:top w:val="single" w:color="475569" w:sz="3"/>
              <w:left w:val="single" w:color="475569" w:sz="3"/>
              <w:bottom w:val="single" w:color="E2E8F0" w:sz="1"/>
              <w:right w:val="single" w:color="E2E8F0" w:sz="1"/>
            </w:tcBorders>
            <w:shd w:fill="E8EDF4" w:val="clear"/>
            <w:tcMar>
              <w:top w:type="dxa" w:w="0"/>
              <w:left w:type="dxa" w:w="0"/>
              <w:bottom w:type="dxa" w:w="0"/>
              <w:right w:type="dxa" w:w="0"/>
            </w:tcMar>
          </w:tcPr>
          <w:p>
            <w:pPr>
              <w:spacing w:after="80" w:before="60"/>
              <w:jc w:val="left"/>
            </w:pPr>
            <w:r>
              <w:rPr>
                <w:rFonts w:ascii="Arial" w:cs="Arial" w:eastAsia="Arial" w:hAnsi="Arial"/>
                <w:b w:val="false"/>
                <w:bCs w:val="false"/>
                <w:i w:val="false"/>
                <w:iCs w:val="false"/>
                <w:color w:val="374151"/>
                <w:sz w:val="20"/>
                <w:szCs w:val="20"/>
              </w:rPr>
              <w:t xml:space="preserve"/>
            </w:r>
          </w:p>
        </w:tc>
        <w:tc>
          <w:tcPr>
            <w:tcW w:type="dxa" w:w="8720"/>
            <w:gridSpan w:val="2"/>
            <w:tcBorders>
              <w:top w:val="single" w:color="475569" w:sz="3"/>
              <w:left w:val="single" w:color="E2E8F0" w:sz="1"/>
              <w:bottom w:val="single" w:color="E2E8F0" w:sz="1"/>
              <w:right w:val="single" w:color="E2E8F0" w:sz="1"/>
            </w:tcBorders>
            <w:shd w:fill="E8EDF4" w:val="clear"/>
            <w:tcMar>
              <w:top w:type="dxa" w:w="100"/>
              <w:left w:type="dxa" w:w="160"/>
              <w:bottom w:type="dxa" w:w="100"/>
              <w:right w:type="dxa" w:w="120"/>
            </w:tcMar>
          </w:tcPr>
          <w:p>
            <w:pPr>
              <w:spacing w:after="80" w:before="60"/>
              <w:jc w:val="left"/>
            </w:pPr>
            <w:r>
              <w:rPr>
                <w:rFonts w:ascii="Arial" w:cs="Arial" w:eastAsia="Arial" w:hAnsi="Arial"/>
                <w:b/>
                <w:bCs/>
                <w:i w:val="false"/>
                <w:iCs w:val="false"/>
                <w:color w:val="1B2A4A"/>
                <w:sz w:val="22"/>
                <w:szCs w:val="22"/>
              </w:rPr>
              <w:t xml:space="preserve">Prepare App Store listing and submit for review</w:t>
            </w:r>
          </w:p>
        </w:tc>
      </w:tr>
      <w:tr>
        <w:tc>
          <w:tcPr>
            <w:tcW w:type="dxa" w:w="640"/>
            <w:tcBorders>
              <w:top w:val="single" w:color="475569" w:sz="1"/>
              <w:left w:val="single" w:color="475569" w:sz="1"/>
              <w:bottom w:val="single" w:color="475569" w:sz="1"/>
              <w:right w:val="single" w:color="475569" w:sz="1"/>
            </w:tcBorders>
            <w:shd w:fill="475569" w:val="clear"/>
            <w:tcMar>
              <w:top w:type="dxa" w:w="80"/>
              <w:left w:type="dxa" w:w="80"/>
              <w:bottom w:type="dxa" w:w="80"/>
              <w:right w:type="dxa" w:w="80"/>
            </w:tcMar>
            <w:vAlign w:val="center"/>
          </w:tcPr>
          <w:p>
            <w:pPr>
              <w:spacing w:after="30" w:before="60"/>
              <w:jc w:val="center"/>
            </w:pPr>
            <w:r>
              <w:rPr>
                <w:rFonts w:ascii="Arial" w:cs="Arial" w:eastAsia="Arial" w:hAnsi="Arial"/>
                <w:b/>
                <w:bCs/>
                <w:i w:val="false"/>
                <w:iCs w:val="false"/>
                <w:color w:val="FFFFFF"/>
                <w:sz w:val="26"/>
                <w:szCs w:val="26"/>
              </w:rPr>
              <w:t xml:space="preserve">44</w:t>
            </w:r>
          </w:p>
          <w:p>
            <w:pPr>
              <w:spacing w:after="80" w:before="60"/>
              <w:jc w:val="center"/>
            </w:pPr>
            <w:r>
              <w:rPr>
                <w:rFonts w:ascii="Arial" w:cs="Arial" w:eastAsia="Arial" w:hAnsi="Arial"/>
                <w:b w:val="false"/>
                <w:bCs w:val="false"/>
                <w:i w:val="false"/>
                <w:iCs w:val="false"/>
                <w:color w:val="FFFFFF"/>
                <w:sz w:val="14"/>
                <w:szCs w:val="14"/>
              </w:rPr>
              <w:t xml:space="preserve">LEGAL</w:t>
            </w:r>
          </w:p>
        </w:tc>
        <w:tc>
          <w:tcPr>
            <w:tcW w:type="dxa" w:w="426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FRONT END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App Store listing copy from Content Library Section 14 — attorney-reviewed version only</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UT Dallas validation claim absent — removed until partnership is formally documented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Clinical advisor claim absent — removed until advisor is identified and agreement is in place</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No ads claim: absent from listing until ad architecture is confirmed — do not claim no ads while the architecture is undecided</w:t>
            </w:r>
          </w:p>
          <w:p>
            <w:pPr>
              <w:pStyle w:val="ListParagraph"/>
              <w:numPr>
                <w:ilvl w:val="0"/>
                <w:numId w:val="2"/>
              </w:numPr>
              <w:spacing w:after="25" w:before="25"/>
            </w:pPr>
            <w:r>
              <w:rPr>
                <w:rFonts w:ascii="Arial" w:cs="Arial" w:eastAsia="Arial" w:hAnsi="Arial"/>
                <w:b w:val="false"/>
                <w:bCs w:val="false"/>
                <w:i w:val="false"/>
                <w:iCs w:val="false"/>
                <w:color w:val="1E3A8A"/>
                <w:sz w:val="18"/>
                <w:szCs w:val="18"/>
              </w:rPr>
              <w:t xml:space="preserve">Health and Fitness category confirmed against Apple guidelines</w:t>
            </w:r>
          </w:p>
        </w:tc>
        <w:tc>
          <w:tcPr>
            <w:tcW w:type="dxa" w:w="446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20"/>
            </w:tcMar>
          </w:tcPr>
          <w:p>
            <w:pPr>
              <w:spacing w:after="40" w:before="60"/>
              <w:jc w:val="left"/>
            </w:pPr>
            <w:r>
              <w:rPr>
                <w:rFonts w:ascii="Arial" w:cs="Arial" w:eastAsia="Arial" w:hAnsi="Arial"/>
                <w:b/>
                <w:bCs/>
                <w:i w:val="false"/>
                <w:iCs w:val="false"/>
                <w:color w:val="475569"/>
                <w:sz w:val="16"/>
                <w:szCs w:val="16"/>
              </w:rPr>
              <w:t xml:space="preserve">BACK END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Attorney review completed on listing copy before submission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All efficacy claims reviewed — any that cannot be defended removed</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Privacy nutrition label on App Store completed accurately based on actual data collection</w:t>
            </w:r>
          </w:p>
          <w:p>
            <w:pPr>
              <w:pStyle w:val="ListParagraph"/>
              <w:numPr>
                <w:ilvl w:val="0"/>
                <w:numId w:val="2"/>
              </w:numPr>
              <w:spacing w:after="25" w:before="25"/>
            </w:pPr>
            <w:r>
              <w:rPr>
                <w:rFonts w:ascii="Arial" w:cs="Arial" w:eastAsia="Arial" w:hAnsi="Arial"/>
                <w:b w:val="false"/>
                <w:bCs w:val="false"/>
                <w:i w:val="false"/>
                <w:iCs w:val="false"/>
                <w:color w:val="14532D"/>
                <w:sz w:val="18"/>
                <w:szCs w:val="18"/>
              </w:rPr>
              <w:t xml:space="preserve">Play Store listing prepared with equivalent accuracy</w:t>
            </w:r>
          </w:p>
        </w:tc>
      </w:tr>
      <w:tr>
        <w:tc>
          <w:tcPr>
            <w:tcW w:type="dxa" w:w="640"/>
            <w:tcBorders>
              <w:top w:val="single" w:color="E2E8F0" w:sz="1"/>
              <w:left w:val="single" w:color="475569" w:sz="3"/>
              <w:bottom w:val="single" w:color="475569" w:sz="2"/>
              <w:right w:val="single" w:color="E2E8F0" w:sz="1"/>
            </w:tcBorders>
            <w:shd w:fill="F9FAFB" w:val="clear"/>
            <w:tcMar>
              <w:top w:type="dxa" w:w="60"/>
              <w:left w:type="dxa" w:w="80"/>
              <w:bottom w:type="dxa" w:w="60"/>
              <w:right w:type="dxa" w:w="80"/>
            </w:tcMar>
          </w:tcPr>
          <w:p>
            <w:pPr>
              <w:spacing w:after="80" w:before="60"/>
              <w:jc w:val="center"/>
            </w:pPr>
            <w:r>
              <w:rPr>
                <w:rFonts w:ascii="Arial" w:cs="Arial" w:eastAsia="Arial" w:hAnsi="Arial"/>
                <w:b/>
                <w:bCs/>
                <w:i w:val="false"/>
                <w:iCs w:val="false"/>
                <w:color w:val="475569"/>
                <w:sz w:val="18"/>
                <w:szCs w:val="18"/>
              </w:rPr>
              <w:t xml:space="preserve">↓</w:t>
            </w:r>
          </w:p>
        </w:tc>
        <w:tc>
          <w:tcPr>
            <w:tcW w:type="dxa" w:w="8720"/>
            <w:gridSpan w:val="2"/>
            <w:tcBorders>
              <w:top w:val="single" w:color="E2E8F0" w:sz="1"/>
              <w:left w:val="single" w:color="E2E8F0" w:sz="1"/>
              <w:bottom w:val="single" w:color="475569" w:sz="2"/>
              <w:right w:val="single" w:color="E2E8F0" w:sz="1"/>
            </w:tcBorders>
            <w:shd w:fill="F9FAFB" w:val="clear"/>
            <w:tcMar>
              <w:top w:type="dxa" w:w="60"/>
              <w:left w:type="dxa" w:w="160"/>
              <w:bottom w:type="dxa" w:w="60"/>
              <w:right w:type="dxa" w:w="120"/>
            </w:tcMar>
          </w:tcPr>
          <w:p>
            <w:pPr>
              <w:spacing w:after="80" w:before="60"/>
              <w:jc w:val="left"/>
            </w:pPr>
            <w:r>
              <w:rPr>
                <w:rFonts w:ascii="Arial" w:cs="Arial" w:eastAsia="Arial" w:hAnsi="Arial"/>
                <w:b/>
                <w:bCs/>
                <w:i w:val="false"/>
                <w:iCs w:val="false"/>
                <w:color w:val="475569"/>
                <w:sz w:val="17"/>
                <w:szCs w:val="17"/>
              </w:rPr>
              <w:t xml:space="preserve">Connects to  ·  </w:t>
            </w:r>
            <w:r>
              <w:rPr>
                <w:rFonts w:ascii="Arial" w:cs="Arial" w:eastAsia="Arial" w:hAnsi="Arial"/>
                <w:b w:val="false"/>
                <w:bCs w:val="false"/>
                <w:i w:val="false"/>
                <w:iCs w:val="false"/>
                <w:color w:val="475569"/>
                <w:sz w:val="17"/>
                <w:szCs w:val="17"/>
              </w:rPr>
              <w:t xml:space="preserve">Phase 2 development begins after Phase 1 ships and real data validates the schema</w:t>
            </w:r>
          </w:p>
        </w:tc>
      </w:tr>
    </w:tbl>
    <w:p>
      <w:pPr>
        <w:spacing w:after="0" w:before="0"/>
      </w:pPr>
      <w:r>
        <w:t xml:space="preserve"/>
      </w:r>
    </w:p>
    <w:p>
      <w:r>
        <w:br w:type="page"/>
      </w:r>
    </w:p>
    <w:p>
      <w:pPr>
        <w:pBdr>
          <w:bottom w:val="single" w:color="1B2A4A" w:sz="6"/>
        </w:pBdr>
        <w:spacing w:after="120" w:before="60"/>
        <w:jc w:val="left"/>
      </w:pPr>
      <w:r>
        <w:rPr>
          <w:rFonts w:ascii="Arial" w:cs="Arial" w:eastAsia="Arial" w:hAnsi="Arial"/>
          <w:b/>
          <w:bCs/>
          <w:i w:val="false"/>
          <w:iCs w:val="false"/>
          <w:color w:val="1B2A4A"/>
          <w:sz w:val="28"/>
          <w:szCs w:val="28"/>
        </w:rPr>
        <w:t xml:space="preserve">POST-PHASE 1  ·  PHASE 2 AND BEYOND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single" w:color="1B2A4A" w:sz="1"/>
              <w:left w:val="single" w:color="1B2A4A" w:sz="1"/>
              <w:bottom w:val="single" w:color="1B2A4A" w:sz="1"/>
              <w:right w:val="single" w:color="1B2A4A" w:sz="1"/>
            </w:tcBorders>
            <w:shd w:fill="1B2A4A" w:val="clear"/>
            <w:tcMar>
              <w:top w:type="dxa" w:w="100"/>
              <w:left w:type="dxa" w:w="80"/>
              <w:bottom w:type="dxa" w:w="100"/>
              <w:right w:type="dxa" w:w="80"/>
            </w:tcMar>
            <w:vAlign w:val="center"/>
          </w:tcPr>
          <w:p>
            <w:pPr>
              <w:spacing w:after="80" w:before="60"/>
              <w:jc w:val="center"/>
            </w:pPr>
            <w:r>
              <w:rPr>
                <w:rFonts w:ascii="Arial" w:cs="Arial" w:eastAsia="Arial" w:hAnsi="Arial"/>
                <w:b/>
                <w:bCs/>
                <w:i w:val="false"/>
                <w:iCs w:val="false"/>
                <w:color w:val="FFFFFF"/>
                <w:sz w:val="22"/>
                <w:szCs w:val="22"/>
              </w:rPr>
              <w:t xml:space="preserve">!</w:t>
            </w:r>
          </w:p>
        </w:tc>
        <w:tc>
          <w:tcPr>
            <w:tcW w:type="dxa" w:w="9040"/>
            <w:tcBorders>
              <w:top w:val="single" w:color="1B2A4A" w:sz="1"/>
              <w:left w:val="single" w:color="1B2A4A" w:sz="1"/>
              <w:bottom w:val="single" w:color="1B2A4A" w:sz="1"/>
              <w:right w:val="single" w:color="1B2A4A" w:sz="1"/>
            </w:tcBorders>
            <w:shd w:fill="FFFBEB" w:val="clear"/>
            <w:tcMar>
              <w:top w:type="dxa" w:w="100"/>
              <w:left w:type="dxa" w:w="160"/>
              <w:bottom w:type="dxa" w:w="100"/>
              <w:right w:type="dxa" w:w="120"/>
            </w:tcMar>
          </w:tcPr>
          <w:p>
            <w:pPr>
              <w:spacing w:after="80" w:before="60"/>
              <w:jc w:val="left"/>
            </w:pPr>
            <w:r>
              <w:rPr>
                <w:rFonts w:ascii="Arial" w:cs="Arial" w:eastAsia="Arial" w:hAnsi="Arial"/>
                <w:b w:val="false"/>
                <w:bCs w:val="false"/>
                <w:i w:val="false"/>
                <w:iCs w:val="false"/>
                <w:color w:val="374151"/>
                <w:sz w:val="18"/>
                <w:szCs w:val="18"/>
              </w:rPr>
              <w:t xml:space="preserve">Phase 2 begins only after Phase 1 ships and real user scan data validates the schema. Phase 2 adds: server-routed barcode product name resolution using a replacement open-source database (Open Food Facts removed — replacement source to be selected before Phase 2 planning begins), week view and cross-log search in the calendar, and any additional chart types confirmed during the Pattern Charts session. Phase 3 gate-locked: predictive neural model requires four clearance gates — training-ready schema validated on real data, regulatory attorney SaMD opinion documented, minimum viable log corpus confirmed, anonymisation pipeline produces research-grade aggregate data confirmed by review. Do not begin Phase 3 until all four gates are cleared.</w:t>
            </w:r>
          </w:p>
        </w:tc>
      </w:tr>
    </w:tbl>
    <w:p>
      <w:pPr>
        <w:spacing w:after="0" w:before="0"/>
      </w:pPr>
      <w:r>
        <w:t xml:space="preserve"/>
      </w:r>
    </w:p>
    <w:p>
      <w:pPr>
        <w:spacing w:after="0" w:before="0"/>
      </w:pPr>
      <w:r>
        <w:t xml:space="preserve"/>
      </w:r>
    </w:p>
    <w:p>
      <w:pPr>
        <w:spacing w:after="80" w:before="200"/>
        <w:jc w:val="center"/>
      </w:pPr>
      <w:r>
        <w:rPr>
          <w:rFonts w:ascii="Arial" w:cs="Arial" w:eastAsia="Arial" w:hAnsi="Arial"/>
          <w:b w:val="false"/>
          <w:bCs w:val="false"/>
          <w:i/>
          <w:iCs/>
          <w:color w:val="475569"/>
          <w:sz w:val="17"/>
          <w:szCs w:val="17"/>
        </w:rPr>
        <w:t xml:space="preserve">Proprietary &amp; Confidential  ·  Anvara  ·  Do Not Distribute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200" w:hanging="1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2026-06-08T22:27:19.875Z</dcterms:created>
  <dcterms:modified xsi:type="dcterms:W3CDTF">2026-06-08T22:27:19.888Z</dcterms:modified>
</cp:coreProperties>
</file>

<file path=docProps/custom.xml><?xml version="1.0" encoding="utf-8"?>
<Properties xmlns="http://schemas.openxmlformats.org/officeDocument/2006/custom-properties" xmlns:vt="http://schemas.openxmlformats.org/officeDocument/2006/docPropsVTypes"/>
</file>