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FBA Phase I Review</w:t>
      </w:r>
    </w:p>
    <w:p>
      <w:pPr>
        <w:pStyle w:val="Heading4"/>
      </w:pPr>
      <w:r>
        <w:t xml:space="preserve">Forest Business Alliance</w:t>
      </w:r>
    </w:p>
    <w:p>
      <w:pPr>
        <w:pStyle w:val="Heading2"/>
      </w:pPr>
      <w:r>
        <w:t xml:space="preserve">Takeaways</w:t>
      </w:r>
    </w:p>
    <w:p>
      <w:pPr>
        <w:pStyle w:val="IntenseQuote"/>
      </w:pPr>
      <w:r>
        <w:t xml:space="preserve">Creating a successful new business is not just about having a good idea, it’s about structuring your effort appropriately for the financing needed to get started. This means understanding all aspects of your proposed idea so you have a workable business plan. FBA participant</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scjuqgltbkmbzluzhcb72">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99qx69ys-bozifv7so22u">
        <w:r>
          <w:rPr>
            <w:rStyle w:val="Hyperlink"/>
          </w:rPr>
          <w:t xml:space="preserve">CAL FIRE Business and Workforce Development Grant Program</w:t>
        </w:r>
      </w:hyperlink>
      <w:r>
        <w:t xml:space="preserve">. Past funders include the </w:t>
      </w:r>
      <w:hyperlink w:history="1" r:id="rIdp0yrch8a7wapqamlfsmoe">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7289"/>
            <wp:effectExtent b="0" l="0" r="0" t="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vpipeline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Another approach could be to change to business-specific network, e.g., mills or biomass only sessions. One participant also noted that specific examples of financing wood products businesses as a key need for their startup.</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7"/>
        </w:numPr>
      </w:pPr>
      <w:r>
        <w:rPr>
          <w:b/>
          <w:bCs/>
        </w:rPr>
        <w:t xml:space="preserve">Focus on technical assistance &amp; key workshops</w:t>
      </w:r>
      <w:r>
        <w:t xml:space="preserve">. Direct technical assistance was one of the most effective forms of support FBA provided. Whereas connecting with new and existing organizations was initially challenging, this has significantly improved. Workshops drew the strongest attendance during grant rounds, particularly when focused on proposal development and funding from sources such as agencies, banks, foundations, and private investors.</w:t>
      </w:r>
    </w:p>
    <w:p>
      <w:pPr>
        <w:pStyle w:val="ListParagraph"/>
        <w:numPr>
          <w:ilvl w:val="0"/>
          <w:numId w:val="217"/>
        </w:numPr>
      </w:pPr>
      <w:r>
        <w:rPr>
          <w:b/>
          <w:bCs/>
        </w:rPr>
        <w:t xml:space="preserve">Reconfigure the Peer Learning Network or focus on specific topics with similar businesses</w:t>
      </w:r>
      <w:r>
        <w:t xml:space="preserve">. Tribal PLN was well attended.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7"/>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7"/>
        </w:numPr>
      </w:pPr>
      <w:r>
        <w:rPr>
          <w:b/>
          <w:bCs/>
        </w:rPr>
        <w:t xml:space="preserve">Expand outreach to unsuccessful grant applicants</w:t>
      </w:r>
      <w:r>
        <w:t xml:space="preserve">. Recent efforts show measurable success in targeted assistance to applicants who needed extra assistance to refine grant applications, strengthen sections, or add specificity to other portions of their grants.</w:t>
      </w:r>
    </w:p>
    <w:p>
      <w:pPr>
        <w:pStyle w:val="ListParagraph"/>
        <w:numPr>
          <w:ilvl w:val="0"/>
          <w:numId w:val="217"/>
        </w:numPr>
      </w:pPr>
      <w:r>
        <w:rPr>
          <w:b/>
          <w:bCs/>
        </w:rPr>
        <w:t xml:space="preserve">Continue communications &amp; outreach</w:t>
      </w:r>
      <w:r>
        <w:t xml:space="preserve">. Growing awareness drives organic inquiries and CAL FIRE referrals. Existing materials (Guide, website, webinar/workshop recordings) effectively introduce FBA and extend reach.</w:t>
      </w:r>
    </w:p>
    <w:p>
      <w:pPr>
        <w:pStyle w:val="ListParagraph"/>
        <w:numPr>
          <w:ilvl w:val="0"/>
          <w:numId w:val="217"/>
        </w:numPr>
      </w:pPr>
      <w:r>
        <w:rPr>
          <w:b/>
          <w:bCs/>
        </w:rPr>
        <w:t xml:space="preserve">Conduct further analysis comparing Tribal PLN vs. general PLN</w:t>
      </w:r>
      <w:r>
        <w:t xml:space="preserve"> participation metrics and implement systematic outreach to new startups and nonprofit programs, especially in regions with low application rates or limited grant-writing capacity.</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5"/>
    <w:lvlOverride w:ilvl="0">
      <w:startOverride w:val="1"/>
    </w:lvlOverride>
  </w:num>
  <w:num w:numId="217">
    <w:abstractNumId w:val="2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scjuqgltbkmbzluzhcb72" Type="http://schemas.openxmlformats.org/officeDocument/2006/relationships/hyperlink" Target="https://www.forestbusinessalliance.org/" TargetMode="External"/><Relationship Id="rId99qx69ys-bozifv7so22u" Type="http://schemas.openxmlformats.org/officeDocument/2006/relationships/hyperlink" Target="https://www.fire.ca.gov/what-we-do/natural-resource-management/climate-and-energy-program/wood-products-and-bioenergy" TargetMode="External"/><Relationship Id="rIdp0yrch8a7wapqamlfsmoe" Type="http://schemas.openxmlformats.org/officeDocument/2006/relationships/hyperlink" Target="https://www.yubawater.org/" TargetMode="External"/><Relationship Id="rId7" Type="http://schemas.openxmlformats.org/officeDocument/2006/relationships/image" Target="media/ljfhq1vnbwrrny9ok-ojt.png"/><Relationship Id="rId8" Type="http://schemas.openxmlformats.org/officeDocument/2006/relationships/image" Target="media/p-qyfw7yl-zbmpqssm9fi.png"/></Relationships>
</file>

<file path=word/_rels/footer1.xml.rels><?xml version="1.0" encoding="UTF-8"?><Relationships xmlns="http://schemas.openxmlformats.org/package/2006/relationships"><Relationship Id="rId0" Type="http://schemas.openxmlformats.org/officeDocument/2006/relationships/image" Target="media/rjmsqccpdpwwg9waj2l3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FBA Phase I Review</dc:title>
  <dc:creator>Un-named</dc:creator>
  <cp:keywords>l, o, k, b, a, c, ,,  , r, e, v, i, w, p, u, s, d, t</cp:keywords>
  <cp:lastModifiedBy>Un-named</cp:lastModifiedBy>
  <cp:revision>1</cp:revision>
  <dcterms:created xsi:type="dcterms:W3CDTF">2026-08-11T15:01:57.332Z</dcterms:created>
  <dcterms:modified xsi:type="dcterms:W3CDTF">2026-08-11T15:01:57.332Z</dcterms:modified>
</cp:coreProperties>
</file>

<file path=docProps/custom.xml><?xml version="1.0" encoding="utf-8"?>
<Properties xmlns="http://schemas.openxmlformats.org/officeDocument/2006/custom-properties" xmlns:vt="http://schemas.openxmlformats.org/officeDocument/2006/docPropsVTypes"/>
</file>