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element of California’s forests, human activities, land use changes, fire suppression practices, and climate change have intensified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over 4,500 wildfires that burned through 116,399 acres. Midway through the 2024 wildfire season, the state has already experienced 5,383 wildfires burning through 827,880 acres </w:t>
      </w:r>
      <w:r>
        <w:t xml:space="preserve">FIRE (2024)</w:t>
      </w:r>
      <w:r>
        <w:t xml:space="preserve">. This trend has shown no signs of slowing, with experts warning that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be due to the lack of investment and resources in those areas or the repeated fires that have changed the communities over time.</w:t>
      </w:r>
    </w:p>
    <w:p>
      <w:pPr>
        <w:jc w:val="center"/>
      </w:pPr>
      <w:r>
        <w:drawing>
          <wp:inline distT="0" distB="0" distL="0" distR="0">
            <wp:extent cx="4000500" cy="3701515"/>
            <wp:effectExtent b="0" l="0" r="0" t="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on fire suppression has found that communities with high property values stop the spread of wildfires, thus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Treatment for forests includes prescribed burning, selective harvesting and thinning, herbicide applications, and constructing fuel breaks.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QGIS was used to create spatial overlaps of different maps, including land ownership, poverty, treatment, and forest mapping datasets.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63"/>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63"/>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63"/>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64"/>
        </w:numPr>
      </w:pPr>
      <w:r>
        <w:t xml:space="preserve">Land Ownership Dataset: CAL FIRE’s California Land Ownership dataset and the California Census Tract Dataset identify public lands.</w:t>
      </w:r>
    </w:p>
    <w:p>
      <w:pPr>
        <w:pStyle w:val="ListParagraph"/>
        <w:numPr>
          <w:ilvl w:val="0"/>
          <w:numId w:val="64"/>
        </w:numPr>
      </w:pPr>
      <w:r>
        <w:t xml:space="preserve">Forest Dataset: the 2021 National Land Cover Database </w:t>
      </w:r>
      <w:r>
        <w:t xml:space="preserve">USGS (2018)</w:t>
      </w:r>
      <w:r>
        <w:t xml:space="preserve">. It is critical to note that the National Land Cover Database has identified three types of forests: Deciduous forests, evergreen forests, and mixed forests. To be labeled a forest, these regions’ trees must comprise more than 20% of the total vegetation cover. This definition of a forest differs from that of USDA’s Forest Inventory Analysis (FIA), which defines a forest as an area with at least 10% canopy cover and is for forestry use. As a result, the total acres of forest in California from FIA and NLCD are different, 19 million acres and 31 million acres, respectively. Additionally, in the NLCD dataset, there is no distinction between industrial private and non-industrial private forest lands.</w:t>
      </w:r>
    </w:p>
    <w:p>
      <w:pPr>
        <w:pStyle w:val="ListParagraph"/>
        <w:numPr>
          <w:ilvl w:val="0"/>
          <w:numId w:val="64"/>
        </w:numPr>
      </w:pPr>
      <w:r>
        <w:t xml:space="preserve">Forest and Wildfire Fuel Treatment Dataset: CAL Vegetation Treatment Program Environmental Impact Report and dataset California Vegetation Treatable Landscape</w:t>
      </w:r>
    </w:p>
    <w:p>
      <w:pPr>
        <w:pStyle w:val="ListParagraph"/>
        <w:numPr>
          <w:ilvl w:val="0"/>
          <w:numId w:val="64"/>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has also provided a way to identify high-impact opportunity areas where financial assistance might have a greater socio-economic and environmental impact. Key findings include</w:t>
      </w:r>
    </w:p>
    <w:p>
      <w:pPr>
        <w:pStyle w:val="ListParagraph"/>
        <w:numPr>
          <w:ilvl w:val="0"/>
          <w:numId w:val="65"/>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65"/>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65"/>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65"/>
        </w:numPr>
      </w:pPr>
      <w:r>
        <w:rPr>
          <w:b/>
          <w:bCs/>
        </w:rPr>
        <w:t xml:space="preserve">Three of 58 counties make up half of treatable forests in Extreme Poverty Zones</w:t>
      </w:r>
      <w:r>
        <w:t xml:space="preserve">. Mendocino, Humboldt, and Tehama have nearly 822,000 acres of private forest in Extreme Poverty lands requiring fuel reduction.</w:t>
      </w:r>
    </w:p>
    <w:p>
      <w:pPr>
        <w:pStyle w:val="ListParagraph"/>
        <w:numPr>
          <w:ilvl w:val="0"/>
          <w:numId w:val="65"/>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the increasing frequency and intensity of wildfires driven by climate change. Low-income communities have been disproportionately affected by wildfires, experiencing higher health and economic burdens. This research confirms that low-income and underserved communities comprise most of California’s fuel treatment needs but treat landscapes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the different treatment types across geographies, gather parcel-level data, and explore permitting, planning, and aggregation issues to conduct larger-scale fuel treatments in the state.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l8lf56uw1fbtr6woxn4bh">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o_xra8we5gxhaeszqwmrb">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ipvoavn1a2p2d6m92gtp9">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mgv8bg1umi3qcdv8tueac">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v_lmslob3jwsb7en7j4ig">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jvbzx85djwkki5ph9qvzu">
        <w:r>
          <w:rPr>
            <w:rStyle w:val="Hyperlink"/>
          </w:rPr>
          <w:t xml:space="preserve">10.1371/journal.pclm.0000087</w:t>
        </w:r>
      </w:hyperlink>
    </w:p>
    <w:p>
      <w:r>
        <w:t xml:space="preserve">OEHHA. (2024). </w:t>
      </w:r>
      <w:r>
        <w:rPr>
          <w:i/>
          <w:iCs/>
        </w:rPr>
        <w:t xml:space="preserve">Wildfires - OEHHA</w:t>
      </w:r>
      <w:r>
        <w:t xml:space="preserve">. </w:t>
      </w:r>
      <w:hyperlink w:history="1" r:id="rId7hefvafh1ci3ysk00hx8v">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dui_96td-p39lpretceaz">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ozssy1waczxepykjjgs_o">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v9b2j-6dkbv0gtrjfxakz">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n8zo2wfsedcmwhuvbwv3b">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j4jrfdwj6d2zjpqissmuw">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zop_y7dndpm5mxhubwhfr">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xkhcjwezlkwexxnp9tvp4">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zk2vo9rml1onpgyc51otm">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iy8itwumsj67baqmf1efn">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eia3wrnprneiglymdrvsp">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9"/>
    <w:lvlOverride w:ilvl="0">
      <w:startOverride w:val="1"/>
    </w:lvlOverride>
  </w:num>
  <w:num w:numId="63">
    <w:abstractNumId w:val="60"/>
    <w:lvlOverride w:ilvl="0">
      <w:startOverride w:val="1"/>
    </w:lvlOverride>
  </w:num>
  <w:num w:numId="64">
    <w:abstractNumId w:val="61"/>
    <w:lvlOverride w:ilvl="0">
      <w:startOverride w:val="1"/>
    </w:lvlOverride>
  </w:num>
  <w:num w:numId="65">
    <w:abstractNumId w:val="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8lf56uw1fbtr6woxn4bh" Type="http://schemas.openxmlformats.org/officeDocument/2006/relationships/hyperlink" Target="https://www.calforestfoundation.org/resource/california-forests/" TargetMode="External"/><Relationship Id="rIdo_xra8we5gxhaeszqwmrb" Type="http://schemas.openxmlformats.org/officeDocument/2006/relationships/hyperlink" Target="https://doi.org/10.1126/sciadv.adj7264" TargetMode="External"/><Relationship Id="rIdipvoavn1a2p2d6m92gtp9" Type="http://schemas.openxmlformats.org/officeDocument/2006/relationships/hyperlink" Target="https://bof.fire.ca.gov/projects-and-programs/calvtp-homepage-and-storymap/" TargetMode="External"/><Relationship Id="rIdmgv8bg1umi3qcdv8tueac" Type="http://schemas.openxmlformats.org/officeDocument/2006/relationships/hyperlink" Target="https://www.fire.ca.gov/our-impact/statistics" TargetMode="External"/><Relationship Id="rIdv_lmslob3jwsb7en7j4ig" Type="http://schemas.openxmlformats.org/officeDocument/2006/relationships/hyperlink" Target="https://scholarsbank.uoregon.edu/xmlui/bitstream/handle/1794/2334/wild_pov.pdf" TargetMode="External"/><Relationship Id="rIdjvbzx85djwkki5ph9qvzu" Type="http://schemas.openxmlformats.org/officeDocument/2006/relationships/hyperlink" Target="https://doi.org/10.1371/journal.pclm.0000087" TargetMode="External"/><Relationship Id="rId7hefvafh1ci3ysk00hx8v" Type="http://schemas.openxmlformats.org/officeDocument/2006/relationships/hyperlink" Target="https://oehha.ca.gov/climate-change/epic-2022/impacts-vegetation-and-wildlife/wildfires" TargetMode="External"/><Relationship Id="rIddui_96td-p39lpretceaz" Type="http://schemas.openxmlformats.org/officeDocument/2006/relationships/hyperlink" Target="https://news.berkeley.edu/2024/02/29/wildfire-smoke-disproportionately-affects-california-s-indigenous-communities-new-research-shows/" TargetMode="External"/><Relationship Id="rIdozssy1waczxepykjjgs_o" Type="http://schemas.openxmlformats.org/officeDocument/2006/relationships/hyperlink" Target="https://oehha.ca.gov/calenviroscreen/indicator/poverty" TargetMode="External"/><Relationship Id="rIdv9b2j-6dkbv0gtrjfxakz" Type="http://schemas.openxmlformats.org/officeDocument/2006/relationships/hyperlink" Target="https://www.capradio.org/articles/2023/02/15/frequent-wildfires-more-likely-to-hit-low-income-communities-new-report-finds/" TargetMode="External"/><Relationship Id="rIdn8zo2wfsedcmwhuvbwv3b" Type="http://schemas.openxmlformats.org/officeDocument/2006/relationships/hyperlink" Target="https://www.ncbi.nlm.nih.gov/pmc/articles/PMC8068328/" TargetMode="External"/><Relationship Id="rIdj4jrfdwj6d2zjpqissmuw" Type="http://schemas.openxmlformats.org/officeDocument/2006/relationships/hyperlink" Target="https://www.ers.usda.gov/data-products/poverty-area-measures/" TargetMode="External"/><Relationship Id="rIdzop_y7dndpm5mxhubwhfr" Type="http://schemas.openxmlformats.org/officeDocument/2006/relationships/hyperlink" Target="https://www.climatehubs.usda.gov/hubs/california/topic/focus-forestlands-california" TargetMode="External"/><Relationship Id="rIdxkhcjwezlkwexxnp9tvp4" Type="http://schemas.openxmlformats.org/officeDocument/2006/relationships/hyperlink" Target="https://www.usgs.gov/centers/eros/science/national-land-cover-database" TargetMode="External"/><Relationship Id="rIdzk2vo9rml1onpgyc51otm" Type="http://schemas.openxmlformats.org/officeDocument/2006/relationships/hyperlink" Target="https://wildfiretaskforce.org/wp-content/uploads/2022/04/californiawildfireandforestresilienceactionplan.pdf" TargetMode="External"/><Relationship Id="rIdiy8itwumsj67baqmf1efn"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kcgzgi48t_9rxpxeyyivy.png"/><Relationship Id="rId8" Type="http://schemas.openxmlformats.org/officeDocument/2006/relationships/image" Target="media/-1ebfkkot9zepldb0fv60.png"/><Relationship Id="rId9" Type="http://schemas.openxmlformats.org/officeDocument/2006/relationships/image" Target="media/pumxmn0gxzwjxsgsflwzf.png"/></Relationships>
</file>

<file path=word/_rels/footer1.xml.rels><?xml version="1.0" encoding="UTF-8"?><Relationships xmlns="http://schemas.openxmlformats.org/package/2006/relationships"><Relationship Id="rId0" Type="http://schemas.openxmlformats.org/officeDocument/2006/relationships/image" Target="media/lmszejgeouaumo8jkk7ko.png"/></Relationships>
</file>

<file path=word/_rels/footnotes.xml.rels><?xml version="1.0" encoding="UTF-8"?><Relationships xmlns="http://schemas.openxmlformats.org/package/2006/relationships"><Relationship Id="rIdeia3wrnprneiglymdrvsp"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2026-07-20T13:51:20.636Z</dcterms:created>
  <dcterms:modified xsi:type="dcterms:W3CDTF">2026-07-20T13:51:20.636Z</dcterms:modified>
</cp:coreProperties>
</file>

<file path=docProps/custom.xml><?xml version="1.0" encoding="utf-8"?>
<Properties xmlns="http://schemas.openxmlformats.org/officeDocument/2006/custom-properties" xmlns:vt="http://schemas.openxmlformats.org/officeDocument/2006/docPropsVTypes"/>
</file>