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Test de positionnement à l’entrée</w:t>
      </w:r>
    </w:p>
    <w:p>
      <w:pPr>
        <w:spacing w:after="120"/>
      </w:pPr>
      <w:r>
        <w:rPr>
          <w:b/>
          <w:bCs/>
        </w:rPr>
        <w:t xml:space="preserve">Formation :</w:t>
      </w:r>
      <w:r>
        <w:t xml:space="preserve"> Gestion professionnelle du temps · </w:t>
      </w:r>
      <w:r>
        <w:rPr>
          <w:b/>
          <w:bCs/>
        </w:rPr>
        <w:t xml:space="preserve">Document :</w:t>
      </w:r>
      <w:r>
        <w:t xml:space="preserve"> Test de positionnement à l’entrée (indicateur 8), version stagiaire · </w:t>
      </w:r>
      <w:r>
        <w:rPr>
          <w:b/>
          <w:bCs/>
        </w:rPr>
        <w:t xml:space="preserve">Version :</w:t>
      </w:r>
      <w:r>
        <w:t xml:space="preserve"> commande exemple-gestion-temps, 16/10/2026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Ce test sert à connaître vos acquis avant la formation, pour adapter le parcours. Il n’élimine personne : répondez sans documentation, « je ne sais pas » est une réponse utile. Durée indicative : 15 minutes. Cochez une seule case par question à choix ; écrivez un seul mot quand c’est demandé.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4802"/>
      </w:tblGrid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Nom, prénom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Date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highlight w:val="yellow"/>
              </w:rPr>
              <w:t xml:space="preserve">[JJ/MM/AAAA]</w:t>
            </w:r>
          </w:p>
        </w:tc>
      </w:tr>
      <w:tr>
        <w:tc>
          <w:tcPr>
            <w:tcW w:type="pct" w:w="2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Session</w:t>
            </w:r>
          </w:p>
        </w:tc>
        <w:tc>
          <w:tcPr>
            <w:tcW w:type="pct" w:w="2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[ ]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Questions (10 questions, 10 points)</w:t>
      </w:r>
    </w:p>
    <w:p>
      <w:pPr>
        <w:spacing w:after="120"/>
      </w:pPr>
      <w:r>
        <w:rPr>
          <w:b/>
          <w:bCs/>
        </w:rPr>
        <w:t xml:space="preserve">1.</w:t>
      </w:r>
      <w:r>
        <w:t xml:space="preserve"> Selon vous, à quoi sont dues la plupart des pertes subies par les entreprises et les organisations ?</w:t>
      </w:r>
    </w:p>
    <w:p>
      <w:pPr>
        <w:spacing w:after="120"/>
      </w:pPr>
      <w:r>
        <w:t xml:space="preserve">☐ a) À la hausse des coûts de l’énergie</w:t>
      </w:r>
      <w:r>
        <w:br/>
        <w:t xml:space="preserve"/>
      </w:r>
      <w:r>
        <w:t xml:space="preserve">☐ b) À un manque de gestion du temps</w:t>
      </w:r>
      <w:r>
        <w:br/>
        <w:t xml:space="preserve"/>
      </w:r>
      <w:r>
        <w:t xml:space="preserve">☐ c) À l’évolution de la réglementation</w:t>
      </w:r>
      <w:r>
        <w:br/>
        <w:t xml:space="preserve"/>
      </w:r>
      <w:r>
        <w:t xml:space="preserve">☐ d) À un manque de trésorerie</w:t>
      </w:r>
    </w:p>
    <w:p>
      <w:pPr>
        <w:spacing w:after="120"/>
      </w:pPr>
      <w:r>
        <w:rPr>
          <w:b/>
          <w:bCs/>
        </w:rPr>
        <w:t xml:space="preserve">2.</w:t>
      </w:r>
      <w:r>
        <w:t xml:space="preserve"> Comment appelle-t-on le fait de tout remettre au lendemain ?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3.</w:t>
      </w:r>
      <w:r>
        <w:t xml:space="preserve"> Que signifie le sigle NERAC, utilisé pour organiser son travail ?</w:t>
      </w:r>
    </w:p>
    <w:p>
      <w:pPr>
        <w:spacing w:after="120"/>
      </w:pPr>
      <w:r>
        <w:t xml:space="preserve">☐ a) Négocier, Exécuter, Relancer, Analyser, Classer</w:t>
      </w:r>
      <w:r>
        <w:br/>
        <w:t xml:space="preserve"/>
      </w:r>
      <w:r>
        <w:t xml:space="preserve">☐ b) Noter, Estimer, Réserver, Arbitrer, Contrôler</w:t>
      </w:r>
      <w:r>
        <w:br/>
        <w:t xml:space="preserve"/>
      </w:r>
      <w:r>
        <w:t xml:space="preserve">☐ c) Noter, Exécuter, Rédiger, Archiver, Communiquer</w:t>
      </w:r>
      <w:r>
        <w:br/>
        <w:t xml:space="preserve"/>
      </w:r>
      <w:r>
        <w:t xml:space="preserve">☐ d) Nommer, Évaluer, Répartir, Animer, Clôturer</w:t>
      </w:r>
    </w:p>
    <w:p>
      <w:pPr>
        <w:spacing w:after="120"/>
      </w:pPr>
      <w:r>
        <w:rPr>
          <w:b/>
          <w:bCs/>
        </w:rPr>
        <w:t xml:space="preserve">4.</w:t>
      </w:r>
      <w:r>
        <w:t xml:space="preserve"> Dans quel ordre se succèdent les étapes d’une bonne organisation du temps ?</w:t>
      </w:r>
    </w:p>
    <w:p>
      <w:pPr>
        <w:spacing w:after="120"/>
      </w:pPr>
      <w:r>
        <w:t xml:space="preserve">☐ a) Décider, planifier, contrôler, fixer les objectifs</w:t>
      </w:r>
      <w:r>
        <w:br/>
        <w:t xml:space="preserve"/>
      </w:r>
      <w:r>
        <w:t xml:space="preserve">☐ b) Planifier, contrôler, fixer les objectifs, décider</w:t>
      </w:r>
      <w:r>
        <w:br/>
        <w:t xml:space="preserve"/>
      </w:r>
      <w:r>
        <w:t xml:space="preserve">☐ c) Fixer les objectifs, planifier, décider, contrôler</w:t>
      </w:r>
      <w:r>
        <w:br/>
        <w:t xml:space="preserve"/>
      </w:r>
      <w:r>
        <w:t xml:space="preserve">☐ d) Contrôler, décider, fixer les objectifs, planifier</w:t>
      </w:r>
    </w:p>
    <w:p>
      <w:pPr>
        <w:spacing w:after="120"/>
      </w:pPr>
      <w:r>
        <w:rPr>
          <w:b/>
          <w:bCs/>
        </w:rPr>
        <w:t xml:space="preserve">5.</w:t>
      </w:r>
      <w:r>
        <w:t xml:space="preserve"> D’après la loi de Pareto appliquée au temps de travail, quelle part du temps l’essentiel occupe-t-il ?</w:t>
      </w:r>
    </w:p>
    <w:p>
      <w:pPr>
        <w:spacing w:after="120"/>
      </w:pPr>
      <w:r>
        <w:t xml:space="preserve">☐ a) 50 %</w:t>
      </w:r>
      <w:r>
        <w:br/>
        <w:t xml:space="preserve"/>
      </w:r>
      <w:r>
        <w:t xml:space="preserve">☐ b) 80 %</w:t>
      </w:r>
      <w:r>
        <w:br/>
        <w:t xml:space="preserve"/>
      </w:r>
      <w:r>
        <w:t xml:space="preserve">☐ c) 20 %</w:t>
      </w:r>
      <w:r>
        <w:br/>
        <w:t xml:space="preserve"/>
      </w:r>
      <w:r>
        <w:t xml:space="preserve">☐ d) 95 %</w:t>
      </w:r>
    </w:p>
    <w:p>
      <w:pPr>
        <w:spacing w:after="120"/>
      </w:pPr>
      <w:r>
        <w:rPr>
          <w:b/>
          <w:bCs/>
        </w:rPr>
        <w:t xml:space="preserve">6.</w:t>
      </w:r>
      <w:r>
        <w:t xml:space="preserve"> En combien de classes l’analyse ABC répartit-elle des produits ou des tâches ?</w:t>
      </w:r>
    </w:p>
    <w:p>
      <w:pPr>
        <w:spacing w:after="120"/>
      </w:pPr>
      <w:r>
        <w:t xml:space="preserve">☐ a) Quatre</w:t>
      </w:r>
      <w:r>
        <w:br/>
        <w:t xml:space="preserve"/>
      </w:r>
      <w:r>
        <w:t xml:space="preserve">☐ b) Trois</w:t>
      </w:r>
      <w:r>
        <w:br/>
        <w:t xml:space="preserve"/>
      </w:r>
      <w:r>
        <w:t xml:space="preserve">☐ c) Deux</w:t>
      </w:r>
      <w:r>
        <w:br/>
        <w:t xml:space="preserve"/>
      </w:r>
      <w:r>
        <w:t xml:space="preserve">☐ d) Cinq</w:t>
      </w:r>
    </w:p>
    <w:p>
      <w:pPr>
        <w:spacing w:after="120"/>
      </w:pPr>
      <w:r>
        <w:rPr>
          <w:b/>
          <w:bCs/>
        </w:rPr>
        <w:t xml:space="preserve">7.</w:t>
      </w:r>
      <w:r>
        <w:t xml:space="preserve"> Quelle méthode mesure le temps alloué à chaque tâche administrative répétitive en faisant exécuter une série de tâches par une personne expérimentée ? (un mot)</w:t>
      </w:r>
    </w:p>
    <w:p>
      <w:pPr>
        <w:spacing w:after="120"/>
      </w:pPr>
      <w:r>
        <w:t xml:space="preserve">Réponse : ………………………………………</w:t>
      </w:r>
    </w:p>
    <w:p>
      <w:pPr>
        <w:spacing w:after="120"/>
      </w:pPr>
      <w:r>
        <w:rPr>
          <w:b/>
          <w:bCs/>
        </w:rPr>
        <w:t xml:space="preserve">8.</w:t>
      </w:r>
      <w:r>
        <w:t xml:space="preserve"> Selon la méthode des paquets, par cycles de quelle durée un adulte peut-il travailler efficacement ?</w:t>
      </w:r>
    </w:p>
    <w:p>
      <w:pPr>
        <w:spacing w:after="120"/>
      </w:pPr>
      <w:r>
        <w:t xml:space="preserve">☐ a) 120 minutes</w:t>
      </w:r>
      <w:r>
        <w:br/>
        <w:t xml:space="preserve"/>
      </w:r>
      <w:r>
        <w:t xml:space="preserve">☐ b) 45 minutes</w:t>
      </w:r>
      <w:r>
        <w:br/>
        <w:t xml:space="preserve"/>
      </w:r>
      <w:r>
        <w:t xml:space="preserve">☐ c) 60 minutes</w:t>
      </w:r>
      <w:r>
        <w:br/>
        <w:t xml:space="preserve"/>
      </w:r>
      <w:r>
        <w:t xml:space="preserve">☐ d) 90 minutes</w:t>
      </w:r>
    </w:p>
    <w:p>
      <w:pPr>
        <w:spacing w:after="120"/>
      </w:pPr>
      <w:r>
        <w:rPr>
          <w:b/>
          <w:bCs/>
        </w:rPr>
        <w:t xml:space="preserve">9.</w:t>
      </w:r>
      <w:r>
        <w:t xml:space="preserve"> Dans un diagramme de Gantt, que représente l’axe horizontal (abscisses) ?</w:t>
      </w:r>
    </w:p>
    <w:p>
      <w:pPr>
        <w:spacing w:after="120"/>
      </w:pPr>
      <w:r>
        <w:t xml:space="preserve">☐ a) Les responsables</w:t>
      </w:r>
      <w:r>
        <w:br/>
        <w:t xml:space="preserve"/>
      </w:r>
      <w:r>
        <w:t xml:space="preserve">☐ b) L’échelle des temps</w:t>
      </w:r>
      <w:r>
        <w:br/>
        <w:t xml:space="preserve"/>
      </w:r>
      <w:r>
        <w:t xml:space="preserve">☐ c) Les coûts</w:t>
      </w:r>
      <w:r>
        <w:br/>
        <w:t xml:space="preserve"/>
      </w:r>
      <w:r>
        <w:t xml:space="preserve">☐ d) L’échelle des tâches</w:t>
      </w:r>
    </w:p>
    <w:p>
      <w:pPr>
        <w:spacing w:after="120"/>
      </w:pPr>
      <w:r>
        <w:rPr>
          <w:b/>
          <w:bCs/>
        </w:rPr>
        <w:t xml:space="preserve">10.</w:t>
      </w:r>
      <w:r>
        <w:t xml:space="preserve"> Que signifie le sigle QQOQCCP ?</w:t>
      </w:r>
    </w:p>
    <w:p>
      <w:pPr>
        <w:spacing w:after="120"/>
      </w:pPr>
      <w:r>
        <w:t xml:space="preserve">☐ a) Qui, Quoi, Où, Quand, Comment, Combien, Pourquoi</w:t>
      </w:r>
      <w:r>
        <w:br/>
        <w:t xml:space="preserve"/>
      </w:r>
      <w:r>
        <w:t xml:space="preserve">☐ b) Question, Quiz, Objectif, Quotidien, Calendrier, Cycle, Priorité</w:t>
      </w:r>
      <w:r>
        <w:br/>
        <w:t xml:space="preserve"/>
      </w:r>
      <w:r>
        <w:t xml:space="preserve">☐ c) Qui, Quand, Objectif, Quoi, Coût, Contrôle, Plan</w:t>
      </w:r>
      <w:r>
        <w:br/>
        <w:t xml:space="preserve"/>
      </w:r>
      <w:r>
        <w:t xml:space="preserve">☐ d) Qualité, Quantité, Organisation, Qualification, Contrôle, Coût, Planning</w:t>
      </w:r>
    </w:p>
    <w:p>
      <w:pPr>
        <w:pStyle w:val="Heading2"/>
        <w:spacing w:after="120" w:before="240"/>
      </w:pPr>
      <w:r>
        <w:t xml:space="preserve">Autoévaluation (non notée)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16"/>
        <w:gridCol w:w="1470"/>
        <w:gridCol w:w="1470"/>
        <w:gridCol w:w="1470"/>
        <w:gridCol w:w="1372"/>
      </w:tblGrid>
      <w:tr>
        <w:trPr>
          <w:tblHeader/>
        </w:trPr>
        <w:tc>
          <w:tcPr>
            <w:tcW w:type="pct" w:w="21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Compétence visée</w:t>
            </w:r>
          </w:p>
        </w:tc>
        <w:tc>
          <w:tcPr>
            <w:tcW w:type="pct" w:w="7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Je ne connais pas</w:t>
            </w:r>
          </w:p>
        </w:tc>
        <w:tc>
          <w:tcPr>
            <w:tcW w:type="pct" w:w="7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J’ai des notions</w:t>
            </w:r>
          </w:p>
        </w:tc>
        <w:tc>
          <w:tcPr>
            <w:tcW w:type="pct" w:w="7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Je pratique parfois</w:t>
            </w:r>
          </w:p>
        </w:tc>
        <w:tc>
          <w:tcPr>
            <w:tcW w:type="pct" w:w="7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Je maîtrise</w:t>
            </w:r>
          </w:p>
        </w:tc>
      </w:tr>
      <w:t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 repère ce qui me fait perdre du temps dans ma semaine de travail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</w:tr>
      <w:t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 planifie mes tâches en prévoyant une marge pour les imprévus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</w:tr>
      <w:t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 sais distinguer l’essentiel de l’accessoire dans mes tâches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</w:tr>
      <w:t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Je connais le temps que me prennent mes tâches répétitives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</w:tr>
      <w:tr>
        <w:tc>
          <w:tcPr>
            <w:tcW w:type="pct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J’utilise un outil de planification (agenda partagé, Gantt, carte heuristique)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  <w:tc>
          <w:tcPr>
            <w:tcW w:type="pct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☐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Ce que j’attends de la formation : </w:t>
      </w:r>
      <w:r>
        <w:t xml:space="preserve">[ 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Une situation de travail où je veux l’appliquer : </w:t>
      </w:r>
      <w:r>
        <w:t xml:space="preserve">[ 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Besoin d’un aménagement pour suivre la formation ou passer les évaluations : ☐ non ☐ oui (le référent handicap vous contacte)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Test de positionnement à l’entrée – Gestion professionnelle du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positionnement à l’entrée – Gestion professionnelle du temps</dc:title>
  <dc:creator>READ FRANCE SAS</dc:creator>
  <dc:description>Acquimètre – READ FRANCE SAS</dc:description>
  <cp:lastModifiedBy>Un-named</cp:lastModifiedBy>
  <cp:revision>1</cp:revision>
  <dcterms:created xsi:type="dcterms:W3CDTF">2026-10-16T19:35:27.390Z</dcterms:created>
  <dcterms:modified xsi:type="dcterms:W3CDTF">2026-10-16T19:35:27.390Z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