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Fiche de résultats par stagiaire – Gestion professionnelle du temps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fiche de résultats (indicateurs 8 et 11), une par stagiaire · </w:t>
      </w:r>
      <w:r>
        <w:rPr>
          <w:b/>
          <w:bCs/>
        </w:rPr>
        <w:t xml:space="preserve">Version :</w:t>
      </w:r>
      <w:r>
        <w:t xml:space="preserve"> commande exemple-gestion-temps, 16/10/2026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Une fiche par participant, à classer dans son dossier. Elle relie chaque objectif aux questions qui l’évaluent, à l’entrée, en fin de formation et à J+30. Ne la confondez pas avec le questionnaire de satisfaction (indicateur 30).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84"/>
        <w:gridCol w:w="4116"/>
      </w:tblGrid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Participant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[nom]</w:t>
            </w:r>
          </w:p>
        </w:tc>
      </w:tr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Dates de la formation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Formateur</w:t>
            </w:r>
          </w:p>
        </w:tc>
        <w:tc>
          <w:tcPr>
            <w:tcW w:type="pct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[nom]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1. Positionnement à l’entrée (indicateur 8)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4900"/>
        <w:gridCol w:w="2646"/>
      </w:tblGrid>
      <w:tr>
        <w:trPr>
          <w:tblHeader/>
        </w:trPr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Score</w:t>
            </w:r>
          </w:p>
        </w:tc>
        <w:tc>
          <w:tcPr>
            <w:tcW w:type="pct" w:w="2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Décision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Informé le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10</w:t>
            </w:r>
          </w:p>
        </w:tc>
        <w:tc>
          <w:tcPr>
            <w:tcW w:type="pct" w:w="2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standard avec points d’attention ☐ standard ☐ allégé ou approfondissement ☐ aménagement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2. Atteinte des objectifs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1274"/>
        <w:gridCol w:w="1274"/>
        <w:gridCol w:w="1078"/>
        <w:gridCol w:w="1176"/>
        <w:gridCol w:w="1764"/>
      </w:tblGrid>
      <w:tr>
        <w:trPr>
          <w:tblHeader/>
        </w:trPr>
        <w:tc>
          <w:tcPr>
            <w:tcW w:type="pct" w:w="1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Questions fin de formation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 fin de formation</w:t>
            </w:r>
          </w:p>
        </w:tc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Questions J+30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 J+30</w:t>
            </w:r>
          </w:p>
        </w:tc>
        <w:tc>
          <w:tcPr>
            <w:tcW w:type="pct" w:w="9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Atteint ?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1. Expliquer pourquoi le temps est un enjeu pour l’entreprise et repérer les causes de pertes de temps (chapitres 1 et 2)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1, 2, 3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1, 2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2. Organiser son temps par étapes (objectifs, planification, décision, contrôle) et appliquer la méthode NERAC (chapitres 2 et 5)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4, 5, 6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3, 4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3. Prioriser et analyser avec le principe de Pareto et l’analyse ABC (chapitres 7 et 8)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7, 8, 9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4. Mesurer et regrouper le temps de travail : pendulage, paquets de 90 minutes, grille d’auto-analyse (chapitres 3, 4 et 9)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10, 11, 12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7, 8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5. Choisir un outil adapté : calendrier partagé, diagramme de Gantt, PERT, carte heuristique, QQOQCCP (chapitres 6 et 10)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13, 14, 15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3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9, 10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☐ oui ☐ partiellement ☐ non</w:t>
            </w:r>
          </w:p>
        </w:tc>
      </w:tr>
      <w:tr>
        <w:tc>
          <w:tcPr>
            <w:tcW w:type="pct" w:w="1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15</w:t>
            </w:r>
          </w:p>
        </w:tc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  <w:r>
              <w:t xml:space="preserve"> / 10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3. Conclusion</w:t>
      </w:r>
    </w:p>
    <w:p>
      <w:pPr>
        <w:spacing w:after="120"/>
      </w:pPr>
      <w:r>
        <w:t xml:space="preserve">Synthèse : </w:t>
      </w:r>
      <w:r>
        <w:t xml:space="preserve">[ ]</w:t>
      </w:r>
    </w:p>
    <w:p>
      <w:pPr>
        <w:spacing w:after="120"/>
      </w:pPr>
      <w:r>
        <w:t xml:space="preserve">Préconisations : </w:t>
      </w:r>
      <w:r>
        <w:rPr>
          <w:highlight w:val="yellow"/>
        </w:rPr>
        <w:t xml:space="preserve">[ressources, suite de parcours]</w:t>
      </w:r>
    </w:p>
    <w:p>
      <w:pPr>
        <w:spacing w:after="120"/>
      </w:pPr>
      <w:r>
        <w:t xml:space="preserve">Reporté sur l’attestation de fin de formation le </w:t>
      </w:r>
      <w:r>
        <w:rPr>
          <w:highlight w:val="yellow"/>
        </w:rPr>
        <w:t xml:space="preserve">[JJ/MM/AAAA]</w:t>
      </w:r>
      <w:r>
        <w:t xml:space="preserve">. Signature du formateur : </w:t>
      </w:r>
      <w:r>
        <w:t xml:space="preserve">[ ]</w:t>
      </w:r>
    </w:p>
    <w:sectPr>
      <w:headerReference w:type="default" r:id="rId6"/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Fiche de résultats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résultats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2026-10-16T19:35:27.465Z</dcterms:created>
  <dcterms:modified xsi:type="dcterms:W3CDTF">2026-10-16T19:35:27.465Z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