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t xml:space="preserve">Programme : Gestion professionnelle du temps</w:t>
      </w:r>
    </w:p>
    <w:p>
      <w:pPr>
        <w:spacing w:after="120"/>
      </w:pPr>
      <w:r>
        <w:rPr>
          <w:i/>
          <w:iCs/>
        </w:rPr>
        <w:t xml:space="preserve">Exemple de fiche programme construite pour l’échantillon Acquimètre à partir de la leçon Wikiversité « Gestion professionnelle du temps » (CC BY-SA 4.0). La durée, le public et les modalités sont des valeurs d’exemple.</w:t>
      </w:r>
    </w:p>
    <w:p>
      <w:pPr>
        <w:pStyle w:val="Heading2"/>
        <w:spacing w:after="120" w:before="240"/>
      </w:pPr>
      <w:r>
        <w:t xml:space="preserve">Présentation</w:t>
      </w:r>
    </w:p>
    <w:p>
      <w:pPr>
        <w:spacing w:after="120"/>
      </w:pPr>
      <w:r>
        <w:t xml:space="preserve">La gestion du temps exerce une contrainte multiforme sur l'activité économique et sur la gestion des entreprises. Ainsi, dans un contexte de forte concurrence et de profondes mutations économiques, sociales et technologiques, le temps de travail est une variable fondamentale d'ajustement de l'entreprise à son environnement. La qualité du management du temps de travail constitue un levier puissant de compétitivité des entreprises et des organisations. Toute performance se mesure par rapport à une durée de réalisation.</w:t>
      </w:r>
    </w:p>
    <w:p>
      <w:pPr>
        <w:pStyle w:val="Heading2"/>
        <w:spacing w:after="120" w:before="240"/>
      </w:pPr>
      <w:r>
        <w:t xml:space="preserve">Objectifs (texte de la leçon)</w:t>
      </w:r>
    </w:p>
    <w:p>
      <w:pPr>
        <w:pStyle w:val="ListParagraph"/>
        <w:numPr>
          <w:ilvl w:val="0"/>
          <w:numId w:val="1"/>
        </w:numPr>
        <w:spacing w:after="60"/>
      </w:pPr>
      <w:r>
        <w:t xml:space="preserve">Découvrir des outils de développement des capacités personnelles en management et en efficacité du travail</w:t>
      </w:r>
    </w:p>
    <w:p>
      <w:pPr>
        <w:pStyle w:val="ListParagraph"/>
        <w:numPr>
          <w:ilvl w:val="0"/>
          <w:numId w:val="1"/>
        </w:numPr>
        <w:spacing w:after="60"/>
      </w:pPr>
      <w:r>
        <w:t xml:space="preserve">Découvrir un ensemble de techniques simples et d’outils pratiques d'organisation</w:t>
      </w:r>
    </w:p>
    <w:p>
      <w:pPr>
        <w:pStyle w:val="ListParagraph"/>
        <w:numPr>
          <w:ilvl w:val="0"/>
          <w:numId w:val="1"/>
        </w:numPr>
        <w:spacing w:after="60"/>
      </w:pPr>
      <w:r>
        <w:t xml:space="preserve">Permettre de minimiser le temps perdu</w:t>
      </w:r>
    </w:p>
    <w:p>
      <w:pPr>
        <w:pStyle w:val="ListParagraph"/>
        <w:numPr>
          <w:ilvl w:val="0"/>
          <w:numId w:val="1"/>
        </w:numPr>
        <w:spacing w:after="60"/>
      </w:pPr>
      <w:r>
        <w:t xml:space="preserve">Permettre de maximiser le temps gagné</w:t>
      </w:r>
    </w:p>
    <w:p>
      <w:pPr>
        <w:pStyle w:val="ListParagraph"/>
        <w:numPr>
          <w:ilvl w:val="0"/>
          <w:numId w:val="1"/>
        </w:numPr>
        <w:spacing w:after="60"/>
      </w:pPr>
      <w:r>
        <w:t xml:space="preserve">Cette leçon est donc là pour vous aider à vous organiser individuellement ou collectivement à l'aide de différents concepts et outils.</w:t>
      </w:r>
    </w:p>
    <w:p>
      <w:pPr>
        <w:pStyle w:val="Heading2"/>
        <w:spacing w:after="120" w:before="240"/>
      </w:pPr>
      <w:r>
        <w:t xml:space="preserve">Prérequis (texte de la leçon)</w:t>
      </w:r>
    </w:p>
    <w:p>
      <w:pPr>
        <w:spacing w:after="120"/>
      </w:pPr>
      <w:r>
        <w:t xml:space="preserve">Cette page est accessibles à tous les professionnels, quels que soient leurs métiers, afin d'organiser et d'optimiser le temps de travail.</w:t>
      </w:r>
    </w:p>
    <w:p>
      <w:pPr>
        <w:pStyle w:val="Heading2"/>
        <w:spacing w:after="120" w:before="240"/>
      </w:pPr>
      <w:r>
        <w:t xml:space="preserve">Public, durée et modalités (exemple)</w:t>
      </w:r>
    </w:p>
    <w:p>
      <w:pPr>
        <w:pStyle w:val="ListParagraph"/>
        <w:numPr>
          <w:ilvl w:val="0"/>
          <w:numId w:val="1"/>
        </w:numPr>
        <w:spacing w:after="60"/>
      </w:pPr>
      <w:r>
        <w:t xml:space="preserve">Public : salariés, managers et assistants de toute fonction.</w:t>
      </w:r>
    </w:p>
    <w:p>
      <w:pPr>
        <w:pStyle w:val="ListParagraph"/>
        <w:numPr>
          <w:ilvl w:val="0"/>
          <w:numId w:val="1"/>
        </w:numPr>
        <w:spacing w:after="60"/>
      </w:pPr>
      <w:r>
        <w:t xml:space="preserve">Durée : 7 heures (1 jour), en présentiel ou à distance.</w:t>
      </w:r>
    </w:p>
    <w:p>
      <w:pPr>
        <w:pStyle w:val="ListParagraph"/>
        <w:numPr>
          <w:ilvl w:val="0"/>
          <w:numId w:val="1"/>
        </w:numPr>
        <w:spacing w:after="60"/>
      </w:pPr>
      <w:r>
        <w:t xml:space="preserve">Évaluation : test de positionnement à l’entrée, évaluation des acquis en fin de formation, évaluation à froid à J+30.</w:t>
      </w:r>
    </w:p>
    <w:p>
      <w:pPr>
        <w:pStyle w:val="Heading2"/>
        <w:spacing w:after="120" w:before="240"/>
      </w:pPr>
      <w:r>
        <w:t xml:space="preserve">Plan</w:t>
      </w:r>
    </w:p>
    <w:p>
      <w:pPr>
        <w:pStyle w:val="ListParagraph"/>
        <w:numPr>
          <w:ilvl w:val="0"/>
          <w:numId w:val="2"/>
        </w:numPr>
        <w:spacing w:after="60"/>
      </w:pPr>
      <w:r>
        <w:t xml:space="preserve">Historique</w:t>
      </w:r>
    </w:p>
    <w:p>
      <w:pPr>
        <w:pStyle w:val="ListParagraph"/>
        <w:numPr>
          <w:ilvl w:val="0"/>
          <w:numId w:val="2"/>
        </w:numPr>
        <w:spacing w:after="60"/>
      </w:pPr>
      <w:r>
        <w:t xml:space="preserve">Objectifs et organisation de la gestion du temps</w:t>
      </w:r>
    </w:p>
    <w:p>
      <w:pPr>
        <w:pStyle w:val="ListParagraph"/>
        <w:numPr>
          <w:ilvl w:val="0"/>
          <w:numId w:val="2"/>
        </w:numPr>
        <w:spacing w:after="60"/>
      </w:pPr>
      <w:r>
        <w:t xml:space="preserve">Méthode des paquets de 90 minutes</w:t>
      </w:r>
    </w:p>
    <w:p>
      <w:pPr>
        <w:pStyle w:val="ListParagraph"/>
        <w:numPr>
          <w:ilvl w:val="0"/>
          <w:numId w:val="2"/>
        </w:numPr>
        <w:spacing w:after="60"/>
      </w:pPr>
      <w:r>
        <w:t xml:space="preserve">Le pendulage</w:t>
      </w:r>
    </w:p>
    <w:p>
      <w:pPr>
        <w:pStyle w:val="ListParagraph"/>
        <w:numPr>
          <w:ilvl w:val="0"/>
          <w:numId w:val="2"/>
        </w:numPr>
        <w:spacing w:after="60"/>
      </w:pPr>
      <w:r>
        <w:t xml:space="preserve">La méthode Nerac</w:t>
      </w:r>
    </w:p>
    <w:p>
      <w:pPr>
        <w:pStyle w:val="ListParagraph"/>
        <w:numPr>
          <w:ilvl w:val="0"/>
          <w:numId w:val="2"/>
        </w:numPr>
        <w:spacing w:after="60"/>
      </w:pPr>
      <w:r>
        <w:t xml:space="preserve">QQOQCCP</w:t>
      </w:r>
    </w:p>
    <w:p>
      <w:pPr>
        <w:pStyle w:val="ListParagraph"/>
        <w:numPr>
          <w:ilvl w:val="0"/>
          <w:numId w:val="2"/>
        </w:numPr>
        <w:spacing w:after="60"/>
      </w:pPr>
      <w:r>
        <w:t xml:space="preserve">Le principe de Pareto</w:t>
      </w:r>
    </w:p>
    <w:p>
      <w:pPr>
        <w:pStyle w:val="ListParagraph"/>
        <w:numPr>
          <w:ilvl w:val="0"/>
          <w:numId w:val="2"/>
        </w:numPr>
        <w:spacing w:after="60"/>
      </w:pPr>
      <w:r>
        <w:t xml:space="preserve">L'analyse ABC</w:t>
      </w:r>
    </w:p>
    <w:p>
      <w:pPr>
        <w:pStyle w:val="ListParagraph"/>
        <w:numPr>
          <w:ilvl w:val="0"/>
          <w:numId w:val="2"/>
        </w:numPr>
        <w:spacing w:after="60"/>
      </w:pPr>
      <w:r>
        <w:t xml:space="preserve">La grille d'auto analyse du temps</w:t>
      </w:r>
    </w:p>
    <w:p>
      <w:pPr>
        <w:pStyle w:val="ListParagraph"/>
        <w:numPr>
          <w:ilvl w:val="0"/>
          <w:numId w:val="2"/>
        </w:numPr>
        <w:spacing w:after="60"/>
      </w:pPr>
      <w:r>
        <w:t xml:space="preserve">Outils de gestion du temps</w:t>
      </w:r>
    </w:p>
    <w:p>
      <w:pPr>
        <w:pStyle w:val="Heading2"/>
        <w:spacing w:after="120" w:before="240"/>
      </w:pPr>
      <w:r>
        <w:t xml:space="preserve">Source et licence</w:t>
      </w:r>
    </w:p>
    <w:p>
      <w:pPr>
        <w:spacing w:after="120"/>
      </w:pPr>
      <w:r>
        <w:t xml:space="preserve">Leçon « Gestion professionnelle du temps » de Wikiversité (</w:t>
      </w:r>
      <w:hyperlink w:history="1" r:id="rIdu6lukzpne8bwfxaj_axan">
        <w:r>
          <w:rPr>
            <w:color w:val="0563C1"/>
            <w:u w:val="single"/>
          </w:rPr>
          <w:t xml:space="preserve">https://fr.wikiversity.org/wiki/Gestion_professionnelle_du_temps</w:t>
        </w:r>
      </w:hyperlink>
      <w:r>
        <w:t xml:space="preserve">), contributeurs de Wikiversité, licence CC BY-SA 4.0. Pages « Présentation de la leçon » (révision 937931), « Objectifs » (révision 969775) et « Prérequis conseillés » (révision 938937), extraites le 13/10/2026.</w:t>
      </w:r>
    </w:p>
    <w:sectPr>
      <w:headerReference w:type="default" r:id="rId6"/>
      <w:footerReference w:type="default" r:id="rId7"/>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Exemple Acquimètre – texte Wikiversité CC BY-SA 4.0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Programme – Gestion professionnelle du temps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260"/>
      </w:pPr>
    </w:lvl>
    <w:lvl w:ilvl="1" w:tentative="1">
      <w:start w:val="1"/>
      <w:numFmt w:val="decimal"/>
      <w:lvlText w:val="%2."/>
      <w:lvlJc w:val="left"/>
      <w:pPr>
        <w:ind w:left="720" w:hanging="260"/>
      </w:pPr>
    </w:lvl>
    <w:lvl w:ilvl="2" w:tentative="1">
      <w:start w:val="1"/>
      <w:numFmt w:val="decimal"/>
      <w:lvlText w:val="%3."/>
      <w:lvlJc w:val="left"/>
      <w:pPr>
        <w:ind w:left="1080" w:hanging="260"/>
      </w:pPr>
    </w:lvl>
    <w:lvl w:ilvl="3" w:tentative="1">
      <w:start w:val="1"/>
      <w:numFmt w:val="decimal"/>
      <w:lvlText w:val="%4."/>
      <w:lvlJc w:val="left"/>
      <w:pPr>
        <w:ind w:left="1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4E79"/>
      <w:sz w:val="34"/>
      <w:szCs w:val="34"/>
    </w:rPr>
  </w:style>
  <w:style w:type="paragraph" w:styleId="Heading2">
    <w:name w:val="Heading 2"/>
    <w:basedOn w:val="Normal"/>
    <w:next w:val="Normal"/>
    <w:qFormat/>
    <w:rPr>
      <w:b/>
      <w:bCs/>
      <w:color w:val="1F4E79"/>
      <w:sz w:val="27"/>
      <w:szCs w:val="27"/>
    </w:rPr>
  </w:style>
  <w:style w:type="paragraph" w:styleId="Heading3">
    <w:name w:val="Heading 3"/>
    <w:basedOn w:val="Normal"/>
    <w:next w:val="Normal"/>
    <w:qFormat/>
    <w:rPr>
      <w:b/>
      <w:bCs/>
      <w:color w:val="2E2E2E"/>
      <w:sz w:val="23"/>
      <w:szCs w:val="23"/>
    </w:rPr>
  </w:style>
  <w:style w:type="paragraph" w:styleId="Heading4">
    <w:name w:val="Heading 4"/>
    <w:basedOn w:val="Normal"/>
    <w:next w:val="Normal"/>
    <w:qFormat/>
    <w:rPr>
      <w:b/>
      <w:bCs/>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u6lukzpne8bwfxaj_axan" Type="http://schemas.openxmlformats.org/officeDocument/2006/relationships/hyperlink" Target="https://fr.wikiversity.org/wiki/Gestion_professionnelle_du_temp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Programme – Gestion professionnelle du temps</dc:title>
  <dc:creator>READ FRANCE SAS</dc:creator>
  <dc:description>Fiche programme d’exemple</dc:description>
  <cp:lastModifiedBy>Un-named</cp:lastModifiedBy>
  <cp:revision>1</cp:revision>
  <dcterms:created xsi:type="dcterms:W3CDTF">2026-10-13T15:38:41.330Z</dcterms:created>
  <dcterms:modified xsi:type="dcterms:W3CDTF">2026-10-13T15:38:41.331Z</dcterms:modified>
</cp:coreProperties>
</file>

<file path=docProps/custom.xml><?xml version="1.0" encoding="utf-8"?>
<Properties xmlns="http://schemas.openxmlformats.org/officeDocument/2006/custom-properties" xmlns:vt="http://schemas.openxmlformats.org/officeDocument/2006/docPropsVTypes"/>
</file>