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User Stories — Renewal Decisions</w:t>
      </w:r>
    </w:p>
    <w:p>
      <w:pPr>
        <w:spacing w:after="240"/>
      </w:pPr>
      <w:r>
        <w:rPr>
          <w:color w:val="5B6472"/>
        </w:rPr>
        <w:t xml:space="preserve">Keolis Valmont · ContextWeave pilot · version 1.0 · 19 September 2026 · owner: Amélie Roussel</w:t>
      </w:r>
    </w:p>
    <w:p>
      <w:pPr>
        <w:pStyle w:val="Heading1"/>
      </w:pPr>
      <w:r>
        <w:t xml:space="preserve">Scope</w:t>
      </w:r>
    </w:p>
    <w:p>
      <w:pPr>
        <w:spacing w:after="140"/>
      </w:pPr>
      <w:r>
        <w:t xml:space="preserve">User stories for the first release of ContextWeave on the Keolis Valmont renewal portfolio. Each story names the persona, the need, the value and the acceptance criteria a tester checks.</w:t>
      </w:r>
    </w:p>
    <w:p>
      <w:pPr>
        <w:pStyle w:val="Heading2"/>
      </w:pPr>
      <w:r>
        <w:t xml:space="preserve">US-01 — Operating company executive</w:t>
      </w:r>
    </w:p>
    <w:p>
      <w:pPr>
        <w:spacing w:after="140"/>
      </w:pPr>
      <w:r>
        <w:t xml:space="preserve">As a </w:t>
      </w:r>
      <w:r>
        <w:rPr>
          <w:b/>
          <w:bCs/>
        </w:rPr>
        <w:t xml:space="preserve">operating company executive</w:t>
      </w:r>
      <w:r>
        <w:t xml:space="preserve">, I want to see the renewal projects that need a decision this week, with the reason for each, so that I can spend the weekly review on decisions rather than reconciliation.</w:t>
      </w:r>
    </w:p>
    <w:p>
      <w:pPr>
        <w:spacing w:after="14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Each exception shows what changed, the contributing factors, the decision required and the accountable owner.</w:t>
      </w:r>
    </w:p>
    <w:p>
      <w:pPr>
        <w:pStyle w:val="ListParagraph"/>
        <w:numPr>
          <w:ilvl w:val="0"/>
          <w:numId w:val="2"/>
        </w:numPr>
      </w:pPr>
      <w:r>
        <w:t xml:space="preserve">No single composite score is shown.</w:t>
      </w:r>
    </w:p>
    <w:p>
      <w:pPr>
        <w:pStyle w:val="ListParagraph"/>
        <w:numPr>
          <w:ilvl w:val="0"/>
          <w:numId w:val="2"/>
        </w:numPr>
      </w:pPr>
      <w:r>
        <w:t xml:space="preserve">Statements from correspondence are marked as unconfirmed.</w:t>
      </w:r>
    </w:p>
    <w:p>
      <w:pPr>
        <w:pStyle w:val="Heading2"/>
      </w:pPr>
      <w:r>
        <w:t xml:space="preserve">US-02 — Investment controller</w:t>
      </w:r>
    </w:p>
    <w:p>
      <w:pPr>
        <w:spacing w:after="140"/>
      </w:pPr>
      <w:r>
        <w:t xml:space="preserve">As a </w:t>
      </w:r>
      <w:r>
        <w:rPr>
          <w:b/>
          <w:bCs/>
        </w:rPr>
        <w:t xml:space="preserve">investment controller</w:t>
      </w:r>
      <w:r>
        <w:t xml:space="preserve">, I want to see the forecast total of a project broken into actuals, accruals, committed, uncommitted and contingency, so that I can defend the forecast line by line.</w:t>
      </w:r>
    </w:p>
    <w:p>
      <w:pPr>
        <w:spacing w:after="14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The five components foot to the forecast total.</w:t>
      </w:r>
    </w:p>
    <w:p>
      <w:pPr>
        <w:pStyle w:val="ListParagraph"/>
        <w:numPr>
          <w:ilvl w:val="0"/>
          <w:numId w:val="2"/>
        </w:numPr>
      </w:pPr>
      <w:r>
        <w:t xml:space="preserve">Contingency is shown separately.</w:t>
      </w:r>
    </w:p>
    <w:p>
      <w:pPr>
        <w:pStyle w:val="ListParagraph"/>
        <w:numPr>
          <w:ilvl w:val="0"/>
          <w:numId w:val="2"/>
        </w:numPr>
      </w:pPr>
      <w:r>
        <w:t xml:space="preserve">Accruals already reversed by an invoice are not counted.</w:t>
      </w:r>
    </w:p>
    <w:p>
      <w:pPr>
        <w:pStyle w:val="Heading2"/>
      </w:pPr>
      <w:r>
        <w:t xml:space="preserve">US-03 — Commercial &amp; contract manager</w:t>
      </w:r>
    </w:p>
    <w:p>
      <w:pPr>
        <w:spacing w:after="140"/>
      </w:pPr>
      <w:r>
        <w:t xml:space="preserve">As a </w:t>
      </w:r>
      <w:r>
        <w:rPr>
          <w:b/>
          <w:bCs/>
        </w:rPr>
        <w:t xml:space="preserve">commercial &amp; contract manager</w:t>
      </w:r>
      <w:r>
        <w:t xml:space="preserve">, I want to know who pays for a heavy-component failure on a vehicle past its replacement date, so that I can decide whether to raise a recovery review.</w:t>
      </w:r>
    </w:p>
    <w:p>
      <w:pPr>
        <w:spacing w:after="14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The answer separates established facts from unresolved questions.</w:t>
      </w:r>
    </w:p>
    <w:p>
      <w:pPr>
        <w:pStyle w:val="ListParagraph"/>
        <w:numPr>
          <w:ilvl w:val="0"/>
          <w:numId w:val="2"/>
        </w:numPr>
      </w:pPr>
      <w:r>
        <w:t xml:space="preserve">Every amendment that could change the replacement date is checked and cited.</w:t>
      </w:r>
    </w:p>
    <w:p>
      <w:pPr>
        <w:pStyle w:val="ListParagraph"/>
        <w:numPr>
          <w:ilvl w:val="0"/>
          <w:numId w:val="2"/>
        </w:numPr>
      </w:pPr>
      <w:r>
        <w:t xml:space="preserve">The estimate is never shown as a posted cost or the recovery as cash.</w:t>
      </w:r>
    </w:p>
    <w:p>
      <w:pPr>
        <w:pStyle w:val="Heading2"/>
      </w:pPr>
      <w:r>
        <w:t xml:space="preserve">US-04 — Infrastructure project manager</w:t>
      </w:r>
    </w:p>
    <w:p>
      <w:pPr>
        <w:spacing w:after="140"/>
      </w:pPr>
      <w:r>
        <w:t xml:space="preserve">As a </w:t>
      </w:r>
      <w:r>
        <w:rPr>
          <w:b/>
          <w:bCs/>
        </w:rPr>
        <w:t xml:space="preserve">infrastructure project manager</w:t>
      </w:r>
      <w:r>
        <w:t xml:space="preserve">, I want to know whether a track renewal can start on its planned date, so that I don't mobilise a contractor into a closure that isn't approved.</w:t>
      </w:r>
    </w:p>
    <w:p>
      <w:pPr>
        <w:spacing w:after="14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Access, design, contractor method, replacement buses and funding are each shown as a gate.</w:t>
      </w:r>
    </w:p>
    <w:p>
      <w:pPr>
        <w:pStyle w:val="ListParagraph"/>
        <w:numPr>
          <w:ilvl w:val="0"/>
          <w:numId w:val="2"/>
        </w:numPr>
      </w:pPr>
      <w:r>
        <w:t xml:space="preserve">A contractor's readiness statement never counts as approved access.</w:t>
      </w:r>
    </w:p>
    <w:p>
      <w:pPr>
        <w:pStyle w:val="Heading2"/>
      </w:pPr>
      <w:r>
        <w:t xml:space="preserve">US-05 — Rolling stock maintenance lead</w:t>
      </w:r>
    </w:p>
    <w:p>
      <w:pPr>
        <w:spacing w:after="140"/>
      </w:pPr>
      <w:r>
        <w:t xml:space="preserve">As a </w:t>
      </w:r>
      <w:r>
        <w:rPr>
          <w:b/>
          <w:bCs/>
        </w:rPr>
        <w:t xml:space="preserve">rolling stock maintenance lead</w:t>
      </w:r>
      <w:r>
        <w:t xml:space="preserve">, I want to see installed, accepted and duty-eligible counts for a campaign, so that I never report a campaign complete before acceptance.</w:t>
      </w:r>
    </w:p>
    <w:p>
      <w:pPr>
        <w:spacing w:after="14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Three counts, side by side.</w:t>
      </w:r>
    </w:p>
    <w:p>
      <w:pPr>
        <w:pStyle w:val="ListParagraph"/>
        <w:numPr>
          <w:ilvl w:val="0"/>
          <w:numId w:val="2"/>
        </w:numPr>
      </w:pPr>
      <w:r>
        <w:t xml:space="preserve">Each exception names the vehicle, the issue and the owner.</w:t>
      </w:r>
    </w:p>
    <w:p>
      <w:pPr>
        <w:pStyle w:val="ListParagraph"/>
        <w:numPr>
          <w:ilvl w:val="0"/>
          <w:numId w:val="2"/>
        </w:numPr>
      </w:pPr>
      <w:r>
        <w:t xml:space="preserve">Warranty start is tied to acceptance.</w:t>
      </w:r>
    </w:p>
    <w:p>
      <w:pPr>
        <w:pStyle w:val="Heading2"/>
      </w:pPr>
      <w:r>
        <w:t xml:space="preserve">US-06 — Service planning lead</w:t>
      </w:r>
    </w:p>
    <w:p>
      <w:pPr>
        <w:spacing w:after="140"/>
      </w:pPr>
      <w:r>
        <w:t xml:space="preserve">As a </w:t>
      </w:r>
      <w:r>
        <w:rPr>
          <w:b/>
          <w:bCs/>
        </w:rPr>
        <w:t xml:space="preserve">service planning lead</w:t>
      </w:r>
      <w:r>
        <w:t xml:space="preserve">, I want to see the vehicle margin by day type while assets are withdrawn, so that I can approve or refuse a closure with the numbers.</w:t>
      </w:r>
    </w:p>
    <w:p>
      <w:pPr>
        <w:spacing w:after="14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Margin = eligible available − peak − reserve.</w:t>
      </w:r>
    </w:p>
    <w:p>
      <w:pPr>
        <w:pStyle w:val="ListParagraph"/>
        <w:numPr>
          <w:ilvl w:val="0"/>
          <w:numId w:val="2"/>
        </w:numPr>
      </w:pPr>
      <w:r>
        <w:t xml:space="preserve">Vehicles past their replacement date are identified in the count.</w:t>
      </w:r>
    </w:p>
    <w:p>
      <w:pPr>
        <w:pStyle w:val="ListParagraph"/>
        <w:numPr>
          <w:ilvl w:val="0"/>
          <w:numId w:val="2"/>
        </w:numPr>
      </w:pPr>
      <w:r>
        <w:t xml:space="preserve">Driver availability is marked as not tested.</w:t>
      </w:r>
    </w:p>
    <w:p>
      <w:pPr>
        <w:pStyle w:val="Heading2"/>
      </w:pPr>
      <w:r>
        <w:t xml:space="preserve">US-07 — Authority liaison</w:t>
      </w:r>
    </w:p>
    <w:p>
      <w:pPr>
        <w:spacing w:after="140"/>
      </w:pPr>
      <w:r>
        <w:t xml:space="preserve">As a </w:t>
      </w:r>
      <w:r>
        <w:rPr>
          <w:b/>
          <w:bCs/>
        </w:rPr>
        <w:t xml:space="preserve">authority liaison</w:t>
      </w:r>
      <w:r>
        <w:t xml:space="preserve">, I want to see what is claimable this quarter and what is only potential, so that the claim we send is one the authority can check line by line.</w:t>
      </w:r>
    </w:p>
    <w:p>
      <w:pPr>
        <w:spacing w:after="14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Five recovery states, never summed.</w:t>
      </w:r>
    </w:p>
    <w:p>
      <w:pPr>
        <w:pStyle w:val="ListParagraph"/>
        <w:numPr>
          <w:ilvl w:val="0"/>
          <w:numId w:val="2"/>
        </w:numPr>
      </w:pPr>
      <w:r>
        <w:t xml:space="preserve">GER-funded work is excluded from PPI claims.</w:t>
      </w:r>
    </w:p>
    <w:p>
      <w:pPr>
        <w:pStyle w:val="ListParagraph"/>
        <w:numPr>
          <w:ilvl w:val="0"/>
          <w:numId w:val="2"/>
        </w:numPr>
      </w:pPr>
      <w:r>
        <w:t xml:space="preserve">Working copies of the claims tracker never supersede the register.</w:t>
      </w:r>
    </w:p>
    <w:p>
      <w:pPr>
        <w:pStyle w:val="Heading2"/>
      </w:pPr>
      <w:r>
        <w:t xml:space="preserve">US-08 — Operating company executive</w:t>
      </w:r>
    </w:p>
    <w:p>
      <w:pPr>
        <w:spacing w:after="140"/>
      </w:pPr>
      <w:r>
        <w:t xml:space="preserve">As a </w:t>
      </w:r>
      <w:r>
        <w:rPr>
          <w:b/>
          <w:bCs/>
        </w:rPr>
        <w:t xml:space="preserve">operating company executive</w:t>
      </w:r>
      <w:r>
        <w:t xml:space="preserve">, I want to be told plainly when a question cannot be answered, so that I don't act on a prediction the data cannot support.</w:t>
      </w:r>
    </w:p>
    <w:p>
      <w:pPr>
        <w:spacing w:after="14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Declines give the reason and what can be answered instead.</w:t>
      </w:r>
    </w:p>
    <w:p>
      <w:pPr>
        <w:pStyle w:val="ListParagraph"/>
        <w:numPr>
          <w:ilvl w:val="0"/>
          <w:numId w:val="2"/>
        </w:numPr>
      </w:pPr>
      <w:r>
        <w:t xml:space="preserve">Legal liability is never assigned.</w:t>
      </w:r>
    </w:p>
    <w:p>
      <w:pPr>
        <w:pStyle w:val="Heading1"/>
      </w:pPr>
      <w:r>
        <w:t xml:space="preserve">Measures these stories rely on</w:t>
      </w:r>
    </w:p>
    <w:p>
      <w:pPr>
        <w:spacing w:after="140"/>
      </w:pPr>
      <w:r>
        <w:rPr>
          <w:b/>
          <w:bCs/>
        </w:rPr>
        <w:t xml:space="preserve">Schedule Variance</w:t>
      </w:r>
      <w:r>
        <w:t xml:space="preserve"> — Current forecast milestone date minus the approved baseline milestone date, in working days. An approved re-baseline is shown as such; a supplier's new date in an email is not a schedule change until the project office records it.</w:t>
      </w:r>
    </w:p>
    <w:p>
      <w:pPr>
        <w:spacing w:after="140"/>
      </w:pPr>
      <w:r>
        <w:rPr>
          <w:b/>
          <w:bCs/>
        </w:rPr>
        <w:t xml:space="preserve">Documented Acceptance Completeness</w:t>
      </w:r>
      <w:r>
        <w:t xml:space="preserve"> — Verified required acceptance items divided by applicable required items, per project. Completeness is not permission to operate; release for duty is issued separately by operations.</w:t>
      </w:r>
    </w:p>
    <w:p>
      <w:pPr>
        <w:spacing w:after="140"/>
      </w:pPr>
      <w:r>
        <w:rPr>
          <w:b/>
          <w:bCs/>
        </w:rPr>
        <w:t xml:space="preserve">Renewal Backlog</w:t>
      </w:r>
      <w:r>
        <w:t xml:space="preserve"> — Validated intervention needs not yet completed, by status: unfunded, option study, deferred, approved. Overlapping options for the same need are counted once; safety and mandatory needs are flagged and cannot be traded away by a score.</w:t>
      </w:r>
    </w:p>
    <w:p>
      <w:pPr>
        <w:spacing w:after="140"/>
      </w:pPr>
      <w:r>
        <w:rPr>
          <w:i/>
          <w:iCs/>
          <w:color w:val="5B6472"/>
        </w:rPr>
        <w:t xml:space="preserve">Hypothetical demonstration document. Keolis Valmont, Valmont Métropole, the contract and every figure are fictional.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3A0"/>
        <w:sz w:val="15"/>
        <w:szCs w:val="15"/>
      </w:rPr>
      <w:t xml:space="preserve">Keolis Valmont — hypothetical demonstration document for ContextWeave · 24 September 2026  ·  page </w:t>
    </w:r>
    <w:r>
      <w:rPr>
        <w:color w:val="8A93A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293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2026-09-25T01:26:30.583Z</dcterms:created>
  <dcterms:modified xsi:type="dcterms:W3CDTF">2026-09-25T01:26:30.583Z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