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28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DAY 2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Started preparing the flow diagrams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the project report.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more information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hint="default"/>
                <w:lang w:val="en-US"/>
              </w:rPr>
              <w:t>Started to make Histogram representation of Number of students attended and not attended the class on daily basis.</w:t>
            </w:r>
            <w:bookmarkStart w:id="0" w:name="_GoBack"/>
            <w:bookmarkEnd w:id="0"/>
          </w:p>
          <w:p>
            <w:pPr>
              <w:spacing w:after="160" w:line="259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7B355E"/>
    <w:rsid w:val="00840448"/>
    <w:rsid w:val="008F4A68"/>
    <w:rsid w:val="00956245"/>
    <w:rsid w:val="009A48BE"/>
    <w:rsid w:val="00A27086"/>
    <w:rsid w:val="00A63CB9"/>
    <w:rsid w:val="00A82228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290608C6"/>
    <w:rsid w:val="380D033F"/>
    <w:rsid w:val="60710F57"/>
    <w:rsid w:val="6DB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11</TotalTime>
  <ScaleCrop>false</ScaleCrop>
  <LinksUpToDate>false</LinksUpToDate>
  <CharactersWithSpaces>532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2022-06-29T06:33:00Z</dcterms:created>
  <dc:creator>VENKEYMASS</dc:creator>
  <cp:lastModifiedBy>Raja Subramanian V</cp:lastModifiedBy>
  <dcterms:modified xsi:type="dcterms:W3CDTF">2022-07-26T02:01:41Z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F89AC8B623AB4D37AD2E0F181F4ACBD9</vt:lpwstr>
  </property>
</Properties>
</file>